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F7EE">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12344400</wp:posOffset>
            </wp:positionV>
            <wp:extent cx="330200" cy="469900"/>
            <wp:effectExtent l="0" t="0" r="12700" b="635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ascii="宋体" w:hAnsi="宋体" w:eastAsia="宋体" w:cs="宋体"/>
          <w:b/>
          <w:color w:val="auto"/>
          <w:sz w:val="24"/>
        </w:rPr>
        <w:t>参照秘密级管理★启用前</w:t>
      </w:r>
      <w:r>
        <w:rPr>
          <w:b/>
          <w:color w:val="auto"/>
          <w:sz w:val="24"/>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18074251">
      <w:pPr>
        <w:spacing w:line="360" w:lineRule="auto"/>
        <w:jc w:val="center"/>
      </w:pPr>
      <w:r>
        <w:rPr>
          <w:rFonts w:ascii="宋体" w:hAnsi="宋体" w:eastAsia="宋体" w:cs="宋体"/>
          <w:b/>
          <w:color w:val="auto"/>
          <w:sz w:val="32"/>
        </w:rPr>
        <w:t>威海市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年初中学业考试</w:t>
      </w:r>
    </w:p>
    <w:p w14:paraId="77D13725">
      <w:pPr>
        <w:spacing w:line="360" w:lineRule="auto"/>
        <w:jc w:val="center"/>
      </w:pPr>
      <w:r>
        <w:rPr>
          <w:rFonts w:ascii="宋体" w:hAnsi="宋体" w:eastAsia="宋体" w:cs="宋体"/>
          <w:b/>
          <w:color w:val="auto"/>
          <w:sz w:val="32"/>
        </w:rPr>
        <w:t>物理</w:t>
      </w:r>
    </w:p>
    <w:p w14:paraId="51BF3289">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90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分钟。考试结束后，将本试卷和答题卡一并交回。</w:t>
      </w:r>
    </w:p>
    <w:p w14:paraId="4AC7EF2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．答题前，请你用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毫米黑色签字笔将自己的姓名、考生号、座号填写在答题卡和试题规定的位置上。</w:t>
      </w:r>
    </w:p>
    <w:p w14:paraId="7AE3374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．所有的试题都必须在专用的“答题卡”上作答。选择题用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铅笔把答题卡上对应题目的答案标号涂黑；作图题用</w:t>
      </w:r>
      <w:r>
        <w:rPr>
          <w:rFonts w:ascii="Times New Roman" w:hAnsi="Times New Roman" w:eastAsia="Times New Roman" w:cs="Times New Roman"/>
          <w:b/>
          <w:color w:val="auto"/>
          <w:sz w:val="24"/>
        </w:rPr>
        <w:t>2B</w:t>
      </w:r>
      <w:r>
        <w:rPr>
          <w:rFonts w:ascii="宋体" w:hAnsi="宋体" w:eastAsia="宋体" w:cs="宋体"/>
          <w:b/>
          <w:color w:val="auto"/>
          <w:sz w:val="24"/>
        </w:rPr>
        <w:t>铅笔或</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毫米的黑色签字笔作答：其它题目用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毫米的黑色签字笔作答．在试卷或草稿纸上答题无效。</w:t>
      </w:r>
    </w:p>
    <w:p w14:paraId="2CEB0E9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1-10</w:t>
      </w:r>
      <w:r>
        <w:rPr>
          <w:rFonts w:ascii="宋体" w:hAnsi="宋体" w:eastAsia="宋体" w:cs="宋体"/>
          <w:b/>
          <w:color w:val="auto"/>
          <w:sz w:val="24"/>
        </w:rPr>
        <w:t>小题为单项选择题，每小题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11-12</w:t>
      </w:r>
      <w:r>
        <w:rPr>
          <w:rFonts w:ascii="宋体" w:hAnsi="宋体" w:eastAsia="宋体" w:cs="宋体"/>
          <w:b/>
          <w:color w:val="auto"/>
          <w:sz w:val="24"/>
        </w:rPr>
        <w:t>小题为多项选择题，每小题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分，选对但选不全的得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13655F8">
      <w:pPr>
        <w:spacing w:line="360" w:lineRule="auto"/>
        <w:jc w:val="left"/>
      </w:pPr>
      <w:r>
        <w:rPr>
          <w:color w:val="auto"/>
        </w:rPr>
        <w:t xml:space="preserve">1. </w:t>
      </w:r>
      <w:r>
        <w:rPr>
          <w:rFonts w:ascii="宋体" w:hAnsi="宋体" w:eastAsia="宋体" w:cs="宋体"/>
          <w:color w:val="auto"/>
        </w:rPr>
        <w:t>“长安一片月，万户捣衣声．”如图为唐代张萱《捣练图》</w:t>
      </w:r>
      <w:r>
        <w:rPr>
          <w:rFonts w:ascii="宋体" w:hAnsi="宋体" w:eastAsia="宋体" w:cs="宋体"/>
          <w:color w:val="auto"/>
          <w:position w:val="0"/>
        </w:rPr>
        <w:drawing>
          <wp:inline distT="0" distB="0" distL="114300" distR="114300">
            <wp:extent cx="133350" cy="177800"/>
            <wp:effectExtent l="0" t="0" r="0" b="13335"/>
            <wp:docPr id="200414" name="图片 2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 name="图片 20041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部分截图，图中仕女用熨斗来熨烫布匹，你认为熨斗手柄的材料可能是（</w:t>
      </w:r>
      <w:r>
        <w:rPr>
          <w:rFonts w:ascii="Times New Roman" w:hAnsi="Times New Roman" w:eastAsia="Times New Roman" w:cs="Times New Roman"/>
          <w:color w:val="auto"/>
        </w:rPr>
        <w:t xml:space="preserve">    </w:t>
      </w:r>
      <w:r>
        <w:rPr>
          <w:rFonts w:ascii="宋体" w:hAnsi="宋体" w:eastAsia="宋体" w:cs="宋体"/>
          <w:color w:val="auto"/>
        </w:rPr>
        <w:t>）</w:t>
      </w:r>
    </w:p>
    <w:p w14:paraId="60F8D5DB">
      <w:pPr>
        <w:spacing w:line="360" w:lineRule="auto"/>
        <w:jc w:val="left"/>
      </w:pPr>
      <w:r>
        <w:drawing>
          <wp:inline distT="0" distB="0" distL="114300" distR="114300">
            <wp:extent cx="31337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33725" cy="1190625"/>
                    </a:xfrm>
                    <a:prstGeom prst="rect">
                      <a:avLst/>
                    </a:prstGeom>
                  </pic:spPr>
                </pic:pic>
              </a:graphicData>
            </a:graphic>
          </wp:inline>
        </w:drawing>
      </w:r>
    </w:p>
    <w:p w14:paraId="73F0A89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陶瓷</w:t>
      </w:r>
      <w:r>
        <w:tab/>
      </w:r>
      <w:r>
        <w:t xml:space="preserve">B. </w:t>
      </w:r>
      <w:r>
        <w:rPr>
          <w:rFonts w:ascii="宋体" w:hAnsi="宋体" w:eastAsia="宋体" w:cs="宋体"/>
          <w:color w:val="auto"/>
        </w:rPr>
        <w:t>铁</w:t>
      </w:r>
      <w:r>
        <w:tab/>
      </w:r>
      <w:r>
        <w:t xml:space="preserve">C. </w:t>
      </w:r>
      <w:r>
        <w:rPr>
          <w:rFonts w:ascii="宋体" w:hAnsi="宋体" w:eastAsia="宋体" w:cs="宋体"/>
          <w:color w:val="auto"/>
        </w:rPr>
        <w:t>木材</w:t>
      </w:r>
      <w:r>
        <w:tab/>
      </w:r>
      <w:r>
        <w:t xml:space="preserve">D. </w:t>
      </w:r>
      <w:r>
        <w:rPr>
          <w:rFonts w:ascii="宋体" w:hAnsi="宋体" w:eastAsia="宋体" w:cs="宋体"/>
          <w:color w:val="auto"/>
        </w:rPr>
        <w:t>铜</w:t>
      </w:r>
    </w:p>
    <w:p w14:paraId="69843919">
      <w:pPr>
        <w:spacing w:line="360" w:lineRule="auto"/>
        <w:jc w:val="left"/>
        <w:textAlignment w:val="center"/>
        <w:rPr>
          <w:color w:val="000000"/>
        </w:rPr>
      </w:pPr>
      <w:r>
        <w:rPr>
          <w:color w:val="000000"/>
        </w:rPr>
        <w:t xml:space="preserve">2. </w:t>
      </w:r>
      <w:r>
        <w:rPr>
          <w:rFonts w:ascii="宋体" w:hAnsi="宋体" w:eastAsia="宋体" w:cs="宋体"/>
          <w:color w:val="000000"/>
        </w:rPr>
        <w:t>三星堆祭祀区</w:t>
      </w:r>
      <w:r>
        <w:rPr>
          <w:rFonts w:ascii="Times New Roman" w:hAnsi="Times New Roman" w:eastAsia="Times New Roman" w:cs="Times New Roman"/>
          <w:color w:val="000000"/>
        </w:rPr>
        <w:t>8</w:t>
      </w:r>
      <w:r>
        <w:rPr>
          <w:rFonts w:ascii="宋体" w:hAnsi="宋体" w:eastAsia="宋体" w:cs="宋体"/>
          <w:color w:val="000000"/>
        </w:rPr>
        <w:t>号坑出土了一件迷你版纵目面具，工作人员按照考古挖掘的要求用比例尺作参照拍照，每一个小方格的宽度为</w:t>
      </w:r>
      <w:r>
        <w:rPr>
          <w:rFonts w:ascii="Times New Roman" w:hAnsi="Times New Roman" w:eastAsia="Times New Roman" w:cs="Times New Roman"/>
          <w:color w:val="000000"/>
        </w:rPr>
        <w:t>1cm</w:t>
      </w:r>
      <w:r>
        <w:rPr>
          <w:rFonts w:ascii="宋体" w:hAnsi="宋体" w:eastAsia="宋体" w:cs="宋体"/>
          <w:color w:val="000000"/>
        </w:rPr>
        <w:t>，如图所示。请估测面具两耳之间的距离更接近于（</w:t>
      </w:r>
      <w:r>
        <w:rPr>
          <w:rFonts w:ascii="Times New Roman" w:hAnsi="Times New Roman" w:eastAsia="Times New Roman" w:cs="Times New Roman"/>
          <w:color w:val="000000"/>
        </w:rPr>
        <w:t xml:space="preserve">    </w:t>
      </w:r>
      <w:r>
        <w:rPr>
          <w:rFonts w:ascii="宋体" w:hAnsi="宋体" w:eastAsia="宋体" w:cs="宋体"/>
          <w:color w:val="000000"/>
        </w:rPr>
        <w:t>）</w:t>
      </w:r>
    </w:p>
    <w:p w14:paraId="1BEF76F9">
      <w:pPr>
        <w:spacing w:line="360" w:lineRule="auto"/>
        <w:jc w:val="left"/>
        <w:textAlignment w:val="center"/>
        <w:rPr>
          <w:color w:val="000000"/>
        </w:rPr>
      </w:pPr>
      <w:r>
        <w:rPr>
          <w:color w:val="000000"/>
        </w:rPr>
        <w:drawing>
          <wp:inline distT="0" distB="0" distL="114300" distR="114300">
            <wp:extent cx="132397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23975" cy="1085850"/>
                    </a:xfrm>
                    <a:prstGeom prst="rect">
                      <a:avLst/>
                    </a:prstGeom>
                  </pic:spPr>
                </pic:pic>
              </a:graphicData>
            </a:graphic>
          </wp:inline>
        </w:drawing>
      </w:r>
    </w:p>
    <w:p w14:paraId="750AC3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3cm</w:t>
      </w:r>
      <w:r>
        <w:rPr>
          <w:color w:val="000000"/>
        </w:rPr>
        <w:tab/>
      </w:r>
      <w:r>
        <w:rPr>
          <w:color w:val="000000"/>
        </w:rPr>
        <w:t xml:space="preserve">B. </w:t>
      </w:r>
      <w:r>
        <w:rPr>
          <w:rFonts w:ascii="Times New Roman" w:hAnsi="Times New Roman" w:eastAsia="Times New Roman" w:cs="Times New Roman"/>
          <w:color w:val="000000"/>
        </w:rPr>
        <w:t>6cm</w:t>
      </w:r>
      <w:r>
        <w:rPr>
          <w:color w:val="000000"/>
        </w:rPr>
        <w:tab/>
      </w:r>
      <w:r>
        <w:rPr>
          <w:color w:val="000000"/>
        </w:rPr>
        <w:t xml:space="preserve">C. </w:t>
      </w:r>
      <w:r>
        <w:rPr>
          <w:rFonts w:ascii="Times New Roman" w:hAnsi="Times New Roman" w:eastAsia="Times New Roman" w:cs="Times New Roman"/>
          <w:color w:val="000000"/>
        </w:rPr>
        <w:t>9cm</w:t>
      </w:r>
      <w:r>
        <w:rPr>
          <w:color w:val="000000"/>
        </w:rPr>
        <w:tab/>
      </w:r>
      <w:r>
        <w:rPr>
          <w:color w:val="000000"/>
        </w:rPr>
        <w:t xml:space="preserve">D. </w:t>
      </w:r>
      <w:r>
        <w:rPr>
          <w:rFonts w:ascii="Times New Roman" w:hAnsi="Times New Roman" w:eastAsia="Times New Roman" w:cs="Times New Roman"/>
          <w:color w:val="000000"/>
        </w:rPr>
        <w:t>12cm</w:t>
      </w:r>
    </w:p>
    <w:p w14:paraId="3B54685B">
      <w:pPr>
        <w:spacing w:line="360" w:lineRule="auto"/>
        <w:jc w:val="left"/>
        <w:textAlignment w:val="center"/>
        <w:rPr>
          <w:color w:val="000000"/>
        </w:rPr>
      </w:pPr>
      <w:r>
        <w:rPr>
          <w:color w:val="000000"/>
        </w:rPr>
        <w:t xml:space="preserve">3. </w:t>
      </w:r>
      <w:r>
        <w:rPr>
          <w:rFonts w:ascii="宋体" w:hAnsi="宋体" w:eastAsia="宋体" w:cs="宋体"/>
          <w:color w:val="000000"/>
        </w:rPr>
        <w:t>渔舟唱晚，夕阳西下，天际间出现了红色的“火烧云”，如图所示。下列说法错误的是（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791594">
      <w:pPr>
        <w:spacing w:line="360" w:lineRule="auto"/>
        <w:jc w:val="left"/>
        <w:textAlignment w:val="center"/>
        <w:rPr>
          <w:color w:val="000000"/>
        </w:rPr>
      </w:pPr>
      <w:r>
        <w:rPr>
          <w:color w:val="000000"/>
        </w:rPr>
        <w:drawing>
          <wp:inline distT="0" distB="0" distL="114300" distR="114300">
            <wp:extent cx="18478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1085850"/>
                    </a:xfrm>
                    <a:prstGeom prst="rect">
                      <a:avLst/>
                    </a:prstGeom>
                  </pic:spPr>
                </pic:pic>
              </a:graphicData>
            </a:graphic>
          </wp:inline>
        </w:drawing>
      </w:r>
    </w:p>
    <w:p w14:paraId="73B27BDA">
      <w:pPr>
        <w:spacing w:line="360" w:lineRule="auto"/>
        <w:jc w:val="left"/>
        <w:textAlignment w:val="center"/>
        <w:rPr>
          <w:color w:val="000000"/>
        </w:rPr>
      </w:pPr>
      <w:r>
        <w:rPr>
          <w:color w:val="000000"/>
        </w:rPr>
        <w:t xml:space="preserve">A. </w:t>
      </w:r>
      <w:r>
        <w:rPr>
          <w:rFonts w:ascii="宋体" w:hAnsi="宋体" w:eastAsia="宋体" w:cs="宋体"/>
          <w:color w:val="000000"/>
        </w:rPr>
        <w:t>云被“染”成红色，说明太阳可以发出红光</w:t>
      </w:r>
    </w:p>
    <w:p w14:paraId="2E4E5202">
      <w:pPr>
        <w:spacing w:line="360" w:lineRule="auto"/>
        <w:jc w:val="left"/>
        <w:textAlignment w:val="center"/>
        <w:rPr>
          <w:color w:val="000000"/>
        </w:rPr>
      </w:pPr>
      <w:r>
        <w:rPr>
          <w:color w:val="000000"/>
        </w:rPr>
        <w:t xml:space="preserve">B. </w:t>
      </w:r>
      <w:r>
        <w:rPr>
          <w:rFonts w:ascii="宋体" w:hAnsi="宋体" w:eastAsia="宋体" w:cs="宋体"/>
          <w:color w:val="000000"/>
        </w:rPr>
        <w:t>能够看到阳光，说明光可以在空气中传播</w:t>
      </w:r>
    </w:p>
    <w:p w14:paraId="6E67EE32">
      <w:pPr>
        <w:spacing w:line="360" w:lineRule="auto"/>
        <w:jc w:val="left"/>
        <w:textAlignment w:val="center"/>
        <w:rPr>
          <w:color w:val="000000"/>
        </w:rPr>
      </w:pPr>
      <w:r>
        <w:rPr>
          <w:color w:val="000000"/>
        </w:rPr>
        <w:t xml:space="preserve">C. </w:t>
      </w:r>
      <w:r>
        <w:rPr>
          <w:rFonts w:ascii="宋体" w:hAnsi="宋体" w:eastAsia="宋体" w:cs="宋体"/>
          <w:color w:val="000000"/>
        </w:rPr>
        <w:t>看不到船的倒影，说明光在水面没有发生反射</w:t>
      </w:r>
    </w:p>
    <w:p w14:paraId="243CEC27">
      <w:pPr>
        <w:spacing w:line="360" w:lineRule="auto"/>
        <w:jc w:val="left"/>
        <w:textAlignment w:val="center"/>
        <w:rPr>
          <w:color w:val="000000"/>
        </w:rPr>
      </w:pPr>
      <w:r>
        <w:rPr>
          <w:color w:val="000000"/>
        </w:rPr>
        <w:t xml:space="preserve">D. </w:t>
      </w:r>
      <w:r>
        <w:rPr>
          <w:rFonts w:ascii="宋体" w:hAnsi="宋体" w:eastAsia="宋体" w:cs="宋体"/>
          <w:color w:val="000000"/>
        </w:rPr>
        <w:t>能够直视夕阳而不“刺眼”，因为人眼接收的光能较少</w:t>
      </w:r>
    </w:p>
    <w:p w14:paraId="102A726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日，威海地区受强冷空气影响，出现了云中撒雪的“雪幕”景观，吸引了大量游客。下列自然现象涉及到的物态变化与雪的形成相同的是（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C9F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细雨绵绵</w:t>
      </w:r>
      <w:r>
        <w:rPr>
          <w:color w:val="000000"/>
        </w:rPr>
        <w:tab/>
      </w:r>
      <w:r>
        <w:rPr>
          <w:color w:val="000000"/>
        </w:rPr>
        <w:t xml:space="preserve">B. </w:t>
      </w:r>
      <w:r>
        <w:rPr>
          <w:rFonts w:ascii="宋体" w:hAnsi="宋体" w:eastAsia="宋体" w:cs="宋体"/>
          <w:color w:val="000000"/>
        </w:rPr>
        <w:t>冰凌高挂</w:t>
      </w:r>
      <w:r>
        <w:rPr>
          <w:color w:val="000000"/>
        </w:rPr>
        <w:tab/>
      </w:r>
      <w:r>
        <w:rPr>
          <w:color w:val="000000"/>
        </w:rPr>
        <w:t xml:space="preserve">C. </w:t>
      </w:r>
      <w:r>
        <w:rPr>
          <w:rFonts w:ascii="宋体" w:hAnsi="宋体" w:eastAsia="宋体" w:cs="宋体"/>
          <w:color w:val="000000"/>
        </w:rPr>
        <w:t>雾气朦胧</w:t>
      </w:r>
      <w:r>
        <w:rPr>
          <w:color w:val="000000"/>
        </w:rPr>
        <w:tab/>
      </w:r>
      <w:r>
        <w:rPr>
          <w:color w:val="000000"/>
        </w:rPr>
        <w:t xml:space="preserve">D. </w:t>
      </w:r>
      <w:r>
        <w:rPr>
          <w:rFonts w:ascii="宋体" w:hAnsi="宋体" w:eastAsia="宋体" w:cs="宋体"/>
          <w:color w:val="000000"/>
        </w:rPr>
        <w:t>霜林尽染</w:t>
      </w:r>
    </w:p>
    <w:p w14:paraId="29BA5E8C">
      <w:pPr>
        <w:spacing w:line="360" w:lineRule="auto"/>
        <w:jc w:val="left"/>
        <w:textAlignment w:val="center"/>
        <w:rPr>
          <w:color w:val="000000"/>
        </w:rPr>
      </w:pPr>
      <w:r>
        <w:rPr>
          <w:color w:val="000000"/>
        </w:rPr>
        <w:t xml:space="preserve">5. </w:t>
      </w:r>
      <w:r>
        <w:rPr>
          <w:rFonts w:ascii="宋体" w:hAnsi="宋体" w:eastAsia="宋体" w:cs="宋体"/>
          <w:color w:val="000000"/>
        </w:rPr>
        <w:t>如图所示，敲击音叉</w:t>
      </w:r>
      <w:r>
        <w:rPr>
          <w:rFonts w:ascii="Times New Roman" w:hAnsi="Times New Roman" w:eastAsia="Times New Roman" w:cs="Times New Roman"/>
          <w:color w:val="000000"/>
        </w:rPr>
        <w:t>A</w:t>
      </w:r>
      <w:r>
        <w:rPr>
          <w:rFonts w:ascii="宋体" w:hAnsi="宋体" w:eastAsia="宋体" w:cs="宋体"/>
          <w:color w:val="000000"/>
        </w:rPr>
        <w:t>，音叉</w:t>
      </w:r>
      <w:r>
        <w:rPr>
          <w:rFonts w:ascii="Times New Roman" w:hAnsi="Times New Roman" w:eastAsia="Times New Roman" w:cs="Times New Roman"/>
          <w:color w:val="000000"/>
        </w:rPr>
        <w:t>B</w:t>
      </w:r>
      <w:r>
        <w:rPr>
          <w:rFonts w:ascii="宋体" w:hAnsi="宋体" w:eastAsia="宋体" w:cs="宋体"/>
          <w:color w:val="000000"/>
        </w:rPr>
        <w:t>将乒乓球弹起，下列说法错误的是（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43B1D8">
      <w:pPr>
        <w:spacing w:line="360" w:lineRule="auto"/>
        <w:jc w:val="left"/>
        <w:textAlignment w:val="center"/>
        <w:rPr>
          <w:color w:val="000000"/>
        </w:rPr>
      </w:pPr>
      <w:r>
        <w:rPr>
          <w:color w:val="000000"/>
        </w:rPr>
        <w:drawing>
          <wp:inline distT="0" distB="0" distL="114300" distR="114300">
            <wp:extent cx="180975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1066800"/>
                    </a:xfrm>
                    <a:prstGeom prst="rect">
                      <a:avLst/>
                    </a:prstGeom>
                  </pic:spPr>
                </pic:pic>
              </a:graphicData>
            </a:graphic>
          </wp:inline>
        </w:drawing>
      </w:r>
    </w:p>
    <w:p w14:paraId="21D38B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之间的空气可以传递能量</w:t>
      </w:r>
    </w:p>
    <w:p w14:paraId="773100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之间的空气与音叉发生了相互作用</w:t>
      </w:r>
    </w:p>
    <w:p w14:paraId="0E4B01EE">
      <w:pPr>
        <w:spacing w:line="360" w:lineRule="auto"/>
        <w:jc w:val="left"/>
        <w:textAlignment w:val="center"/>
        <w:rPr>
          <w:color w:val="000000"/>
        </w:rPr>
      </w:pPr>
      <w:r>
        <w:rPr>
          <w:color w:val="000000"/>
        </w:rPr>
        <w:t xml:space="preserve">C. </w:t>
      </w:r>
      <w:r>
        <w:rPr>
          <w:rFonts w:ascii="宋体" w:hAnsi="宋体" w:eastAsia="宋体" w:cs="宋体"/>
          <w:color w:val="000000"/>
        </w:rPr>
        <w:t>用大小不同的力敲击音叉</w:t>
      </w:r>
      <w:r>
        <w:rPr>
          <w:rFonts w:ascii="Times New Roman" w:hAnsi="Times New Roman" w:eastAsia="Times New Roman" w:cs="Times New Roman"/>
          <w:color w:val="000000"/>
        </w:rPr>
        <w:t>A</w:t>
      </w:r>
      <w:r>
        <w:rPr>
          <w:rFonts w:ascii="宋体" w:hAnsi="宋体" w:eastAsia="宋体" w:cs="宋体"/>
          <w:color w:val="000000"/>
        </w:rPr>
        <w:t>，音叉</w:t>
      </w:r>
      <w:r>
        <w:rPr>
          <w:rFonts w:ascii="Times New Roman" w:hAnsi="Times New Roman" w:eastAsia="Times New Roman" w:cs="Times New Roman"/>
          <w:color w:val="000000"/>
        </w:rPr>
        <w:t>A</w:t>
      </w:r>
      <w:r>
        <w:rPr>
          <w:rFonts w:ascii="宋体" w:hAnsi="宋体" w:eastAsia="宋体" w:cs="宋体"/>
          <w:color w:val="000000"/>
        </w:rPr>
        <w:t>发出声音的音色会变化</w:t>
      </w:r>
    </w:p>
    <w:p w14:paraId="6D51394A">
      <w:pPr>
        <w:spacing w:line="360" w:lineRule="auto"/>
        <w:jc w:val="left"/>
        <w:textAlignment w:val="center"/>
        <w:rPr>
          <w:color w:val="000000"/>
        </w:rPr>
      </w:pPr>
      <w:r>
        <w:rPr>
          <w:color w:val="000000"/>
        </w:rPr>
        <w:t xml:space="preserve">D. </w:t>
      </w:r>
      <w:r>
        <w:rPr>
          <w:rFonts w:ascii="宋体" w:hAnsi="宋体" w:eastAsia="宋体" w:cs="宋体"/>
          <w:color w:val="000000"/>
        </w:rPr>
        <w:t>若在宇航员生活的空间站内做此实验，乒乓球依然可以弹起来</w:t>
      </w:r>
    </w:p>
    <w:p w14:paraId="594D3DF6">
      <w:pPr>
        <w:spacing w:line="360" w:lineRule="auto"/>
        <w:jc w:val="left"/>
        <w:textAlignment w:val="center"/>
        <w:rPr>
          <w:color w:val="000000"/>
        </w:rPr>
      </w:pPr>
      <w:r>
        <w:rPr>
          <w:color w:val="000000"/>
        </w:rPr>
        <w:t xml:space="preserve">6. </w:t>
      </w:r>
      <w:r>
        <w:rPr>
          <w:rFonts w:ascii="宋体" w:hAnsi="宋体" w:eastAsia="宋体" w:cs="宋体"/>
          <w:color w:val="000000"/>
        </w:rPr>
        <w:t>重力储能是一种极具应用前景的储能方式。它能够利用新能源产生的富余电能将重力块提升至高处储存能量，如图所示；需要用电时，释放重力块牵引钢丝绳带动发电机发电。其发电过程与下列发电站发电时能量转化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AE3C38">
      <w:pPr>
        <w:spacing w:line="360" w:lineRule="auto"/>
        <w:jc w:val="left"/>
        <w:textAlignment w:val="center"/>
        <w:rPr>
          <w:color w:val="000000"/>
        </w:rPr>
      </w:pPr>
      <w:r>
        <w:rPr>
          <w:color w:val="000000"/>
        </w:rPr>
        <w:drawing>
          <wp:inline distT="0" distB="0" distL="114300" distR="114300">
            <wp:extent cx="11049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04900" cy="1314450"/>
                    </a:xfrm>
                    <a:prstGeom prst="rect">
                      <a:avLst/>
                    </a:prstGeom>
                  </pic:spPr>
                </pic:pic>
              </a:graphicData>
            </a:graphic>
          </wp:inline>
        </w:drawing>
      </w:r>
      <w:r>
        <w:rPr>
          <w:color w:val="000000"/>
        </w:rPr>
        <w:drawing>
          <wp:inline distT="0" distB="0" distL="114300" distR="114300">
            <wp:extent cx="128587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85875" cy="1333500"/>
                    </a:xfrm>
                    <a:prstGeom prst="rect">
                      <a:avLst/>
                    </a:prstGeom>
                  </pic:spPr>
                </pic:pic>
              </a:graphicData>
            </a:graphic>
          </wp:inline>
        </w:drawing>
      </w:r>
    </w:p>
    <w:p w14:paraId="0599A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广东大亚湾核电站</w:t>
      </w:r>
      <w:r>
        <w:rPr>
          <w:color w:val="000000"/>
        </w:rPr>
        <w:tab/>
      </w:r>
      <w:r>
        <w:rPr>
          <w:color w:val="000000"/>
        </w:rPr>
        <w:t xml:space="preserve">B. </w:t>
      </w:r>
      <w:r>
        <w:rPr>
          <w:rFonts w:ascii="宋体" w:hAnsi="宋体" w:eastAsia="宋体" w:cs="宋体"/>
          <w:color w:val="000000"/>
        </w:rPr>
        <w:t>湖北三峡水力发电站</w:t>
      </w:r>
    </w:p>
    <w:p w14:paraId="2ABFE0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西藏羊八井地热电站</w:t>
      </w:r>
      <w:r>
        <w:rPr>
          <w:color w:val="000000"/>
        </w:rPr>
        <w:tab/>
      </w:r>
      <w:r>
        <w:rPr>
          <w:color w:val="000000"/>
        </w:rPr>
        <w:t xml:space="preserve">D. </w:t>
      </w:r>
      <w:r>
        <w:rPr>
          <w:rFonts w:ascii="宋体" w:hAnsi="宋体" w:eastAsia="宋体" w:cs="宋体"/>
          <w:color w:val="000000"/>
        </w:rPr>
        <w:t>青海塔拉滩光伏发电站</w:t>
      </w:r>
    </w:p>
    <w:p w14:paraId="5A4D3E0E">
      <w:pPr>
        <w:spacing w:line="360" w:lineRule="auto"/>
        <w:jc w:val="left"/>
        <w:textAlignment w:val="center"/>
        <w:rPr>
          <w:color w:val="000000"/>
        </w:rPr>
      </w:pPr>
      <w:r>
        <w:rPr>
          <w:color w:val="000000"/>
        </w:rPr>
        <w:t xml:space="preserve">7. </w:t>
      </w:r>
      <w:r>
        <w:rPr>
          <w:rFonts w:ascii="宋体" w:hAnsi="宋体" w:eastAsia="宋体" w:cs="宋体"/>
          <w:color w:val="000000"/>
        </w:rPr>
        <w:t>下列对生产、生活中涉及到的物理知识解释错误的是（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231917">
      <w:pPr>
        <w:spacing w:line="360" w:lineRule="auto"/>
        <w:jc w:val="left"/>
        <w:textAlignment w:val="center"/>
        <w:rPr>
          <w:color w:val="000000"/>
        </w:rPr>
      </w:pPr>
      <w:r>
        <w:rPr>
          <w:color w:val="000000"/>
        </w:rPr>
        <w:t xml:space="preserve">A. </w:t>
      </w:r>
      <w:r>
        <w:rPr>
          <w:rFonts w:ascii="宋体" w:hAnsi="宋体" w:eastAsia="宋体" w:cs="宋体"/>
          <w:color w:val="000000"/>
        </w:rPr>
        <w:t>锅炉水位计显示炉内水位</w:t>
      </w:r>
      <w:r>
        <w:rPr>
          <w:rFonts w:ascii="Times New Roman" w:hAnsi="Times New Roman" w:eastAsia="Times New Roman" w:cs="Times New Roman"/>
          <w:color w:val="000000"/>
        </w:rPr>
        <w:t>——</w:t>
      </w:r>
      <w:r>
        <w:rPr>
          <w:rFonts w:ascii="宋体" w:hAnsi="宋体" w:eastAsia="宋体" w:cs="宋体"/>
          <w:color w:val="000000"/>
        </w:rPr>
        <w:t>连通器原理</w:t>
      </w:r>
    </w:p>
    <w:p w14:paraId="4957B933">
      <w:pPr>
        <w:spacing w:line="360" w:lineRule="auto"/>
        <w:jc w:val="left"/>
        <w:textAlignment w:val="center"/>
        <w:rPr>
          <w:color w:val="000000"/>
        </w:rPr>
      </w:pPr>
      <w:r>
        <w:rPr>
          <w:color w:val="000000"/>
        </w:rPr>
        <w:t xml:space="preserve">B. </w:t>
      </w:r>
      <w:r>
        <w:rPr>
          <w:rFonts w:ascii="宋体" w:hAnsi="宋体" w:eastAsia="宋体" w:cs="宋体"/>
          <w:color w:val="000000"/>
        </w:rPr>
        <w:t>保险丝保护电路</w:t>
      </w:r>
      <w:r>
        <w:rPr>
          <w:rFonts w:ascii="Times New Roman" w:hAnsi="Times New Roman" w:eastAsia="Times New Roman" w:cs="Times New Roman"/>
          <w:color w:val="000000"/>
        </w:rPr>
        <w:t>——</w:t>
      </w:r>
      <w:r>
        <w:rPr>
          <w:rFonts w:ascii="宋体" w:hAnsi="宋体" w:eastAsia="宋体" w:cs="宋体"/>
          <w:color w:val="000000"/>
        </w:rPr>
        <w:t>电流的热效应</w:t>
      </w:r>
    </w:p>
    <w:p w14:paraId="10887474">
      <w:pPr>
        <w:spacing w:line="360" w:lineRule="auto"/>
        <w:jc w:val="left"/>
        <w:textAlignment w:val="center"/>
        <w:rPr>
          <w:color w:val="000000"/>
        </w:rPr>
      </w:pPr>
      <w:r>
        <w:rPr>
          <w:color w:val="000000"/>
        </w:rPr>
        <w:t xml:space="preserve">C. </w:t>
      </w:r>
      <w:r>
        <w:rPr>
          <w:rFonts w:ascii="宋体" w:hAnsi="宋体" w:eastAsia="宋体" w:cs="宋体"/>
          <w:color w:val="000000"/>
        </w:rPr>
        <w:t>火箭用液态氢作燃料</w:t>
      </w:r>
      <w:r>
        <w:rPr>
          <w:rFonts w:ascii="Times New Roman" w:hAnsi="Times New Roman" w:eastAsia="Times New Roman" w:cs="Times New Roman"/>
          <w:color w:val="000000"/>
        </w:rPr>
        <w:t>——</w:t>
      </w:r>
      <w:r>
        <w:rPr>
          <w:rFonts w:ascii="宋体" w:hAnsi="宋体" w:eastAsia="宋体" w:cs="宋体"/>
          <w:color w:val="000000"/>
        </w:rPr>
        <w:t>液态氢的热值大</w:t>
      </w:r>
    </w:p>
    <w:p w14:paraId="38558D85">
      <w:pPr>
        <w:spacing w:line="360" w:lineRule="auto"/>
        <w:jc w:val="left"/>
        <w:textAlignment w:val="center"/>
        <w:rPr>
          <w:color w:val="000000"/>
        </w:rPr>
      </w:pPr>
      <w:r>
        <w:rPr>
          <w:color w:val="000000"/>
        </w:rPr>
        <w:t xml:space="preserve">D. </w:t>
      </w:r>
      <w:r>
        <w:rPr>
          <w:rFonts w:ascii="宋体" w:hAnsi="宋体" w:eastAsia="宋体" w:cs="宋体"/>
          <w:color w:val="000000"/>
        </w:rPr>
        <w:t>盘山公路蜿蜒曲折</w:t>
      </w:r>
      <w:r>
        <w:rPr>
          <w:rFonts w:ascii="Times New Roman" w:hAnsi="Times New Roman" w:eastAsia="Times New Roman" w:cs="Times New Roman"/>
          <w:color w:val="000000"/>
        </w:rPr>
        <w:t>——</w:t>
      </w:r>
      <w:r>
        <w:rPr>
          <w:rFonts w:ascii="宋体" w:hAnsi="宋体" w:eastAsia="宋体" w:cs="宋体"/>
          <w:color w:val="000000"/>
        </w:rPr>
        <w:t>斜面可以省功</w:t>
      </w:r>
    </w:p>
    <w:p w14:paraId="79792959">
      <w:pPr>
        <w:spacing w:line="360" w:lineRule="auto"/>
        <w:jc w:val="left"/>
        <w:textAlignment w:val="center"/>
        <w:rPr>
          <w:color w:val="000000"/>
        </w:rPr>
      </w:pPr>
      <w:r>
        <w:rPr>
          <w:color w:val="000000"/>
        </w:rPr>
        <w:t xml:space="preserve">8. </w:t>
      </w:r>
      <w:r>
        <w:rPr>
          <w:rFonts w:ascii="宋体" w:hAnsi="宋体" w:eastAsia="宋体" w:cs="宋体"/>
          <w:color w:val="000000"/>
        </w:rPr>
        <w:t>关于质量、惯性、重力，下列说法正确的是（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53AB50">
      <w:pPr>
        <w:spacing w:line="360" w:lineRule="auto"/>
        <w:jc w:val="left"/>
        <w:textAlignment w:val="center"/>
        <w:rPr>
          <w:color w:val="000000"/>
        </w:rPr>
      </w:pPr>
      <w:r>
        <w:rPr>
          <w:color w:val="000000"/>
        </w:rPr>
        <w:t xml:space="preserve">A. </w:t>
      </w:r>
      <w:r>
        <w:rPr>
          <w:rFonts w:ascii="宋体" w:hAnsi="宋体" w:eastAsia="宋体" w:cs="宋体"/>
          <w:color w:val="000000"/>
        </w:rPr>
        <w:t>一瓶矿泉水从广州带到北京重力变大是因为质量变大</w:t>
      </w:r>
    </w:p>
    <w:p w14:paraId="4DCC0AB2">
      <w:pPr>
        <w:spacing w:line="360" w:lineRule="auto"/>
        <w:jc w:val="left"/>
        <w:textAlignment w:val="center"/>
        <w:rPr>
          <w:color w:val="000000"/>
        </w:rPr>
      </w:pPr>
      <w:r>
        <w:rPr>
          <w:color w:val="000000"/>
        </w:rPr>
        <w:t xml:space="preserve">B. </w:t>
      </w:r>
      <w:r>
        <w:rPr>
          <w:rFonts w:ascii="宋体" w:hAnsi="宋体" w:eastAsia="宋体" w:cs="宋体"/>
          <w:color w:val="000000"/>
        </w:rPr>
        <w:t>质量相同的铝块与铜块所含物质的多少不同</w:t>
      </w:r>
    </w:p>
    <w:p w14:paraId="73AE3B44">
      <w:pPr>
        <w:spacing w:line="360" w:lineRule="auto"/>
        <w:jc w:val="left"/>
        <w:textAlignment w:val="center"/>
        <w:rPr>
          <w:color w:val="000000"/>
        </w:rPr>
      </w:pPr>
      <w:r>
        <w:rPr>
          <w:color w:val="000000"/>
        </w:rPr>
        <w:t xml:space="preserve">C. </w:t>
      </w:r>
      <w:r>
        <w:rPr>
          <w:rFonts w:ascii="宋体" w:hAnsi="宋体" w:eastAsia="宋体" w:cs="宋体"/>
          <w:color w:val="000000"/>
        </w:rPr>
        <w:t>重力和惯性的大小都与物体的质量有关</w:t>
      </w:r>
    </w:p>
    <w:p w14:paraId="6F27FE05">
      <w:pPr>
        <w:spacing w:line="360" w:lineRule="auto"/>
        <w:jc w:val="left"/>
        <w:textAlignment w:val="center"/>
        <w:rPr>
          <w:color w:val="000000"/>
        </w:rPr>
      </w:pPr>
      <w:r>
        <w:rPr>
          <w:color w:val="000000"/>
        </w:rPr>
        <w:t xml:space="preserve">D. </w:t>
      </w:r>
      <w:r>
        <w:rPr>
          <w:rFonts w:ascii="宋体" w:hAnsi="宋体" w:eastAsia="宋体" w:cs="宋体"/>
          <w:color w:val="000000"/>
        </w:rPr>
        <w:t>物体只有在运动时才具有惯性</w:t>
      </w:r>
    </w:p>
    <w:p w14:paraId="7DC0592F">
      <w:pPr>
        <w:spacing w:line="360" w:lineRule="auto"/>
        <w:jc w:val="left"/>
        <w:textAlignment w:val="center"/>
        <w:rPr>
          <w:color w:val="000000"/>
        </w:rPr>
      </w:pPr>
      <w:r>
        <w:rPr>
          <w:color w:val="000000"/>
        </w:rPr>
        <w:t xml:space="preserve">9. </w:t>
      </w:r>
      <w:r>
        <w:rPr>
          <w:rFonts w:ascii="宋体" w:hAnsi="宋体" w:eastAsia="宋体" w:cs="宋体"/>
          <w:color w:val="000000"/>
        </w:rPr>
        <w:t>家用吊扇灯的风扇和灯既可独立工作，又可同时工作，下列电路正确的是（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008DE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771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771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47800" cy="771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47800" cy="771525"/>
                    </a:xfrm>
                    <a:prstGeom prst="rect">
                      <a:avLst/>
                    </a:prstGeom>
                  </pic:spPr>
                </pic:pic>
              </a:graphicData>
            </a:graphic>
          </wp:inline>
        </w:drawing>
      </w:r>
    </w:p>
    <w:p w14:paraId="02B7DBC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762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3827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76375" cy="790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76375" cy="790575"/>
                    </a:xfrm>
                    <a:prstGeom prst="rect">
                      <a:avLst/>
                    </a:prstGeom>
                  </pic:spPr>
                </pic:pic>
              </a:graphicData>
            </a:graphic>
          </wp:inline>
        </w:drawing>
      </w:r>
    </w:p>
    <w:p w14:paraId="4BBD0818">
      <w:pPr>
        <w:spacing w:line="360" w:lineRule="auto"/>
        <w:jc w:val="left"/>
        <w:textAlignment w:val="center"/>
        <w:rPr>
          <w:color w:val="000000"/>
        </w:rPr>
      </w:pPr>
      <w:r>
        <w:rPr>
          <w:color w:val="000000"/>
        </w:rPr>
        <w:t xml:space="preserve">10. </w:t>
      </w:r>
      <w:r>
        <w:rPr>
          <w:rFonts w:ascii="宋体" w:hAnsi="宋体" w:eastAsia="宋体" w:cs="宋体"/>
          <w:color w:val="000000"/>
        </w:rPr>
        <w:t>中国科学家利用银河系中的</w:t>
      </w:r>
      <w:r>
        <w:rPr>
          <w:rFonts w:ascii="Times New Roman" w:hAnsi="Times New Roman" w:eastAsia="Times New Roman" w:cs="Times New Roman"/>
          <w:color w:val="000000"/>
        </w:rPr>
        <w:t>57</w:t>
      </w:r>
      <w:r>
        <w:rPr>
          <w:rFonts w:ascii="宋体" w:hAnsi="宋体" w:eastAsia="宋体" w:cs="宋体"/>
          <w:color w:val="000000"/>
        </w:rPr>
        <w:t>颗脉冲星组成了一个大尺度的探测器，发现了脉冲星的变化，找到了纳赫兹引力波存在的证据，如图所示。在从事科学研究时，经常会通过设计和运用“探测器”获取证据来推测人体不能直接感知的事实。下列研究方法与此不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AC845D">
      <w:pPr>
        <w:spacing w:line="360" w:lineRule="auto"/>
        <w:jc w:val="left"/>
        <w:textAlignment w:val="center"/>
        <w:rPr>
          <w:color w:val="000000"/>
        </w:rPr>
      </w:pPr>
      <w:r>
        <w:rPr>
          <w:color w:val="000000"/>
        </w:rPr>
        <w:drawing>
          <wp:inline distT="0" distB="0" distL="114300" distR="114300">
            <wp:extent cx="1885950"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85950" cy="942975"/>
                    </a:xfrm>
                    <a:prstGeom prst="rect">
                      <a:avLst/>
                    </a:prstGeom>
                  </pic:spPr>
                </pic:pic>
              </a:graphicData>
            </a:graphic>
          </wp:inline>
        </w:drawing>
      </w:r>
    </w:p>
    <w:p w14:paraId="4EB60668">
      <w:pPr>
        <w:spacing w:line="360" w:lineRule="auto"/>
        <w:jc w:val="left"/>
        <w:textAlignment w:val="center"/>
        <w:rPr>
          <w:color w:val="000000"/>
        </w:rPr>
      </w:pPr>
      <w:r>
        <w:rPr>
          <w:color w:val="000000"/>
        </w:rPr>
        <w:t xml:space="preserve">A. </w:t>
      </w:r>
      <w:r>
        <w:rPr>
          <w:rFonts w:ascii="宋体" w:hAnsi="宋体" w:eastAsia="宋体" w:cs="宋体"/>
          <w:color w:val="000000"/>
        </w:rPr>
        <w:t>小磁针偏转：周围存在磁场</w:t>
      </w:r>
    </w:p>
    <w:p w14:paraId="4230E93E">
      <w:pPr>
        <w:spacing w:line="360" w:lineRule="auto"/>
        <w:jc w:val="left"/>
        <w:textAlignment w:val="center"/>
        <w:rPr>
          <w:color w:val="000000"/>
        </w:rPr>
      </w:pPr>
      <w:r>
        <w:rPr>
          <w:color w:val="000000"/>
        </w:rPr>
        <w:t xml:space="preserve">B. </w:t>
      </w:r>
      <w:r>
        <w:rPr>
          <w:rFonts w:ascii="宋体" w:hAnsi="宋体" w:eastAsia="宋体" w:cs="宋体"/>
          <w:color w:val="000000"/>
        </w:rPr>
        <w:t>温度计示数不变：被测物体分子热运动程度不变</w:t>
      </w:r>
    </w:p>
    <w:p w14:paraId="19C26903">
      <w:pPr>
        <w:spacing w:line="360" w:lineRule="auto"/>
        <w:jc w:val="left"/>
        <w:textAlignment w:val="center"/>
        <w:rPr>
          <w:color w:val="000000"/>
        </w:rPr>
      </w:pPr>
      <w:r>
        <w:rPr>
          <w:color w:val="000000"/>
        </w:rPr>
        <w:t xml:space="preserve">C. </w:t>
      </w:r>
      <w:r>
        <w:rPr>
          <w:rFonts w:ascii="宋体" w:hAnsi="宋体" w:eastAsia="宋体" w:cs="宋体"/>
          <w:color w:val="000000"/>
        </w:rPr>
        <w:t>金属箔张开：与验电器接触</w:t>
      </w:r>
      <w:r>
        <w:rPr>
          <w:rFonts w:ascii="宋体" w:hAnsi="宋体" w:eastAsia="宋体" w:cs="宋体"/>
          <w:color w:val="000000"/>
          <w:position w:val="0"/>
        </w:rPr>
        <w:drawing>
          <wp:inline distT="0" distB="0" distL="114300" distR="114300">
            <wp:extent cx="133350" cy="177800"/>
            <wp:effectExtent l="0" t="0" r="0" b="0"/>
            <wp:docPr id="200412" name="图片 2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2" name="图片 2004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物体带电</w:t>
      </w:r>
    </w:p>
    <w:p w14:paraId="247EDFFF">
      <w:pPr>
        <w:spacing w:line="360" w:lineRule="auto"/>
        <w:jc w:val="left"/>
        <w:textAlignment w:val="center"/>
        <w:rPr>
          <w:color w:val="000000"/>
        </w:rPr>
      </w:pPr>
      <w:r>
        <w:rPr>
          <w:color w:val="000000"/>
        </w:rPr>
        <w:t xml:space="preserve">D. </w:t>
      </w:r>
      <w:r>
        <w:rPr>
          <w:rFonts w:ascii="宋体" w:hAnsi="宋体" w:eastAsia="宋体" w:cs="宋体"/>
          <w:color w:val="000000"/>
        </w:rPr>
        <w:t>说话时用手触摸喉咙：声带</w:t>
      </w:r>
      <w:r>
        <w:rPr>
          <w:rFonts w:ascii="宋体" w:hAnsi="宋体" w:eastAsia="宋体" w:cs="宋体"/>
          <w:color w:val="000000"/>
          <w:position w:val="-1"/>
        </w:rPr>
        <w:drawing>
          <wp:inline distT="0" distB="0" distL="114300" distR="114300">
            <wp:extent cx="139700" cy="190500"/>
            <wp:effectExtent l="0" t="0" r="0" b="0"/>
            <wp:docPr id="200410" name="图片 2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 name="图片 200410"/>
                    <pic:cNvPicPr>
                      <a:picLocks noChangeAspect="1"/>
                    </pic:cNvPicPr>
                  </pic:nvPicPr>
                  <pic:blipFill>
                    <a:blip r:embed="rId2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振动</w:t>
      </w:r>
    </w:p>
    <w:p w14:paraId="331CF378">
      <w:pPr>
        <w:spacing w:line="360" w:lineRule="auto"/>
        <w:jc w:val="left"/>
        <w:textAlignment w:val="center"/>
        <w:rPr>
          <w:color w:val="000000"/>
        </w:rPr>
      </w:pPr>
      <w:r>
        <w:rPr>
          <w:color w:val="000000"/>
        </w:rPr>
        <w:t xml:space="preserve">11. </w:t>
      </w:r>
      <w:r>
        <w:rPr>
          <w:rFonts w:ascii="宋体" w:hAnsi="宋体" w:eastAsia="宋体" w:cs="宋体"/>
          <w:color w:val="000000"/>
        </w:rPr>
        <w:t>图甲是一种汽车尾气排放检测电路。当尾气浓度高于某一设定值时，电铃报警：气敏电阻</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5" o:title="eqId9efc18a5bb2e53586331b2a58538a48b"/>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的阻值与尾气浓度之间的关系如图乙所示，下列分析正确的是（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7CD63D">
      <w:pPr>
        <w:spacing w:line="360" w:lineRule="auto"/>
        <w:jc w:val="left"/>
        <w:textAlignment w:val="center"/>
        <w:rPr>
          <w:color w:val="000000"/>
        </w:rPr>
      </w:pPr>
      <w:r>
        <w:rPr>
          <w:color w:val="000000"/>
        </w:rPr>
        <w:drawing>
          <wp:inline distT="0" distB="0" distL="114300" distR="114300">
            <wp:extent cx="3362325" cy="1447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362325" cy="1447800"/>
                    </a:xfrm>
                    <a:prstGeom prst="rect">
                      <a:avLst/>
                    </a:prstGeom>
                  </pic:spPr>
                </pic:pic>
              </a:graphicData>
            </a:graphic>
          </wp:inline>
        </w:drawing>
      </w:r>
    </w:p>
    <w:p w14:paraId="77A9E5C6">
      <w:pPr>
        <w:spacing w:line="360" w:lineRule="auto"/>
        <w:jc w:val="left"/>
        <w:textAlignment w:val="center"/>
        <w:rPr>
          <w:color w:val="000000"/>
        </w:rPr>
      </w:pPr>
      <w:r>
        <w:rPr>
          <w:color w:val="000000"/>
        </w:rPr>
        <w:t xml:space="preserve">A. </w:t>
      </w:r>
      <w:r>
        <w:rPr>
          <w:rFonts w:ascii="宋体" w:hAnsi="宋体" w:eastAsia="宋体" w:cs="宋体"/>
          <w:color w:val="000000"/>
        </w:rPr>
        <w:t>电磁铁通电后，线圈上端为</w:t>
      </w:r>
      <w:r>
        <w:rPr>
          <w:rFonts w:ascii="Times New Roman" w:hAnsi="Times New Roman" w:eastAsia="Times New Roman" w:cs="Times New Roman"/>
          <w:color w:val="000000"/>
        </w:rPr>
        <w:t>S</w:t>
      </w:r>
      <w:r>
        <w:rPr>
          <w:rFonts w:ascii="宋体" w:hAnsi="宋体" w:eastAsia="宋体" w:cs="宋体"/>
          <w:color w:val="000000"/>
        </w:rPr>
        <w:t>极</w:t>
      </w:r>
    </w:p>
    <w:p w14:paraId="730815FF">
      <w:pPr>
        <w:spacing w:line="360" w:lineRule="auto"/>
        <w:jc w:val="left"/>
        <w:textAlignment w:val="center"/>
        <w:rPr>
          <w:color w:val="000000"/>
        </w:rPr>
      </w:pPr>
      <w:r>
        <w:rPr>
          <w:color w:val="000000"/>
        </w:rPr>
        <w:t xml:space="preserve">B. </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5" o:title="eqId9efc18a5bb2e53586331b2a58538a48b"/>
            <o:lock v:ext="edit" aspectratio="t"/>
            <w10:wrap type="none"/>
            <w10:anchorlock/>
          </v:shape>
          <o:OLEObject Type="Embed" ProgID="Equation.DSMT4" ShapeID="_x0000_i1026" DrawAspect="Content" ObjectID="_1468075726" r:id="rId27">
            <o:LockedField>false</o:LockedField>
          </o:OLEObject>
        </w:object>
      </w:r>
      <w:r>
        <w:rPr>
          <w:rFonts w:ascii="宋体" w:hAnsi="宋体" w:eastAsia="宋体" w:cs="宋体"/>
          <w:color w:val="000000"/>
        </w:rPr>
        <w:t>的阻值随尾气浓度的增大而增大</w:t>
      </w:r>
    </w:p>
    <w:p w14:paraId="22E4CF01">
      <w:pPr>
        <w:spacing w:line="360" w:lineRule="auto"/>
        <w:jc w:val="left"/>
        <w:textAlignment w:val="center"/>
        <w:rPr>
          <w:color w:val="000000"/>
        </w:rPr>
      </w:pPr>
      <w:r>
        <w:rPr>
          <w:color w:val="000000"/>
        </w:rPr>
        <w:t xml:space="preserve">C. </w:t>
      </w:r>
      <w:r>
        <w:rPr>
          <w:rFonts w:ascii="宋体" w:hAnsi="宋体" w:eastAsia="宋体" w:cs="宋体"/>
          <w:color w:val="000000"/>
        </w:rPr>
        <w:t>检测时保持</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滑片位置不变，当尾气浓度变大时，</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5" o:title="eqId9efc18a5bb2e53586331b2a58538a48b"/>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两端电压变大</w:t>
      </w:r>
    </w:p>
    <w:p w14:paraId="6DA0D885">
      <w:pPr>
        <w:spacing w:line="360" w:lineRule="auto"/>
        <w:jc w:val="left"/>
        <w:textAlignment w:val="center"/>
        <w:rPr>
          <w:color w:val="000000"/>
        </w:rPr>
      </w:pPr>
      <w:r>
        <w:rPr>
          <w:color w:val="000000"/>
        </w:rPr>
        <w:t xml:space="preserve">D. </w:t>
      </w:r>
      <w:r>
        <w:rPr>
          <w:rFonts w:ascii="宋体" w:hAnsi="宋体" w:eastAsia="宋体" w:cs="宋体"/>
          <w:color w:val="000000"/>
        </w:rPr>
        <w:t>为使尾气浓度更低时报警，应将</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滑片适当上移</w:t>
      </w:r>
    </w:p>
    <w:p w14:paraId="788AEC2E">
      <w:pPr>
        <w:spacing w:line="360" w:lineRule="auto"/>
        <w:jc w:val="left"/>
        <w:textAlignment w:val="center"/>
        <w:rPr>
          <w:color w:val="000000"/>
        </w:rPr>
      </w:pPr>
      <w:r>
        <w:rPr>
          <w:color w:val="000000"/>
        </w:rPr>
        <w:t xml:space="preserve">12. </w:t>
      </w:r>
      <w:r>
        <w:rPr>
          <w:rFonts w:ascii="宋体" w:hAnsi="宋体" w:eastAsia="宋体" w:cs="宋体"/>
          <w:color w:val="000000"/>
        </w:rPr>
        <w:t>利用简单机械设计健身器材，要求如下：始终竖直向下匀速拉动拉环，拉力大小范围为</w:t>
      </w:r>
      <w:r>
        <w:rPr>
          <w:rFonts w:ascii="Times New Roman" w:hAnsi="Times New Roman" w:eastAsia="Times New Roman" w:cs="Times New Roman"/>
          <w:color w:val="000000"/>
        </w:rPr>
        <w:t>200-400N</w:t>
      </w:r>
      <w:r>
        <w:rPr>
          <w:rFonts w:ascii="宋体" w:hAnsi="宋体" w:eastAsia="宋体" w:cs="宋体"/>
          <w:color w:val="000000"/>
        </w:rPr>
        <w:t>；拉力在竖直方向移动的最大距离为</w:t>
      </w:r>
      <w:r>
        <w:rPr>
          <w:rFonts w:ascii="Times New Roman" w:hAnsi="Times New Roman" w:eastAsia="Times New Roman" w:cs="Times New Roman"/>
          <w:color w:val="000000"/>
        </w:rPr>
        <w:t>0.6m</w:t>
      </w:r>
      <w:r>
        <w:rPr>
          <w:rFonts w:ascii="宋体" w:hAnsi="宋体" w:eastAsia="宋体" w:cs="宋体"/>
          <w:color w:val="000000"/>
        </w:rPr>
        <w:t>时，配重在竖直方向移动的距离不超过</w:t>
      </w:r>
      <w:r>
        <w:rPr>
          <w:rFonts w:ascii="Times New Roman" w:hAnsi="Times New Roman" w:eastAsia="Times New Roman" w:cs="Times New Roman"/>
          <w:color w:val="000000"/>
        </w:rPr>
        <w:t>2m</w:t>
      </w:r>
      <w:r>
        <w:rPr>
          <w:rFonts w:ascii="宋体" w:hAnsi="宋体" w:eastAsia="宋体" w:cs="宋体"/>
          <w:color w:val="000000"/>
        </w:rPr>
        <w:t>；配重质量为</w:t>
      </w:r>
      <w:r>
        <w:rPr>
          <w:rFonts w:ascii="Times New Roman" w:hAnsi="Times New Roman" w:eastAsia="Times New Roman" w:cs="Times New Roman"/>
          <w:color w:val="000000"/>
        </w:rPr>
        <w:t>15kg</w:t>
      </w:r>
      <w:r>
        <w:rPr>
          <w:rFonts w:ascii="宋体" w:hAnsi="宋体" w:eastAsia="宋体" w:cs="宋体"/>
          <w:color w:val="000000"/>
        </w:rPr>
        <w:t>（杠杆、滑轮、绳子、拉环的质量和摩擦均不计，滑轮组绳子长度足够长）。下列方案不符合设计要求的是（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946FA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14425" cy="828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1442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838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23950" cy="838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885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619125"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28650" cy="1076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28650" cy="1076325"/>
                    </a:xfrm>
                    <a:prstGeom prst="rect">
                      <a:avLst/>
                    </a:prstGeom>
                  </pic:spPr>
                </pic:pic>
              </a:graphicData>
            </a:graphic>
          </wp:inline>
        </w:drawing>
      </w:r>
    </w:p>
    <w:p w14:paraId="1216A06B">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1DC09519">
      <w:pPr>
        <w:spacing w:line="360" w:lineRule="auto"/>
        <w:jc w:val="left"/>
        <w:textAlignment w:val="center"/>
        <w:rPr>
          <w:color w:val="000000"/>
        </w:rPr>
      </w:pPr>
      <w:r>
        <w:rPr>
          <w:color w:val="000000"/>
        </w:rPr>
        <w:t xml:space="preserve">13. </w:t>
      </w:r>
      <w:r>
        <w:rPr>
          <w:rFonts w:ascii="宋体" w:hAnsi="宋体" w:eastAsia="宋体" w:cs="宋体"/>
          <w:color w:val="000000"/>
        </w:rPr>
        <w:t>多旋翼无人机逐渐走入人们的日常生活，遥控手柄与无人机之间通过</w:t>
      </w:r>
      <w:r>
        <w:rPr>
          <w:color w:val="000000"/>
        </w:rPr>
        <w:t>______</w:t>
      </w:r>
      <w:r>
        <w:rPr>
          <w:rFonts w:ascii="宋体" w:hAnsi="宋体" w:eastAsia="宋体" w:cs="宋体"/>
          <w:color w:val="000000"/>
        </w:rPr>
        <w:t>传递信息；无人机悬停在空中时，若所有外力同时消失，无人机会</w:t>
      </w:r>
      <w:r>
        <w:rPr>
          <w:color w:val="000000"/>
        </w:rPr>
        <w:t>______</w:t>
      </w:r>
      <w:r>
        <w:rPr>
          <w:rFonts w:ascii="宋体" w:hAnsi="宋体" w:eastAsia="宋体" w:cs="宋体"/>
          <w:color w:val="000000"/>
        </w:rPr>
        <w:t>（写出其运动状态）。</w:t>
      </w:r>
    </w:p>
    <w:p w14:paraId="2E1BBC66">
      <w:pPr>
        <w:spacing w:line="360" w:lineRule="auto"/>
        <w:jc w:val="left"/>
        <w:textAlignment w:val="center"/>
        <w:rPr>
          <w:color w:val="000000"/>
        </w:rPr>
      </w:pPr>
      <w:r>
        <w:rPr>
          <w:color w:val="000000"/>
        </w:rPr>
        <w:t xml:space="preserve">14. </w:t>
      </w:r>
      <w:r>
        <w:rPr>
          <w:rFonts w:ascii="宋体" w:hAnsi="宋体" w:eastAsia="宋体" w:cs="宋体"/>
          <w:color w:val="000000"/>
        </w:rPr>
        <w:t>运动员拉开弓，拉力对弓的作用效果是改变了弓的</w:t>
      </w:r>
      <w:r>
        <w:rPr>
          <w:color w:val="000000"/>
        </w:rPr>
        <w:t>______</w:t>
      </w:r>
      <w:r>
        <w:rPr>
          <w:rFonts w:ascii="宋体" w:hAnsi="宋体" w:eastAsia="宋体" w:cs="宋体"/>
          <w:color w:val="000000"/>
        </w:rPr>
        <w:t>；拉动几次后，弓弦温度升高，这是通过</w:t>
      </w:r>
      <w:r>
        <w:rPr>
          <w:color w:val="000000"/>
        </w:rPr>
        <w:t>______</w:t>
      </w:r>
      <w:r>
        <w:rPr>
          <w:rFonts w:ascii="宋体" w:hAnsi="宋体" w:eastAsia="宋体" w:cs="宋体"/>
          <w:color w:val="000000"/>
        </w:rPr>
        <w:t>的方式改变内能。</w:t>
      </w:r>
    </w:p>
    <w:p w14:paraId="6FB22B81">
      <w:pPr>
        <w:spacing w:line="360" w:lineRule="auto"/>
        <w:jc w:val="left"/>
        <w:textAlignment w:val="center"/>
        <w:rPr>
          <w:color w:val="000000"/>
        </w:rPr>
      </w:pPr>
      <w:r>
        <w:rPr>
          <w:color w:val="000000"/>
        </w:rPr>
        <w:t xml:space="preserve">15. </w:t>
      </w:r>
      <w:r>
        <w:rPr>
          <w:rFonts w:ascii="宋体" w:hAnsi="宋体" w:eastAsia="宋体" w:cs="宋体"/>
          <w:color w:val="000000"/>
        </w:rPr>
        <w:t>我国航空母舰福建舰配备的电磁弹射装置通电后能够将飞机弹出，其电磁学原理是</w:t>
      </w:r>
      <w:r>
        <w:rPr>
          <w:color w:val="000000"/>
        </w:rPr>
        <w:t>______</w:t>
      </w:r>
      <w:r>
        <w:rPr>
          <w:rFonts w:ascii="宋体" w:hAnsi="宋体" w:eastAsia="宋体" w:cs="宋体"/>
          <w:color w:val="000000"/>
        </w:rPr>
        <w:t>；飞机</w:t>
      </w:r>
      <w:r>
        <w:rPr>
          <w:color w:val="000000"/>
        </w:rPr>
        <w:t>______</w:t>
      </w:r>
      <w:r>
        <w:rPr>
          <w:rFonts w:ascii="宋体" w:hAnsi="宋体" w:eastAsia="宋体" w:cs="宋体"/>
          <w:color w:val="000000"/>
        </w:rPr>
        <w:t>（选填“逆风”“顺风”）滑行时更有利于飞机起飞。</w:t>
      </w:r>
    </w:p>
    <w:p w14:paraId="49FB5898">
      <w:pPr>
        <w:spacing w:line="360" w:lineRule="auto"/>
        <w:jc w:val="left"/>
        <w:textAlignment w:val="center"/>
        <w:rPr>
          <w:color w:val="000000"/>
        </w:rPr>
      </w:pPr>
      <w:r>
        <w:rPr>
          <w:color w:val="000000"/>
        </w:rPr>
        <w:t xml:space="preserve">16. </w:t>
      </w:r>
      <w:r>
        <w:rPr>
          <w:rFonts w:ascii="宋体" w:hAnsi="宋体" w:eastAsia="宋体" w:cs="宋体"/>
          <w:color w:val="000000"/>
        </w:rPr>
        <w:t>小明洗菜时发现体积较大</w:t>
      </w:r>
      <w:r>
        <w:rPr>
          <w:rFonts w:ascii="宋体" w:hAnsi="宋体" w:eastAsia="宋体" w:cs="宋体"/>
          <w:color w:val="000000"/>
          <w:position w:val="0"/>
        </w:rPr>
        <w:drawing>
          <wp:inline distT="0" distB="0" distL="114300" distR="114300">
            <wp:extent cx="133350" cy="177800"/>
            <wp:effectExtent l="0" t="0" r="0" b="0"/>
            <wp:docPr id="200418" name="图片 2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 name="图片 20041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土豆沉入水底，体积较小的西红柿浮于水面，土豆受到的浮力</w:t>
      </w:r>
      <w:r>
        <w:rPr>
          <w:color w:val="000000"/>
        </w:rPr>
        <w:t>______</w:t>
      </w:r>
      <w:r>
        <w:rPr>
          <w:rFonts w:ascii="宋体" w:hAnsi="宋体" w:eastAsia="宋体" w:cs="宋体"/>
          <w:color w:val="000000"/>
        </w:rPr>
        <w:t>西红柿受到的浮力；他想测量土豆的密度，用细线将土豆挂在弹簧测力计下示数为</w:t>
      </w:r>
      <w:r>
        <w:rPr>
          <w:rFonts w:ascii="Times New Roman" w:hAnsi="Times New Roman" w:eastAsia="Times New Roman" w:cs="Times New Roman"/>
          <w:color w:val="000000"/>
        </w:rPr>
        <w:t>2.4N</w:t>
      </w:r>
      <w:r>
        <w:rPr>
          <w:rFonts w:ascii="宋体" w:hAnsi="宋体" w:eastAsia="宋体" w:cs="宋体"/>
          <w:color w:val="000000"/>
        </w:rPr>
        <w:t>，再将其完全浸没水中测力计示数为</w:t>
      </w:r>
      <w:r>
        <w:rPr>
          <w:rFonts w:ascii="Times New Roman" w:hAnsi="Times New Roman" w:eastAsia="Times New Roman" w:cs="Times New Roman"/>
          <w:color w:val="000000"/>
        </w:rPr>
        <w:t>0.4N</w:t>
      </w:r>
      <w:r>
        <w:rPr>
          <w:rFonts w:ascii="宋体" w:hAnsi="宋体" w:eastAsia="宋体" w:cs="宋体"/>
          <w:color w:val="000000"/>
        </w:rPr>
        <w:t>，则土豆的密度是</w:t>
      </w:r>
      <w:r>
        <w:rPr>
          <w:color w:val="000000"/>
        </w:rPr>
        <w:t>______</w:t>
      </w:r>
      <w:r>
        <w:object>
          <v:shape id="_x0000_i103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7" o:title="eqId55a85ab212fd29e35beb6d24c057dcac"/>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w:t>
      </w:r>
    </w:p>
    <w:p w14:paraId="56ECACBC">
      <w:pPr>
        <w:spacing w:line="360" w:lineRule="auto"/>
        <w:jc w:val="left"/>
        <w:textAlignment w:val="center"/>
        <w:rPr>
          <w:color w:val="000000"/>
        </w:rPr>
      </w:pPr>
      <w:r>
        <w:rPr>
          <w:color w:val="000000"/>
        </w:rPr>
        <w:t xml:space="preserve">17. </w:t>
      </w:r>
      <w:r>
        <w:rPr>
          <w:rFonts w:ascii="宋体" w:hAnsi="宋体" w:eastAsia="宋体" w:cs="宋体"/>
          <w:color w:val="000000"/>
        </w:rPr>
        <w:t>摄影爱好者拍摄到“站”在水面上的水黾（一种昆虫）纤细的腿使水面发生了形变，如图甲所示；同时看到水底有带“光环”的暗影，如图乙所示，此时“形变的水”相当于</w:t>
      </w:r>
      <w:r>
        <w:rPr>
          <w:color w:val="000000"/>
        </w:rPr>
        <w:t>______</w:t>
      </w:r>
      <w:r>
        <w:rPr>
          <w:rFonts w:ascii="宋体" w:hAnsi="宋体" w:eastAsia="宋体" w:cs="宋体"/>
          <w:color w:val="000000"/>
        </w:rPr>
        <w:t>（填光学元件名称）：当水黾游到水浅的地方，暗影面积会</w:t>
      </w:r>
      <w:r>
        <w:rPr>
          <w:color w:val="000000"/>
        </w:rPr>
        <w:t>______</w:t>
      </w:r>
      <w:r>
        <w:rPr>
          <w:rFonts w:ascii="宋体" w:hAnsi="宋体" w:eastAsia="宋体" w:cs="宋体"/>
          <w:color w:val="000000"/>
        </w:rPr>
        <w:t>（选填“变小”“不变”“变大”）。</w:t>
      </w:r>
    </w:p>
    <w:p w14:paraId="7854157E">
      <w:pPr>
        <w:spacing w:line="360" w:lineRule="auto"/>
        <w:jc w:val="left"/>
        <w:textAlignment w:val="center"/>
        <w:rPr>
          <w:color w:val="000000"/>
        </w:rPr>
      </w:pPr>
      <w:r>
        <w:rPr>
          <w:color w:val="000000"/>
        </w:rPr>
        <w:drawing>
          <wp:inline distT="0" distB="0" distL="114300" distR="114300">
            <wp:extent cx="272415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724150" cy="1038225"/>
                    </a:xfrm>
                    <a:prstGeom prst="rect">
                      <a:avLst/>
                    </a:prstGeom>
                  </pic:spPr>
                </pic:pic>
              </a:graphicData>
            </a:graphic>
          </wp:inline>
        </w:drawing>
      </w:r>
    </w:p>
    <w:p w14:paraId="59D4788D">
      <w:pPr>
        <w:spacing w:line="360" w:lineRule="auto"/>
        <w:jc w:val="left"/>
        <w:textAlignment w:val="center"/>
        <w:rPr>
          <w:color w:val="000000"/>
        </w:rPr>
      </w:pPr>
      <w:r>
        <w:rPr>
          <w:color w:val="000000"/>
        </w:rPr>
        <w:t xml:space="preserve">18. </w:t>
      </w:r>
      <w:r>
        <w:rPr>
          <w:rFonts w:ascii="宋体" w:hAnsi="宋体" w:eastAsia="宋体" w:cs="宋体"/>
          <w:color w:val="000000"/>
        </w:rPr>
        <w:t>如图是用羊皮制作的锅，锅中水沸腾时水的温度始终在</w:t>
      </w:r>
      <w:r>
        <w:rPr>
          <w:rFonts w:ascii="Times New Roman" w:hAnsi="Times New Roman" w:eastAsia="Times New Roman" w:cs="Times New Roman"/>
          <w:color w:val="000000"/>
        </w:rPr>
        <w:t>90℃</w:t>
      </w:r>
      <w:r>
        <w:rPr>
          <w:rFonts w:ascii="宋体" w:hAnsi="宋体" w:eastAsia="宋体" w:cs="宋体"/>
          <w:color w:val="000000"/>
        </w:rPr>
        <w:t>左右，此地大气压强</w:t>
      </w:r>
      <w:r>
        <w:rPr>
          <w:color w:val="000000"/>
        </w:rPr>
        <w:t>______</w:t>
      </w:r>
      <w:r>
        <w:rPr>
          <w:rFonts w:ascii="宋体" w:hAnsi="宋体" w:eastAsia="宋体" w:cs="宋体"/>
          <w:color w:val="000000"/>
        </w:rPr>
        <w:t>标准大气压（选填“低于”“等于”“高于”）；羊皮锅不会因温度过高而损坏是因为</w:t>
      </w:r>
      <w:r>
        <w:rPr>
          <w:color w:val="000000"/>
        </w:rPr>
        <w:t>______</w:t>
      </w:r>
      <w:r>
        <w:rPr>
          <w:rFonts w:ascii="宋体" w:hAnsi="宋体" w:eastAsia="宋体" w:cs="宋体"/>
          <w:color w:val="000000"/>
        </w:rPr>
        <w:t>。</w:t>
      </w:r>
    </w:p>
    <w:p w14:paraId="4726B8F0">
      <w:pPr>
        <w:spacing w:line="360" w:lineRule="auto"/>
        <w:jc w:val="left"/>
        <w:textAlignment w:val="center"/>
        <w:rPr>
          <w:color w:val="000000"/>
        </w:rPr>
      </w:pPr>
      <w:r>
        <w:rPr>
          <w:color w:val="000000"/>
        </w:rPr>
        <w:drawing>
          <wp:inline distT="0" distB="0" distL="114300" distR="114300">
            <wp:extent cx="714375" cy="895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14375" cy="895350"/>
                    </a:xfrm>
                    <a:prstGeom prst="rect">
                      <a:avLst/>
                    </a:prstGeom>
                  </pic:spPr>
                </pic:pic>
              </a:graphicData>
            </a:graphic>
          </wp:inline>
        </w:drawing>
      </w:r>
    </w:p>
    <w:p w14:paraId="2F2F68B7">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如图所示，电源电压恒定，电流表的量程为“</w:t>
      </w:r>
      <w:r>
        <w:rPr>
          <w:rFonts w:ascii="Times New Roman" w:hAnsi="Times New Roman" w:eastAsia="Times New Roman" w:cs="Times New Roman"/>
          <w:color w:val="000000"/>
        </w:rPr>
        <w:t>0~3A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41" o:title="eqId0b34153cf0fdd7c917d76bd23ee037ec"/>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40Ω  1A</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处于中点时，小灯泡</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3V  1.8W</w:t>
      </w:r>
      <w:r>
        <w:rPr>
          <w:rFonts w:ascii="宋体" w:hAnsi="宋体" w:eastAsia="宋体" w:cs="宋体"/>
          <w:color w:val="000000"/>
        </w:rPr>
        <w:t>）正常发光，则电源电压为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。当开关全部闭合时，在保证电路安全的前提下，该电路消耗的最大功率为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（不考虑灯丝电阻的变化）。</w:t>
      </w:r>
    </w:p>
    <w:p w14:paraId="0BC3BC0B">
      <w:pPr>
        <w:spacing w:line="360" w:lineRule="auto"/>
        <w:jc w:val="left"/>
        <w:textAlignment w:val="center"/>
        <w:rPr>
          <w:color w:val="000000"/>
        </w:rPr>
      </w:pPr>
      <w:r>
        <w:rPr>
          <w:color w:val="000000"/>
        </w:rPr>
        <w:drawing>
          <wp:inline distT="0" distB="0" distL="114300" distR="114300">
            <wp:extent cx="2085975"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85975" cy="1304925"/>
                    </a:xfrm>
                    <a:prstGeom prst="rect">
                      <a:avLst/>
                    </a:prstGeom>
                  </pic:spPr>
                </pic:pic>
              </a:graphicData>
            </a:graphic>
          </wp:inline>
        </w:drawing>
      </w:r>
    </w:p>
    <w:p w14:paraId="14151955">
      <w:pPr>
        <w:spacing w:line="360" w:lineRule="auto"/>
        <w:jc w:val="left"/>
        <w:textAlignment w:val="center"/>
        <w:rPr>
          <w:color w:val="000000"/>
        </w:rPr>
      </w:pPr>
      <w:r>
        <w:rPr>
          <w:color w:val="000000"/>
        </w:rPr>
        <w:t xml:space="preserve">20. </w:t>
      </w:r>
      <w:r>
        <w:rPr>
          <w:rFonts w:ascii="宋体" w:hAnsi="宋体" w:eastAsia="宋体" w:cs="宋体"/>
          <w:color w:val="000000"/>
        </w:rPr>
        <w:t>小明和爸爸在体验轮胎滑雪项目时，平躺在相同规格的轮胎上先后从同一滑道的最高处由静止滑下，小明的质量比爸爸小。当两人都刚滑到水平面时，小明的动能</w:t>
      </w:r>
      <w:r>
        <w:rPr>
          <w:color w:val="000000"/>
        </w:rPr>
        <w:t>______</w:t>
      </w:r>
      <w:r>
        <w:rPr>
          <w:rFonts w:ascii="宋体" w:hAnsi="宋体" w:eastAsia="宋体" w:cs="宋体"/>
          <w:color w:val="000000"/>
        </w:rPr>
        <w:t>爸爸的动能（下滑过程不计空气阻力及轮胎与滑道之间的摩擦）：在水平减速带滑行时，小明、爸爸乘坐的轮胎受到的摩擦力分别为</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4" o:title="eqId226e10b63b42fd5b695db882fe6f48a5"/>
            <o:lock v:ext="edit" aspectratio="t"/>
            <w10:wrap type="none"/>
            <w10:anchorlock/>
          </v:shape>
          <o:OLEObject Type="Embed" ProgID="Equation.DSMT4" ShapeID="_x0000_i1032" DrawAspect="Content" ObjectID="_1468075732" r:id="rId43">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6" o:title="eqId2187a1a0f3baa9ace0f3aa7efa9cd794"/>
            <o:lock v:ext="edit" aspectratio="t"/>
            <w10:wrap type="none"/>
            <w10:anchorlock/>
          </v:shape>
          <o:OLEObject Type="Embed" ProgID="Equation.DSMT4" ShapeID="_x0000_i1033" DrawAspect="Content" ObjectID="_1468075733" r:id="rId45">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4" o:title="eqId226e10b63b42fd5b695db882fe6f48a5"/>
            <o:lock v:ext="edit" aspectratio="t"/>
            <w10:wrap type="none"/>
            <w10:anchorlock/>
          </v:shape>
          <o:OLEObject Type="Embed" ProgID="Equation.DSMT4" ShapeID="_x0000_i1034" DrawAspect="Content" ObjectID="_1468075734" r:id="rId47">
            <o:LockedField>false</o:LockedField>
          </o:OLEObject>
        </w:object>
      </w:r>
      <w:r>
        <w:rPr>
          <w:color w:val="000000"/>
        </w:rPr>
        <w:t>______</w:t>
      </w:r>
      <w:r>
        <w:object>
          <v:shape id="_x0000_i103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6" o:title="eqId2187a1a0f3baa9ace0f3aa7efa9cd794"/>
            <o:lock v:ext="edit" aspectratio="t"/>
            <w10:wrap type="none"/>
            <w10:anchorlock/>
          </v:shape>
          <o:OLEObject Type="Embed" ProgID="Equation.DSMT4" ShapeID="_x0000_i1035" DrawAspect="Content" ObjectID="_1468075735" r:id="rId48">
            <o:LockedField>false</o:LockedField>
          </o:OLEObject>
        </w:object>
      </w:r>
      <w:r>
        <w:rPr>
          <w:rFonts w:ascii="宋体" w:hAnsi="宋体" w:eastAsia="宋体" w:cs="宋体"/>
          <w:color w:val="000000"/>
        </w:rPr>
        <w:t>。（两空均选填“小于”“等于”“大于”）</w:t>
      </w:r>
    </w:p>
    <w:p w14:paraId="695DC261">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7CE0CBCD">
      <w:pPr>
        <w:spacing w:line="360" w:lineRule="auto"/>
        <w:jc w:val="left"/>
        <w:textAlignment w:val="center"/>
        <w:rPr>
          <w:color w:val="000000"/>
        </w:rPr>
      </w:pPr>
      <w:r>
        <w:rPr>
          <w:color w:val="000000"/>
        </w:rPr>
        <w:t xml:space="preserve">21. </w:t>
      </w:r>
      <w:r>
        <w:rPr>
          <w:rFonts w:ascii="宋体" w:hAnsi="宋体" w:eastAsia="宋体" w:cs="宋体"/>
          <w:color w:val="000000"/>
        </w:rPr>
        <w:t>游泳池底安装一支射灯，当池内无水时会在右侧池壁上形成一个亮斑</w:t>
      </w:r>
      <w:r>
        <w:rPr>
          <w:rFonts w:ascii="Times New Roman" w:hAnsi="Times New Roman" w:eastAsia="Times New Roman" w:cs="Times New Roman"/>
          <w:i/>
          <w:color w:val="000000"/>
        </w:rPr>
        <w:t>A</w:t>
      </w:r>
      <w:r>
        <w:rPr>
          <w:rFonts w:ascii="宋体" w:hAnsi="宋体" w:eastAsia="宋体" w:cs="宋体"/>
          <w:color w:val="000000"/>
        </w:rPr>
        <w:t>；当向池内注水至图中虚线位置时，会在右侧池壁上形成一个亮斑</w:t>
      </w:r>
      <w:r>
        <w:rPr>
          <w:rFonts w:ascii="Times New Roman" w:hAnsi="Times New Roman" w:eastAsia="Times New Roman" w:cs="Times New Roman"/>
          <w:i/>
          <w:color w:val="000000"/>
        </w:rPr>
        <w:t>B</w:t>
      </w:r>
      <w:r>
        <w:rPr>
          <w:rFonts w:ascii="宋体" w:hAnsi="宋体" w:eastAsia="宋体" w:cs="宋体"/>
          <w:color w:val="000000"/>
        </w:rPr>
        <w:t>，请通过作图确定亮斑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的大致位置。</w:t>
      </w:r>
    </w:p>
    <w:p w14:paraId="5D5CD868">
      <w:pPr>
        <w:spacing w:line="360" w:lineRule="auto"/>
        <w:jc w:val="left"/>
        <w:textAlignment w:val="center"/>
        <w:rPr>
          <w:color w:val="000000"/>
        </w:rPr>
      </w:pPr>
      <w:r>
        <w:rPr>
          <w:color w:val="000000"/>
        </w:rPr>
        <w:drawing>
          <wp:inline distT="0" distB="0" distL="114300" distR="114300">
            <wp:extent cx="1095375"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095375" cy="1190625"/>
                    </a:xfrm>
                    <a:prstGeom prst="rect">
                      <a:avLst/>
                    </a:prstGeom>
                  </pic:spPr>
                </pic:pic>
              </a:graphicData>
            </a:graphic>
          </wp:inline>
        </w:drawing>
      </w:r>
    </w:p>
    <w:p w14:paraId="74FA1B76">
      <w:pPr>
        <w:spacing w:line="360" w:lineRule="auto"/>
        <w:jc w:val="left"/>
        <w:textAlignment w:val="center"/>
        <w:rPr>
          <w:color w:val="000000"/>
        </w:rPr>
      </w:pPr>
      <w:r>
        <w:rPr>
          <w:color w:val="000000"/>
        </w:rPr>
        <w:t xml:space="preserve">22. </w:t>
      </w:r>
      <w:r>
        <w:rPr>
          <w:rFonts w:ascii="宋体" w:hAnsi="宋体" w:eastAsia="宋体" w:cs="宋体"/>
          <w:color w:val="000000"/>
        </w:rPr>
        <w:t>小明利用椅子做俯卧撑，如图所示。请画出小明受到的重力和脚蹬水平地面时鞋底受到的摩擦力的示意图。</w:t>
      </w:r>
    </w:p>
    <w:p w14:paraId="5FE3AEF8">
      <w:pPr>
        <w:spacing w:line="360" w:lineRule="auto"/>
        <w:jc w:val="left"/>
        <w:textAlignment w:val="center"/>
        <w:rPr>
          <w:color w:val="000000"/>
        </w:rPr>
      </w:pPr>
      <w:r>
        <w:rPr>
          <w:color w:val="000000"/>
        </w:rPr>
        <w:drawing>
          <wp:inline distT="0" distB="0" distL="114300" distR="114300">
            <wp:extent cx="1285875" cy="723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85875" cy="723900"/>
                    </a:xfrm>
                    <a:prstGeom prst="rect">
                      <a:avLst/>
                    </a:prstGeom>
                  </pic:spPr>
                </pic:pic>
              </a:graphicData>
            </a:graphic>
          </wp:inline>
        </w:drawing>
      </w:r>
    </w:p>
    <w:p w14:paraId="7796B3FD">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D7640EB">
      <w:pPr>
        <w:spacing w:line="360" w:lineRule="auto"/>
        <w:jc w:val="left"/>
        <w:textAlignment w:val="center"/>
        <w:rPr>
          <w:color w:val="000000"/>
        </w:rPr>
      </w:pPr>
      <w:r>
        <w:rPr>
          <w:color w:val="000000"/>
        </w:rPr>
        <w:t xml:space="preserve">23. </w:t>
      </w:r>
      <w:r>
        <w:rPr>
          <w:rFonts w:ascii="宋体" w:hAnsi="宋体" w:eastAsia="宋体" w:cs="宋体"/>
          <w:color w:val="000000"/>
        </w:rPr>
        <w:t>探究凸透镜成像的规律。</w:t>
      </w:r>
    </w:p>
    <w:p w14:paraId="29EDC307">
      <w:pPr>
        <w:spacing w:line="360" w:lineRule="auto"/>
        <w:jc w:val="left"/>
        <w:textAlignment w:val="center"/>
        <w:rPr>
          <w:color w:val="000000"/>
        </w:rPr>
      </w:pPr>
      <w:r>
        <w:rPr>
          <w:color w:val="000000"/>
        </w:rPr>
        <w:drawing>
          <wp:inline distT="0" distB="0" distL="114300" distR="114300">
            <wp:extent cx="5010150" cy="11811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5010150" cy="1181100"/>
                    </a:xfrm>
                    <a:prstGeom prst="rect">
                      <a:avLst/>
                    </a:prstGeom>
                  </pic:spPr>
                </pic:pic>
              </a:graphicData>
            </a:graphic>
          </wp:inline>
        </w:drawing>
      </w:r>
    </w:p>
    <w:p w14:paraId="02C67E02">
      <w:pPr>
        <w:spacing w:line="360" w:lineRule="auto"/>
        <w:jc w:val="left"/>
        <w:textAlignment w:val="center"/>
        <w:rPr>
          <w:color w:val="000000"/>
        </w:rPr>
      </w:pPr>
      <w:r>
        <w:rPr>
          <w:rFonts w:ascii="宋体" w:hAnsi="宋体" w:eastAsia="宋体" w:cs="宋体"/>
          <w:color w:val="000000"/>
        </w:rPr>
        <w:t>第一步：测量凸透镜焦距。</w:t>
      </w:r>
    </w:p>
    <w:p w14:paraId="522076DB">
      <w:pPr>
        <w:spacing w:line="360" w:lineRule="auto"/>
        <w:jc w:val="left"/>
        <w:textAlignment w:val="center"/>
        <w:rPr>
          <w:color w:val="000000"/>
        </w:rPr>
      </w:pPr>
      <w:r>
        <w:rPr>
          <w:color w:val="000000"/>
        </w:rPr>
        <w:t>（1）</w:t>
      </w:r>
      <w:r>
        <w:rPr>
          <w:rFonts w:ascii="宋体" w:hAnsi="宋体" w:eastAsia="宋体" w:cs="宋体"/>
          <w:color w:val="000000"/>
        </w:rPr>
        <w:t>让太阳光依次通过多个带孔的挡板，得到平行光后照射到凸透镜上，如图甲所示。若想找到透镜焦点，应</w:t>
      </w:r>
      <w:r>
        <w:rPr>
          <w:color w:val="000000"/>
        </w:rPr>
        <w:t>______</w:t>
      </w:r>
      <w:r>
        <w:rPr>
          <w:rFonts w:ascii="宋体" w:hAnsi="宋体" w:eastAsia="宋体" w:cs="宋体"/>
          <w:color w:val="000000"/>
        </w:rPr>
        <w:t>（选填“顺时针”“逆时针”）旋转透镜。找到焦点的位置后，测出透镜的焦距为</w:t>
      </w:r>
      <w:r>
        <w:rPr>
          <w:rFonts w:ascii="Times New Roman" w:hAnsi="Times New Roman" w:eastAsia="Times New Roman" w:cs="Times New Roman"/>
          <w:color w:val="000000"/>
        </w:rPr>
        <w:t>15cm</w:t>
      </w:r>
      <w:r>
        <w:rPr>
          <w:rFonts w:ascii="宋体" w:hAnsi="宋体" w:eastAsia="宋体" w:cs="宋体"/>
          <w:color w:val="000000"/>
        </w:rPr>
        <w:t>。</w:t>
      </w:r>
    </w:p>
    <w:p w14:paraId="5BC6348A">
      <w:pPr>
        <w:spacing w:line="360" w:lineRule="auto"/>
        <w:jc w:val="left"/>
        <w:textAlignment w:val="center"/>
        <w:rPr>
          <w:color w:val="000000"/>
        </w:rPr>
      </w:pPr>
      <w:r>
        <w:rPr>
          <w:rFonts w:ascii="宋体" w:hAnsi="宋体" w:eastAsia="宋体" w:cs="宋体"/>
          <w:color w:val="000000"/>
        </w:rPr>
        <w:t>第二步：探究成像规律。</w:t>
      </w:r>
    </w:p>
    <w:p w14:paraId="28F8336F">
      <w:pPr>
        <w:spacing w:line="360" w:lineRule="auto"/>
        <w:jc w:val="left"/>
        <w:textAlignment w:val="center"/>
        <w:rPr>
          <w:color w:val="000000"/>
        </w:rPr>
      </w:pPr>
      <w:r>
        <w:rPr>
          <w:rFonts w:ascii="宋体" w:hAnsi="宋体" w:eastAsia="宋体" w:cs="宋体"/>
          <w:color w:val="000000"/>
        </w:rPr>
        <w:t>正确安装并调节实验器材，实验过程中凸透镜始终处于</w:t>
      </w:r>
      <w:r>
        <w:rPr>
          <w:rFonts w:ascii="Times New Roman" w:hAnsi="Times New Roman" w:eastAsia="Times New Roman" w:cs="Times New Roman"/>
          <w:color w:val="000000"/>
        </w:rPr>
        <w:t>50cm</w:t>
      </w:r>
      <w:r>
        <w:rPr>
          <w:rFonts w:ascii="宋体" w:hAnsi="宋体" w:eastAsia="宋体" w:cs="宋体"/>
          <w:color w:val="000000"/>
        </w:rPr>
        <w:t>刻度处。</w:t>
      </w:r>
    </w:p>
    <w:p w14:paraId="57BE50A7">
      <w:pPr>
        <w:spacing w:line="360" w:lineRule="auto"/>
        <w:jc w:val="left"/>
        <w:textAlignment w:val="center"/>
        <w:rPr>
          <w:color w:val="000000"/>
        </w:rPr>
      </w:pPr>
      <w:r>
        <w:rPr>
          <w:color w:val="000000"/>
        </w:rPr>
        <w:t>（2）</w:t>
      </w:r>
      <w:r>
        <w:rPr>
          <w:rFonts w:ascii="宋体" w:hAnsi="宋体" w:eastAsia="宋体" w:cs="宋体"/>
          <w:color w:val="000000"/>
        </w:rPr>
        <w:t>图乙中光屏上</w:t>
      </w:r>
      <w:r>
        <w:rPr>
          <w:color w:val="000000"/>
        </w:rPr>
        <w:t>______</w:t>
      </w:r>
      <w:r>
        <w:rPr>
          <w:rFonts w:ascii="宋体" w:hAnsi="宋体" w:eastAsia="宋体" w:cs="宋体"/>
          <w:color w:val="000000"/>
        </w:rPr>
        <w:t>（选填“能”“不能”）承接到清晰的像。</w:t>
      </w:r>
    </w:p>
    <w:p w14:paraId="33C64FF5">
      <w:pPr>
        <w:spacing w:line="360" w:lineRule="auto"/>
        <w:jc w:val="left"/>
        <w:textAlignment w:val="center"/>
        <w:rPr>
          <w:color w:val="000000"/>
        </w:rPr>
      </w:pPr>
      <w:r>
        <w:rPr>
          <w:color w:val="000000"/>
        </w:rPr>
        <w:t>（3）</w:t>
      </w:r>
      <w:r>
        <w:rPr>
          <w:rFonts w:ascii="宋体" w:hAnsi="宋体" w:eastAsia="宋体" w:cs="宋体"/>
          <w:color w:val="000000"/>
        </w:rPr>
        <w:t>将蜡烛移至</w:t>
      </w:r>
      <w:r>
        <w:rPr>
          <w:rFonts w:ascii="Times New Roman" w:hAnsi="Times New Roman" w:eastAsia="Times New Roman" w:cs="Times New Roman"/>
          <w:color w:val="000000"/>
        </w:rPr>
        <w:t>15cm</w:t>
      </w:r>
      <w:r>
        <w:rPr>
          <w:rFonts w:ascii="宋体" w:hAnsi="宋体" w:eastAsia="宋体" w:cs="宋体"/>
          <w:color w:val="000000"/>
        </w:rPr>
        <w:t>刻度处，若想在光屏上承接到清晰的像，光屏应向</w:t>
      </w:r>
      <w:r>
        <w:rPr>
          <w:color w:val="000000"/>
        </w:rPr>
        <w:t>______</w:t>
      </w:r>
      <w:r>
        <w:rPr>
          <w:rFonts w:ascii="宋体" w:hAnsi="宋体" w:eastAsia="宋体" w:cs="宋体"/>
          <w:color w:val="000000"/>
        </w:rPr>
        <w:t>（选填“左”“右”）移动，请写出生活中利用该成像特点的一个实例</w:t>
      </w:r>
      <w:r>
        <w:rPr>
          <w:color w:val="000000"/>
        </w:rPr>
        <w:t>______</w:t>
      </w:r>
      <w:r>
        <w:rPr>
          <w:rFonts w:ascii="宋体" w:hAnsi="宋体" w:eastAsia="宋体" w:cs="宋体"/>
          <w:color w:val="000000"/>
        </w:rPr>
        <w:t>。</w:t>
      </w:r>
    </w:p>
    <w:p w14:paraId="60BA8463">
      <w:pPr>
        <w:spacing w:line="360" w:lineRule="auto"/>
        <w:jc w:val="left"/>
        <w:textAlignment w:val="center"/>
        <w:rPr>
          <w:color w:val="000000"/>
        </w:rPr>
      </w:pPr>
      <w:r>
        <w:rPr>
          <w:color w:val="000000"/>
        </w:rPr>
        <w:t>（4）</w:t>
      </w:r>
      <w:r>
        <w:rPr>
          <w:rFonts w:ascii="宋体" w:hAnsi="宋体" w:eastAsia="宋体" w:cs="宋体"/>
          <w:color w:val="000000"/>
        </w:rPr>
        <w:t>当光屏上成清晰的像时，若用遮光板遮住透镜上半部分，像如何变化？</w:t>
      </w:r>
      <w:r>
        <w:rPr>
          <w:color w:val="000000"/>
        </w:rPr>
        <w:t>______</w:t>
      </w:r>
      <w:r>
        <w:rPr>
          <w:rFonts w:ascii="宋体" w:hAnsi="宋体" w:eastAsia="宋体" w:cs="宋体"/>
          <w:color w:val="000000"/>
        </w:rPr>
        <w:t>；若把红色、蓝色两张透明玻璃片从左到右依次放置在蜡烛和凸透镜之间，光屏上是否仍然成像？</w:t>
      </w:r>
      <w:r>
        <w:rPr>
          <w:color w:val="000000"/>
        </w:rPr>
        <w:t>______</w:t>
      </w:r>
      <w:r>
        <w:rPr>
          <w:rFonts w:ascii="宋体" w:hAnsi="宋体" w:eastAsia="宋体" w:cs="宋体"/>
          <w:color w:val="000000"/>
        </w:rPr>
        <w:t>（选填“是”“否”）。</w:t>
      </w:r>
    </w:p>
    <w:p w14:paraId="5CF90E33">
      <w:pPr>
        <w:spacing w:line="360" w:lineRule="auto"/>
        <w:jc w:val="left"/>
        <w:textAlignment w:val="center"/>
        <w:rPr>
          <w:color w:val="000000"/>
        </w:rPr>
      </w:pPr>
      <w:r>
        <w:rPr>
          <w:color w:val="000000"/>
        </w:rPr>
        <w:t xml:space="preserve">24. </w:t>
      </w:r>
      <w:r>
        <w:rPr>
          <w:rFonts w:ascii="宋体" w:hAnsi="宋体" w:eastAsia="宋体" w:cs="宋体"/>
          <w:color w:val="000000"/>
        </w:rPr>
        <w:t>小明在“测量小灯泡电阻”的实验中，准备的器材有电源（电压恒为</w:t>
      </w:r>
      <w:r>
        <w:rPr>
          <w:rFonts w:ascii="Times New Roman" w:hAnsi="Times New Roman" w:eastAsia="Times New Roman" w:cs="Times New Roman"/>
          <w:color w:val="000000"/>
        </w:rPr>
        <w:t>6V</w:t>
      </w:r>
      <w:r>
        <w:rPr>
          <w:rFonts w:ascii="宋体" w:hAnsi="宋体" w:eastAsia="宋体" w:cs="宋体"/>
          <w:color w:val="000000"/>
        </w:rPr>
        <w:t>）、小灯泡（额定电压为</w:t>
      </w:r>
      <w:r>
        <w:rPr>
          <w:rFonts w:ascii="Times New Roman" w:hAnsi="Times New Roman" w:eastAsia="Times New Roman" w:cs="Times New Roman"/>
          <w:color w:val="000000"/>
        </w:rPr>
        <w:t>2.5V</w:t>
      </w:r>
      <w:r>
        <w:rPr>
          <w:rFonts w:ascii="宋体" w:hAnsi="宋体" w:eastAsia="宋体" w:cs="宋体"/>
          <w:color w:val="000000"/>
        </w:rPr>
        <w:t>）、滑动变阻器</w:t>
      </w:r>
      <w:r>
        <w:object>
          <v:shape id="_x0000_i103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3" o:title="eqIdca824783cccfdb138e3aeddd782b4a71"/>
            <o:lock v:ext="edit" aspectratio="t"/>
            <w10:wrap type="none"/>
            <w10:anchorlock/>
          </v:shape>
          <o:OLEObject Type="Embed" ProgID="Equation.DSMT4" ShapeID="_x0000_i1036" DrawAspect="Content" ObjectID="_1468075736" r:id="rId52">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55" o:title="eqIdfabedefe3fd9d1d093a133242037276f"/>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、电流表、电压表、开关及导线若干。</w:t>
      </w:r>
    </w:p>
    <w:p w14:paraId="5BA826D3">
      <w:pPr>
        <w:spacing w:line="360" w:lineRule="auto"/>
        <w:jc w:val="left"/>
        <w:textAlignment w:val="center"/>
        <w:rPr>
          <w:color w:val="000000"/>
        </w:rPr>
      </w:pPr>
      <w:r>
        <w:rPr>
          <w:color w:val="000000"/>
        </w:rPr>
        <w:drawing>
          <wp:inline distT="0" distB="0" distL="114300" distR="114300">
            <wp:extent cx="4238625" cy="1724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238625" cy="1724025"/>
                    </a:xfrm>
                    <a:prstGeom prst="rect">
                      <a:avLst/>
                    </a:prstGeom>
                  </pic:spPr>
                </pic:pic>
              </a:graphicData>
            </a:graphic>
          </wp:inline>
        </w:drawing>
      </w:r>
    </w:p>
    <w:p w14:paraId="1F066A21">
      <w:pPr>
        <w:spacing w:line="360" w:lineRule="auto"/>
        <w:jc w:val="left"/>
        <w:textAlignment w:val="center"/>
        <w:rPr>
          <w:color w:val="000000"/>
        </w:rPr>
      </w:pPr>
      <w:r>
        <w:rPr>
          <w:color w:val="000000"/>
        </w:rPr>
        <w:t>（1）</w:t>
      </w:r>
      <w:r>
        <w:rPr>
          <w:rFonts w:ascii="宋体" w:hAnsi="宋体" w:eastAsia="宋体" w:cs="宋体"/>
          <w:color w:val="000000"/>
        </w:rPr>
        <w:t>请用笔画线代替导线，将图甲的电路补充完整</w:t>
      </w:r>
      <w:r>
        <w:rPr>
          <w:color w:val="000000"/>
        </w:rPr>
        <w:t>____</w:t>
      </w:r>
      <w:r>
        <w:rPr>
          <w:rFonts w:ascii="宋体" w:hAnsi="宋体" w:eastAsia="宋体" w:cs="宋体"/>
          <w:color w:val="000000"/>
        </w:rPr>
        <w:t>（要求滑片向右移动时电流表示数变大）；</w:t>
      </w:r>
    </w:p>
    <w:p w14:paraId="20ECFBC8">
      <w:pPr>
        <w:spacing w:line="360" w:lineRule="auto"/>
        <w:jc w:val="left"/>
        <w:textAlignment w:val="center"/>
        <w:rPr>
          <w:color w:val="000000"/>
        </w:rPr>
      </w:pPr>
      <w:r>
        <w:rPr>
          <w:color w:val="000000"/>
        </w:rPr>
        <w:t>（2）</w:t>
      </w:r>
      <w:r>
        <w:rPr>
          <w:rFonts w:ascii="宋体" w:hAnsi="宋体" w:eastAsia="宋体" w:cs="宋体"/>
          <w:color w:val="000000"/>
        </w:rPr>
        <w:t>电路连接后，闭合开关发现小灯泡不亮，观察电流表和电压表，发现两表指针偏转角度均较小，原因可能是</w:t>
      </w:r>
      <w:r>
        <w:rPr>
          <w:color w:val="000000"/>
        </w:rPr>
        <w:t>______</w:t>
      </w:r>
      <w:r>
        <w:rPr>
          <w:rFonts w:ascii="宋体" w:hAnsi="宋体" w:eastAsia="宋体" w:cs="宋体"/>
          <w:color w:val="000000"/>
        </w:rPr>
        <w:t>；</w:t>
      </w:r>
    </w:p>
    <w:p w14:paraId="04C9A93F">
      <w:pPr>
        <w:spacing w:line="360" w:lineRule="auto"/>
        <w:jc w:val="left"/>
        <w:textAlignment w:val="center"/>
        <w:rPr>
          <w:color w:val="000000"/>
        </w:rPr>
      </w:pPr>
      <w:r>
        <w:rPr>
          <w:color w:val="000000"/>
        </w:rPr>
        <w:t>（3）</w:t>
      </w:r>
      <w:r>
        <w:rPr>
          <w:rFonts w:ascii="宋体" w:hAnsi="宋体" w:eastAsia="宋体" w:cs="宋体"/>
          <w:color w:val="000000"/>
        </w:rPr>
        <w:t>实验中，调节滑片使电压表示数为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，此时小灯泡正常发光，电流表的示数如图乙所示，则小灯泡的电阻为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（结果保留一位小数），实验中选择的滑动变阻器应为</w:t>
      </w:r>
      <w:r>
        <w:rPr>
          <w:color w:val="000000"/>
        </w:rPr>
        <w:t>______</w:t>
      </w:r>
      <w:r>
        <w:rPr>
          <w:rFonts w:ascii="宋体" w:hAnsi="宋体" w:eastAsia="宋体" w:cs="宋体"/>
          <w:color w:val="000000"/>
        </w:rPr>
        <w:t>（选填“</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5" o:title="eqId9efc18a5bb2e53586331b2a58538a48b"/>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w:t>
      </w:r>
    </w:p>
    <w:p w14:paraId="64725619">
      <w:pPr>
        <w:spacing w:line="360" w:lineRule="auto"/>
        <w:jc w:val="left"/>
        <w:textAlignment w:val="center"/>
        <w:rPr>
          <w:color w:val="000000"/>
        </w:rPr>
      </w:pPr>
      <w:r>
        <w:rPr>
          <w:color w:val="000000"/>
        </w:rPr>
        <w:t>（4）</w:t>
      </w:r>
      <w:r>
        <w:rPr>
          <w:rFonts w:ascii="宋体" w:hAnsi="宋体" w:eastAsia="宋体" w:cs="宋体"/>
          <w:color w:val="000000"/>
        </w:rPr>
        <w:t>图甲实验装置能否探究“电流与电压的关系”</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？（选填“能”“否”）。</w:t>
      </w:r>
    </w:p>
    <w:p w14:paraId="5933E82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日清晨，“嫦娥六号”成功着陆在月球背面南极</w:t>
      </w:r>
      <w:r>
        <w:rPr>
          <w:rFonts w:ascii="Times New Roman" w:hAnsi="Times New Roman" w:eastAsia="Times New Roman" w:cs="Times New Roman"/>
          <w:color w:val="000000"/>
        </w:rPr>
        <w:t>-</w:t>
      </w:r>
      <w:r>
        <w:rPr>
          <w:rFonts w:ascii="宋体" w:hAnsi="宋体" w:eastAsia="宋体" w:cs="宋体"/>
          <w:color w:val="000000"/>
        </w:rPr>
        <w:t>艾特肯盆地预选着陆区．探测器经历了减速、悬停、自由下落等复杂的运动过程。为了解探测器在月球上自由下落的有关情况，学校科技小组开展了相关研究。</w:t>
      </w:r>
    </w:p>
    <w:p w14:paraId="4C7CBA0F">
      <w:pPr>
        <w:spacing w:line="360" w:lineRule="auto"/>
        <w:jc w:val="left"/>
        <w:textAlignment w:val="center"/>
        <w:rPr>
          <w:color w:val="000000"/>
        </w:rPr>
      </w:pPr>
      <w:r>
        <w:rPr>
          <w:rFonts w:ascii="宋体" w:hAnsi="宋体" w:eastAsia="宋体" w:cs="宋体"/>
          <w:color w:val="000000"/>
        </w:rPr>
        <w:t>第一步：实验探究。</w:t>
      </w:r>
    </w:p>
    <w:p w14:paraId="31B851D3">
      <w:pPr>
        <w:spacing w:line="360" w:lineRule="auto"/>
        <w:jc w:val="left"/>
        <w:textAlignment w:val="center"/>
        <w:rPr>
          <w:color w:val="000000"/>
        </w:rPr>
      </w:pPr>
      <w:r>
        <w:rPr>
          <w:color w:val="000000"/>
        </w:rPr>
        <w:t>（1）</w:t>
      </w:r>
      <w:r>
        <w:rPr>
          <w:rFonts w:ascii="宋体" w:hAnsi="宋体" w:eastAsia="宋体" w:cs="宋体"/>
          <w:color w:val="000000"/>
        </w:rPr>
        <w:t>测量平均速度的原理为：</w:t>
      </w:r>
      <w:r>
        <w:rPr>
          <w:color w:val="000000"/>
        </w:rPr>
        <w:t>______</w:t>
      </w:r>
      <w:r>
        <w:rPr>
          <w:rFonts w:ascii="宋体" w:hAnsi="宋体" w:eastAsia="宋体" w:cs="宋体"/>
          <w:color w:val="000000"/>
        </w:rPr>
        <w:t>（用公式表示）。</w:t>
      </w:r>
    </w:p>
    <w:p w14:paraId="2C8EF051">
      <w:pPr>
        <w:spacing w:line="360" w:lineRule="auto"/>
        <w:jc w:val="left"/>
        <w:textAlignment w:val="center"/>
        <w:rPr>
          <w:color w:val="000000"/>
        </w:rPr>
      </w:pPr>
      <w:r>
        <w:rPr>
          <w:rFonts w:ascii="宋体" w:hAnsi="宋体" w:eastAsia="宋体" w:cs="宋体"/>
          <w:color w:val="000000"/>
        </w:rPr>
        <w:t>猜想：没有空气阻力时，物体由静止状态释放，下落</w:t>
      </w:r>
      <w:r>
        <w:rPr>
          <w:rFonts w:ascii="宋体" w:hAnsi="宋体" w:eastAsia="宋体" w:cs="宋体"/>
          <w:color w:val="000000"/>
          <w:position w:val="0"/>
        </w:rPr>
        <w:drawing>
          <wp:inline distT="0" distB="0" distL="114300" distR="114300">
            <wp:extent cx="133350" cy="177800"/>
            <wp:effectExtent l="0" t="0" r="0" b="0"/>
            <wp:docPr id="200416" name="图片 20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6" name="图片 2004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速度可能与物体的质量、体积、形状及下落时间有关。</w:t>
      </w:r>
    </w:p>
    <w:p w14:paraId="43E67585">
      <w:pPr>
        <w:spacing w:line="360" w:lineRule="auto"/>
        <w:jc w:val="left"/>
        <w:textAlignment w:val="center"/>
        <w:rPr>
          <w:color w:val="000000"/>
        </w:rPr>
      </w:pPr>
      <w:r>
        <w:rPr>
          <w:rFonts w:ascii="宋体" w:hAnsi="宋体" w:eastAsia="宋体" w:cs="宋体"/>
          <w:color w:val="000000"/>
        </w:rPr>
        <w:t>实验：如图所示，为了在地球上模拟月球表面没有空气的环境，实验均在抽真空的竖直管道内进行。实验时，将不同数量的相同沙包放入不同的容器内，依次进行了甲、乙、丙、丁四次实验，物体在</w:t>
      </w:r>
      <w:r>
        <w:rPr>
          <w:rFonts w:ascii="Times New Roman" w:hAnsi="Times New Roman" w:eastAsia="Times New Roman" w:cs="Times New Roman"/>
          <w:color w:val="000000"/>
        </w:rPr>
        <w:t>0s</w:t>
      </w:r>
      <w:r>
        <w:rPr>
          <w:rFonts w:ascii="宋体" w:hAnsi="宋体" w:eastAsia="宋体" w:cs="宋体"/>
          <w:color w:val="000000"/>
        </w:rPr>
        <w:t>时由静止落下，利用频闪摄影记录了物体在</w:t>
      </w:r>
      <w:r>
        <w:rPr>
          <w:rFonts w:ascii="Times New Roman" w:hAnsi="Times New Roman" w:eastAsia="Times New Roman" w:cs="Times New Roman"/>
          <w:color w:val="000000"/>
        </w:rPr>
        <w:t>0s</w:t>
      </w:r>
      <w:r>
        <w:rPr>
          <w:rFonts w:ascii="宋体" w:hAnsi="宋体" w:eastAsia="宋体" w:cs="宋体"/>
          <w:color w:val="000000"/>
        </w:rPr>
        <w:t>、</w:t>
      </w:r>
      <w:r>
        <w:rPr>
          <w:rFonts w:ascii="Times New Roman" w:hAnsi="Times New Roman" w:eastAsia="Times New Roman" w:cs="Times New Roman"/>
          <w:color w:val="000000"/>
        </w:rPr>
        <w:t>1s</w:t>
      </w:r>
      <w:r>
        <w:rPr>
          <w:rFonts w:ascii="宋体" w:hAnsi="宋体" w:eastAsia="宋体" w:cs="宋体"/>
          <w:color w:val="000000"/>
        </w:rPr>
        <w:t>、</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color w:val="000000"/>
        </w:rPr>
        <w:t>3s</w:t>
      </w:r>
      <w:r>
        <w:rPr>
          <w:rFonts w:ascii="宋体" w:hAnsi="宋体" w:eastAsia="宋体" w:cs="宋体"/>
          <w:color w:val="000000"/>
        </w:rPr>
        <w:t>时的位置。（各种容器的质量均相等，容器形状和体积已在图中标注）</w:t>
      </w:r>
    </w:p>
    <w:p w14:paraId="0BA9A3D0">
      <w:pPr>
        <w:spacing w:line="360" w:lineRule="auto"/>
        <w:jc w:val="left"/>
        <w:textAlignment w:val="center"/>
        <w:rPr>
          <w:color w:val="000000"/>
        </w:rPr>
      </w:pPr>
      <w:r>
        <w:rPr>
          <w:color w:val="000000"/>
        </w:rPr>
        <w:drawing>
          <wp:inline distT="0" distB="0" distL="114300" distR="114300">
            <wp:extent cx="3219450" cy="2038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219450" cy="2038350"/>
                    </a:xfrm>
                    <a:prstGeom prst="rect">
                      <a:avLst/>
                    </a:prstGeom>
                  </pic:spPr>
                </pic:pic>
              </a:graphicData>
            </a:graphic>
          </wp:inline>
        </w:drawing>
      </w:r>
    </w:p>
    <w:p w14:paraId="03D37D1A">
      <w:pPr>
        <w:spacing w:line="360" w:lineRule="auto"/>
        <w:jc w:val="left"/>
        <w:textAlignment w:val="center"/>
        <w:rPr>
          <w:color w:val="000000"/>
        </w:rPr>
      </w:pPr>
      <w:r>
        <w:rPr>
          <w:color w:val="000000"/>
        </w:rPr>
        <w:t>（2）</w:t>
      </w:r>
      <w:r>
        <w:rPr>
          <w:rFonts w:ascii="宋体" w:hAnsi="宋体" w:eastAsia="宋体" w:cs="宋体"/>
          <w:color w:val="000000"/>
        </w:rPr>
        <w:t>分析频闪照片，若想验证物体下落的速度与质量是否有关，应比较</w:t>
      </w:r>
      <w:r>
        <w:rPr>
          <w:color w:val="000000"/>
        </w:rPr>
        <w:t>______</w:t>
      </w:r>
      <w:r>
        <w:rPr>
          <w:rFonts w:ascii="宋体" w:hAnsi="宋体" w:eastAsia="宋体" w:cs="宋体"/>
          <w:color w:val="000000"/>
        </w:rPr>
        <w:t>；若想验证物体下落的速度与形状是否有关，应比较</w:t>
      </w:r>
      <w:r>
        <w:rPr>
          <w:color w:val="000000"/>
        </w:rPr>
        <w:t>______</w:t>
      </w:r>
      <w:r>
        <w:rPr>
          <w:rFonts w:ascii="宋体" w:hAnsi="宋体" w:eastAsia="宋体" w:cs="宋体"/>
          <w:color w:val="000000"/>
        </w:rPr>
        <w:t>（上述两空均选填“甲”“乙”“丙”“丁”）。综合分析四次实验，请你判断没有空气阻力时，物体由静止状态释放，下落的速度与</w:t>
      </w:r>
      <w:r>
        <w:rPr>
          <w:color w:val="000000"/>
        </w:rPr>
        <w:t>______</w:t>
      </w:r>
      <w:r>
        <w:rPr>
          <w:rFonts w:ascii="宋体" w:hAnsi="宋体" w:eastAsia="宋体" w:cs="宋体"/>
          <w:color w:val="000000"/>
        </w:rPr>
        <w:t>有关；</w:t>
      </w:r>
    </w:p>
    <w:p w14:paraId="12A128A2">
      <w:pPr>
        <w:spacing w:line="360" w:lineRule="auto"/>
        <w:jc w:val="left"/>
        <w:textAlignment w:val="center"/>
        <w:rPr>
          <w:color w:val="000000"/>
        </w:rPr>
      </w:pPr>
      <w:r>
        <w:rPr>
          <w:color w:val="000000"/>
        </w:rPr>
        <w:t>（3）</w:t>
      </w:r>
      <w:r>
        <w:rPr>
          <w:rFonts w:ascii="宋体" w:hAnsi="宋体" w:eastAsia="宋体" w:cs="宋体"/>
          <w:color w:val="000000"/>
        </w:rPr>
        <w:t>利用精密测量技术测量速度，画出图中直线</w:t>
      </w:r>
      <w:r>
        <w:rPr>
          <w:rFonts w:ascii="Times New Roman" w:hAnsi="Times New Roman" w:eastAsia="Times New Roman" w:cs="Times New Roman"/>
          <w:i/>
          <w:color w:val="000000"/>
        </w:rPr>
        <w:t>a</w:t>
      </w:r>
      <w:r>
        <w:rPr>
          <w:rFonts w:ascii="宋体" w:hAnsi="宋体" w:eastAsia="宋体" w:cs="宋体"/>
          <w:color w:val="000000"/>
        </w:rPr>
        <w:t>。请推测</w:t>
      </w:r>
      <w:r>
        <w:object>
          <v:shape id="_x0000_i1040"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61" o:title="eqId03b954320e7cff913086bcef4657ec3d"/>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时，物体的速度为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，他们发现速度与时间的比</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3" o:title="eqId0d31f4b32ba223bf89d25359d7477a0b"/>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为定值，于是将这个定值定义为一个新的物理量，则这个物理量的单位为</w:t>
      </w:r>
      <w:r>
        <w:rPr>
          <w:color w:val="000000"/>
        </w:rPr>
        <w:t>______</w:t>
      </w:r>
      <w:r>
        <w:rPr>
          <w:rFonts w:ascii="宋体" w:hAnsi="宋体" w:eastAsia="宋体" w:cs="宋体"/>
          <w:color w:val="000000"/>
        </w:rPr>
        <w:t>；</w:t>
      </w:r>
    </w:p>
    <w:p w14:paraId="78E28E68">
      <w:pPr>
        <w:spacing w:line="360" w:lineRule="auto"/>
        <w:jc w:val="left"/>
        <w:textAlignment w:val="center"/>
        <w:rPr>
          <w:color w:val="000000"/>
        </w:rPr>
      </w:pPr>
      <w:r>
        <w:rPr>
          <w:color w:val="000000"/>
        </w:rPr>
        <w:drawing>
          <wp:inline distT="0" distB="0" distL="114300" distR="114300">
            <wp:extent cx="1762125" cy="1514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762125" cy="1514475"/>
                    </a:xfrm>
                    <a:prstGeom prst="rect">
                      <a:avLst/>
                    </a:prstGeom>
                  </pic:spPr>
                </pic:pic>
              </a:graphicData>
            </a:graphic>
          </wp:inline>
        </w:drawing>
      </w:r>
    </w:p>
    <w:p w14:paraId="099741E2">
      <w:pPr>
        <w:spacing w:line="360" w:lineRule="auto"/>
        <w:jc w:val="left"/>
        <w:textAlignment w:val="center"/>
        <w:rPr>
          <w:color w:val="000000"/>
        </w:rPr>
      </w:pPr>
      <w:r>
        <w:rPr>
          <w:rFonts w:ascii="宋体" w:hAnsi="宋体" w:eastAsia="宋体" w:cs="宋体"/>
          <w:color w:val="000000"/>
        </w:rPr>
        <w:t>第二步：联想迁移。</w:t>
      </w:r>
    </w:p>
    <w:p w14:paraId="5DFB0DC2">
      <w:pPr>
        <w:spacing w:line="360" w:lineRule="auto"/>
        <w:jc w:val="left"/>
        <w:textAlignment w:val="center"/>
        <w:rPr>
          <w:color w:val="000000"/>
        </w:rPr>
      </w:pPr>
      <w:r>
        <w:rPr>
          <w:color w:val="000000"/>
        </w:rPr>
        <w:t>（4）</w:t>
      </w:r>
      <w:r>
        <w:rPr>
          <w:rFonts w:ascii="宋体" w:hAnsi="宋体" w:eastAsia="宋体" w:cs="宋体"/>
          <w:color w:val="000000"/>
        </w:rPr>
        <w:t>科技小组又发现“速度与时间的比值”与“地球表面物体所受重力大小与质量的比值”存在某种神奇的“巧合”。若这种“巧合”在月球上同样成立，已知月球表面物体所受重力大小与质量的比值约为</w:t>
      </w:r>
      <w:r>
        <w:rPr>
          <w:rFonts w:ascii="Times New Roman" w:hAnsi="Times New Roman" w:eastAsia="Times New Roman" w:cs="Times New Roman"/>
          <w:color w:val="000000"/>
        </w:rPr>
        <w:t>1.6N/kg</w:t>
      </w:r>
      <w:r>
        <w:rPr>
          <w:rFonts w:ascii="宋体" w:hAnsi="宋体" w:eastAsia="宋体" w:cs="宋体"/>
          <w:color w:val="000000"/>
        </w:rPr>
        <w:t>，请判断物体在月球上竖直下落过程的</w:t>
      </w:r>
      <w:r>
        <w:object>
          <v:shape id="_x0000_i1042" o:spt="75" alt="学科网(www.zxxk.com)--教育资源门户，提供试卷、教案、课件、论文、素材以及各类教学资源下载，还有大量而丰富的教学相关资讯！" type="#_x0000_t75" style="height:11.95pt;width:23.9pt;" o:ole="t" filled="f" o:preferrelative="t" stroked="f" coordsize="21600,21600">
            <v:path/>
            <v:fill on="f" focussize="0,0"/>
            <v:stroke on="f" joinstyle="miter"/>
            <v:imagedata r:id="rId66" o:title="eqIdd1552707683293dcf684d101dd09b5c9"/>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color w:val="000000"/>
        </w:rPr>
        <w:t>图象可能为图中的</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6EBA33A9">
      <w:pPr>
        <w:spacing w:line="360" w:lineRule="auto"/>
        <w:jc w:val="left"/>
        <w:textAlignment w:val="center"/>
        <w:rPr>
          <w:color w:val="000000"/>
        </w:rPr>
      </w:pPr>
      <w:r>
        <w:rPr>
          <w:rFonts w:ascii="宋体" w:hAnsi="宋体" w:eastAsia="宋体" w:cs="宋体"/>
          <w:b/>
          <w:color w:val="000000"/>
          <w:sz w:val="24"/>
        </w:rPr>
        <w:t>五、综合题（本题共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分。要求写出必要的文字说明、单位、重要的公式及主要的运算过程，只写出结果不得分）</w:t>
      </w:r>
    </w:p>
    <w:p w14:paraId="4EE7789E">
      <w:pPr>
        <w:spacing w:line="360" w:lineRule="auto"/>
        <w:jc w:val="left"/>
        <w:textAlignment w:val="center"/>
        <w:rPr>
          <w:color w:val="000000"/>
        </w:rPr>
      </w:pPr>
      <w:r>
        <w:rPr>
          <w:color w:val="000000"/>
        </w:rPr>
        <w:t xml:space="preserve">26. </w:t>
      </w:r>
      <w:r>
        <w:rPr>
          <w:rFonts w:ascii="宋体" w:hAnsi="宋体" w:eastAsia="宋体" w:cs="宋体"/>
          <w:color w:val="000000"/>
        </w:rPr>
        <w:t>共享电动自行车满足了人们对短途出行的需求。某型号电动自行车的部分参数如表所示，厂家在电动自行车出厂前在</w:t>
      </w:r>
      <w:r>
        <w:rPr>
          <w:rFonts w:ascii="宋体" w:hAnsi="宋体" w:eastAsia="宋体" w:cs="宋体"/>
          <w:color w:val="000000"/>
          <w:em w:val="dot"/>
        </w:rPr>
        <w:t>水平路面上</w:t>
      </w:r>
      <w:r>
        <w:rPr>
          <w:rFonts w:ascii="宋体" w:hAnsi="宋体" w:eastAsia="宋体" w:cs="宋体"/>
          <w:color w:val="000000"/>
        </w:rPr>
        <w:t>进行骑行测试。（</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14"/>
      </w:tblGrid>
      <w:tr w14:paraId="2529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29BF6">
            <w:pPr>
              <w:spacing w:line="360" w:lineRule="auto"/>
              <w:jc w:val="left"/>
              <w:textAlignment w:val="center"/>
              <w:rPr>
                <w:color w:val="000000"/>
              </w:rPr>
            </w:pPr>
            <w:r>
              <w:rPr>
                <w:rFonts w:ascii="宋体" w:hAnsi="宋体" w:eastAsia="宋体" w:cs="宋体"/>
                <w:color w:val="000000"/>
              </w:rPr>
              <w:t>整车质量：</w:t>
            </w:r>
            <w:r>
              <w:rPr>
                <w:rFonts w:ascii="Times New Roman" w:hAnsi="Times New Roman" w:eastAsia="Times New Roman" w:cs="Times New Roman"/>
                <w:color w:val="000000"/>
              </w:rPr>
              <w:t xml:space="preserve">50kg        </w:t>
            </w:r>
            <w:r>
              <w:rPr>
                <w:rFonts w:ascii="宋体" w:hAnsi="宋体" w:eastAsia="宋体" w:cs="宋体"/>
                <w:color w:val="000000"/>
              </w:rPr>
              <w:t>电池容量：</w:t>
            </w:r>
            <w:r>
              <w:rPr>
                <w:rFonts w:ascii="Times New Roman" w:hAnsi="Times New Roman" w:eastAsia="Times New Roman" w:cs="Times New Roman"/>
                <w:color w:val="000000"/>
              </w:rPr>
              <w:t>12Ah</w:t>
            </w:r>
          </w:p>
          <w:p w14:paraId="2FF7C1E3">
            <w:pPr>
              <w:spacing w:line="360" w:lineRule="auto"/>
              <w:jc w:val="left"/>
              <w:textAlignment w:val="center"/>
              <w:rPr>
                <w:color w:val="000000"/>
              </w:rPr>
            </w:pPr>
            <w:r>
              <w:rPr>
                <w:rFonts w:ascii="宋体" w:hAnsi="宋体" w:eastAsia="宋体" w:cs="宋体"/>
                <w:color w:val="000000"/>
              </w:rPr>
              <w:t>最高时速：</w:t>
            </w:r>
            <w:r>
              <w:rPr>
                <w:rFonts w:ascii="Times New Roman" w:hAnsi="Times New Roman" w:eastAsia="Times New Roman" w:cs="Times New Roman"/>
                <w:color w:val="000000"/>
              </w:rPr>
              <w:t xml:space="preserve">6m/s        </w:t>
            </w:r>
            <w:r>
              <w:rPr>
                <w:rFonts w:ascii="宋体" w:hAnsi="宋体" w:eastAsia="宋体" w:cs="宋体"/>
                <w:color w:val="000000"/>
              </w:rPr>
              <w:t>电池额定电压：</w:t>
            </w:r>
            <w:r>
              <w:rPr>
                <w:rFonts w:ascii="Times New Roman" w:hAnsi="Times New Roman" w:eastAsia="Times New Roman" w:cs="Times New Roman"/>
                <w:color w:val="000000"/>
              </w:rPr>
              <w:t>50V</w:t>
            </w:r>
          </w:p>
          <w:p w14:paraId="2CA81BDF">
            <w:pPr>
              <w:spacing w:line="360" w:lineRule="auto"/>
              <w:jc w:val="left"/>
              <w:textAlignment w:val="center"/>
              <w:rPr>
                <w:color w:val="000000"/>
              </w:rPr>
            </w:pPr>
            <w:r>
              <w:rPr>
                <w:rFonts w:ascii="宋体" w:hAnsi="宋体" w:eastAsia="宋体" w:cs="宋体"/>
                <w:color w:val="000000"/>
              </w:rPr>
              <w:t>轮胎能承受的最大压强：</w:t>
            </w:r>
            <w:r>
              <w:object>
                <v:shape id="_x0000_i104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8" o:title="eqIdc11fda91fcdb73859c593f3694bff889"/>
                  <o:lock v:ext="edit" aspectratio="t"/>
                  <w10:wrap type="none"/>
                  <w10:anchorlock/>
                </v:shape>
                <o:OLEObject Type="Embed" ProgID="Equation.DSMT4" ShapeID="_x0000_i1043" DrawAspect="Content" ObjectID="_1468075743" r:id="rId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电机最大功率：</w:t>
            </w:r>
            <w:r>
              <w:rPr>
                <w:rFonts w:ascii="Times New Roman" w:hAnsi="Times New Roman" w:eastAsia="Times New Roman" w:cs="Times New Roman"/>
                <w:color w:val="000000"/>
              </w:rPr>
              <w:t>400W</w:t>
            </w:r>
          </w:p>
          <w:p w14:paraId="58FFFC83">
            <w:pPr>
              <w:spacing w:line="360" w:lineRule="auto"/>
              <w:jc w:val="left"/>
              <w:textAlignment w:val="center"/>
              <w:rPr>
                <w:color w:val="000000"/>
              </w:rPr>
            </w:pPr>
            <w:r>
              <w:rPr>
                <w:rFonts w:ascii="宋体" w:hAnsi="宋体" w:eastAsia="宋体" w:cs="宋体"/>
                <w:color w:val="000000"/>
              </w:rPr>
              <w:t>压强最大时轮胎与地面接触的总面积：</w:t>
            </w:r>
            <w:r>
              <w:object>
                <v:shape id="_x0000_i104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0" o:title="eqId390ef3a4c6cdf7a48d9d1e1bc3df5670"/>
                  <o:lock v:ext="edit" aspectratio="t"/>
                  <w10:wrap type="none"/>
                  <w10:anchorlock/>
                </v:shape>
                <o:OLEObject Type="Embed" ProgID="Equation.DSMT4" ShapeID="_x0000_i1044" DrawAspect="Content" ObjectID="_1468075744" r:id="rId69">
                  <o:LockedField>false</o:LockedField>
                </o:OLEObject>
              </w:object>
            </w:r>
          </w:p>
        </w:tc>
      </w:tr>
    </w:tbl>
    <w:p w14:paraId="1B808196">
      <w:pPr>
        <w:spacing w:line="360" w:lineRule="auto"/>
        <w:jc w:val="left"/>
        <w:textAlignment w:val="center"/>
        <w:rPr>
          <w:color w:val="000000"/>
        </w:rPr>
      </w:pPr>
      <w:r>
        <w:rPr>
          <w:rFonts w:ascii="宋体" w:hAnsi="宋体" w:eastAsia="宋体" w:cs="宋体"/>
          <w:color w:val="000000"/>
        </w:rPr>
        <w:t>请解答下列问题：</w:t>
      </w:r>
    </w:p>
    <w:p w14:paraId="51CD8F73">
      <w:pPr>
        <w:spacing w:line="360" w:lineRule="auto"/>
        <w:jc w:val="left"/>
        <w:textAlignment w:val="center"/>
        <w:rPr>
          <w:color w:val="000000"/>
        </w:rPr>
      </w:pPr>
      <w:r>
        <w:rPr>
          <w:color w:val="000000"/>
        </w:rPr>
        <w:t>（1）</w:t>
      </w:r>
      <w:r>
        <w:rPr>
          <w:rFonts w:ascii="宋体" w:hAnsi="宋体" w:eastAsia="宋体" w:cs="宋体"/>
          <w:color w:val="000000"/>
        </w:rPr>
        <w:t>轮胎能承受的最大压力是多少？</w:t>
      </w:r>
    </w:p>
    <w:p w14:paraId="55A23F9F">
      <w:pPr>
        <w:spacing w:line="360" w:lineRule="auto"/>
        <w:jc w:val="left"/>
        <w:textAlignment w:val="center"/>
        <w:rPr>
          <w:color w:val="000000"/>
        </w:rPr>
      </w:pPr>
      <w:r>
        <w:rPr>
          <w:color w:val="000000"/>
        </w:rPr>
        <w:t>（2）</w:t>
      </w:r>
      <w:r>
        <w:rPr>
          <w:rFonts w:ascii="宋体" w:hAnsi="宋体" w:eastAsia="宋体" w:cs="宋体"/>
          <w:color w:val="000000"/>
        </w:rPr>
        <w:t>实际测试者质量为</w:t>
      </w:r>
      <w:r>
        <w:rPr>
          <w:rFonts w:ascii="Times New Roman" w:hAnsi="Times New Roman" w:eastAsia="Times New Roman" w:cs="Times New Roman"/>
          <w:color w:val="000000"/>
        </w:rPr>
        <w:t>70kg</w:t>
      </w:r>
      <w:r>
        <w:rPr>
          <w:rFonts w:ascii="宋体" w:hAnsi="宋体" w:eastAsia="宋体" w:cs="宋体"/>
          <w:color w:val="000000"/>
        </w:rPr>
        <w:t>，以最高时速匀速骑行时所受阻力为人、车总重力的</w:t>
      </w:r>
      <w:r>
        <w:rPr>
          <w:rFonts w:ascii="Times New Roman" w:hAnsi="Times New Roman" w:eastAsia="Times New Roman" w:cs="Times New Roman"/>
          <w:color w:val="000000"/>
        </w:rPr>
        <w:t>0.03</w:t>
      </w:r>
      <w:r>
        <w:rPr>
          <w:rFonts w:ascii="宋体" w:hAnsi="宋体" w:eastAsia="宋体" w:cs="宋体"/>
          <w:color w:val="000000"/>
        </w:rPr>
        <w:t>倍，则骑行</w:t>
      </w:r>
      <w:r>
        <w:rPr>
          <w:rFonts w:ascii="Times New Roman" w:hAnsi="Times New Roman" w:eastAsia="Times New Roman" w:cs="Times New Roman"/>
          <w:color w:val="000000"/>
        </w:rPr>
        <w:t>100s</w:t>
      </w:r>
      <w:r>
        <w:rPr>
          <w:rFonts w:ascii="宋体" w:hAnsi="宋体" w:eastAsia="宋体" w:cs="宋体"/>
          <w:color w:val="000000"/>
        </w:rPr>
        <w:t>牵引力做功的功率为多少？</w:t>
      </w:r>
    </w:p>
    <w:p w14:paraId="6861AF82">
      <w:pPr>
        <w:spacing w:line="360" w:lineRule="auto"/>
        <w:jc w:val="left"/>
        <w:textAlignment w:val="center"/>
        <w:rPr>
          <w:color w:val="000000"/>
        </w:rPr>
      </w:pPr>
      <w:r>
        <w:rPr>
          <w:color w:val="000000"/>
        </w:rPr>
        <w:t>（3）</w:t>
      </w:r>
      <w:r>
        <w:rPr>
          <w:rFonts w:ascii="宋体" w:hAnsi="宋体" w:eastAsia="宋体" w:cs="宋体"/>
          <w:color w:val="000000"/>
        </w:rPr>
        <w:t>电池充满电后，该测试者始终以最高时速骑行，电池能量的</w:t>
      </w:r>
      <w:r>
        <w:rPr>
          <w:rFonts w:ascii="Times New Roman" w:hAnsi="Times New Roman" w:eastAsia="Times New Roman" w:cs="Times New Roman"/>
          <w:color w:val="000000"/>
        </w:rPr>
        <w:t>80%</w:t>
      </w:r>
      <w:r>
        <w:rPr>
          <w:rFonts w:ascii="宋体" w:hAnsi="宋体" w:eastAsia="宋体" w:cs="宋体"/>
          <w:color w:val="000000"/>
        </w:rPr>
        <w:t>用于牵引力做功，则骑行的路程为多少？</w:t>
      </w:r>
    </w:p>
    <w:p w14:paraId="1BB58D79">
      <w:pPr>
        <w:spacing w:line="360" w:lineRule="auto"/>
        <w:jc w:val="left"/>
        <w:textAlignment w:val="center"/>
        <w:rPr>
          <w:color w:val="000000"/>
        </w:rPr>
      </w:pPr>
      <w:r>
        <w:rPr>
          <w:color w:val="000000"/>
        </w:rPr>
        <w:t xml:space="preserve">27. </w:t>
      </w:r>
      <w:r>
        <w:rPr>
          <w:rFonts w:ascii="宋体" w:hAnsi="宋体" w:eastAsia="宋体" w:cs="宋体"/>
          <w:color w:val="000000"/>
        </w:rPr>
        <w:t>小明家有一款多功能厨房神器，它的内部结构主要由两个电热丝和一个电动机构成，通过旋转开关可实现常温搅拌、高温翻炒、低温慢炖、高温蒸煮（电动机可实现搅拌、翻炒功能）。参数如表所示，内部电路简图如图所示。已知</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66Ω</w:t>
      </w:r>
      <w:r>
        <w:rPr>
          <w:rFonts w:ascii="宋体" w:hAnsi="宋体" w:eastAsia="宋体" w:cs="宋体"/>
          <w:color w:val="000000"/>
        </w:rPr>
        <w:t>。</w:t>
      </w:r>
    </w:p>
    <w:tbl>
      <w:tblPr>
        <w:tblStyle w:val="4"/>
        <w:tblW w:w="2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7"/>
        <w:gridCol w:w="1473"/>
      </w:tblGrid>
      <w:tr w14:paraId="73CA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F5B7C">
            <w:pPr>
              <w:spacing w:line="360" w:lineRule="auto"/>
              <w:jc w:val="center"/>
              <w:textAlignment w:val="center"/>
              <w:rPr>
                <w:color w:val="000000"/>
              </w:rPr>
            </w:pPr>
            <w:r>
              <w:rPr>
                <w:rFonts w:ascii="宋体" w:hAnsi="宋体" w:eastAsia="宋体" w:cs="宋体"/>
                <w:color w:val="000000"/>
              </w:rPr>
              <w:t>部分参数</w:t>
            </w:r>
          </w:p>
        </w:tc>
      </w:tr>
      <w:tr w14:paraId="03FD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DEED1">
            <w:pPr>
              <w:spacing w:line="360" w:lineRule="auto"/>
              <w:jc w:val="center"/>
              <w:textAlignment w:val="center"/>
              <w:rPr>
                <w:color w:val="000000"/>
              </w:rPr>
            </w:pPr>
            <w:r>
              <w:rPr>
                <w:rFonts w:ascii="宋体" w:hAnsi="宋体" w:eastAsia="宋体" w:cs="宋体"/>
                <w:color w:val="000000"/>
              </w:rPr>
              <w:t>功能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A1265">
            <w:pPr>
              <w:spacing w:line="360" w:lineRule="auto"/>
              <w:jc w:val="center"/>
              <w:textAlignment w:val="center"/>
              <w:rPr>
                <w:color w:val="000000"/>
              </w:rPr>
            </w:pPr>
            <w:r>
              <w:rPr>
                <w:rFonts w:ascii="宋体" w:hAnsi="宋体" w:eastAsia="宋体" w:cs="宋体"/>
                <w:color w:val="000000"/>
              </w:rPr>
              <w:t>额定功率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r>
      <w:tr w14:paraId="7EC3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CC498">
            <w:pPr>
              <w:spacing w:line="360" w:lineRule="auto"/>
              <w:jc w:val="center"/>
              <w:textAlignment w:val="center"/>
              <w:rPr>
                <w:color w:val="000000"/>
              </w:rPr>
            </w:pPr>
            <w:r>
              <w:rPr>
                <w:rFonts w:ascii="宋体" w:hAnsi="宋体" w:eastAsia="宋体" w:cs="宋体"/>
                <w:color w:val="000000"/>
              </w:rPr>
              <w:t>常温搅拌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6F40B">
            <w:pPr>
              <w:spacing w:line="360" w:lineRule="auto"/>
              <w:jc w:val="center"/>
              <w:textAlignment w:val="center"/>
              <w:rPr>
                <w:color w:val="000000"/>
              </w:rPr>
            </w:pPr>
            <w:r>
              <w:rPr>
                <w:rFonts w:ascii="Times New Roman" w:hAnsi="Times New Roman" w:eastAsia="Times New Roman" w:cs="Times New Roman"/>
                <w:color w:val="000000"/>
              </w:rPr>
              <w:t>100</w:t>
            </w:r>
          </w:p>
        </w:tc>
      </w:tr>
      <w:tr w14:paraId="1C11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0BC3F">
            <w:pPr>
              <w:spacing w:line="360" w:lineRule="auto"/>
              <w:jc w:val="center"/>
              <w:textAlignment w:val="center"/>
              <w:rPr>
                <w:color w:val="000000"/>
              </w:rPr>
            </w:pPr>
            <w:r>
              <w:rPr>
                <w:rFonts w:ascii="宋体" w:hAnsi="宋体" w:eastAsia="宋体" w:cs="宋体"/>
                <w:color w:val="000000"/>
              </w:rPr>
              <w:t>高温翻炒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05FAA">
            <w:pPr>
              <w:spacing w:line="360" w:lineRule="auto"/>
              <w:jc w:val="center"/>
              <w:textAlignment w:val="center"/>
              <w:rPr>
                <w:color w:val="000000"/>
              </w:rPr>
            </w:pPr>
            <w:r>
              <w:rPr>
                <w:rFonts w:ascii="Times New Roman" w:hAnsi="Times New Roman" w:eastAsia="Times New Roman" w:cs="Times New Roman"/>
                <w:color w:val="000000"/>
              </w:rPr>
              <w:t>2300</w:t>
            </w:r>
          </w:p>
        </w:tc>
      </w:tr>
      <w:tr w14:paraId="345D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218B4">
            <w:pPr>
              <w:spacing w:line="360" w:lineRule="auto"/>
              <w:jc w:val="center"/>
              <w:textAlignment w:val="center"/>
              <w:rPr>
                <w:color w:val="000000"/>
              </w:rPr>
            </w:pPr>
            <w:r>
              <w:rPr>
                <w:rFonts w:ascii="宋体" w:hAnsi="宋体" w:eastAsia="宋体" w:cs="宋体"/>
                <w:color w:val="000000"/>
              </w:rPr>
              <w:t>低温慢炖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C52AF">
            <w:pPr>
              <w:spacing w:line="360" w:lineRule="auto"/>
              <w:jc w:val="center"/>
              <w:textAlignment w:val="center"/>
              <w:rPr>
                <w:color w:val="000000"/>
              </w:rPr>
            </w:pPr>
            <w:r>
              <w:rPr>
                <w:rFonts w:ascii="Times New Roman" w:hAnsi="Times New Roman" w:eastAsia="Times New Roman" w:cs="Times New Roman"/>
                <w:color w:val="000000"/>
              </w:rPr>
              <w:t>__________</w:t>
            </w:r>
          </w:p>
        </w:tc>
      </w:tr>
      <w:tr w14:paraId="13D9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EE4B3">
            <w:pPr>
              <w:spacing w:line="360" w:lineRule="auto"/>
              <w:jc w:val="center"/>
              <w:textAlignment w:val="center"/>
              <w:rPr>
                <w:color w:val="000000"/>
              </w:rPr>
            </w:pPr>
            <w:r>
              <w:rPr>
                <w:rFonts w:ascii="宋体" w:hAnsi="宋体" w:eastAsia="宋体" w:cs="宋体"/>
                <w:color w:val="000000"/>
              </w:rPr>
              <w:t>高温蒸煮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4F0F8">
            <w:pPr>
              <w:spacing w:line="360" w:lineRule="auto"/>
              <w:jc w:val="center"/>
              <w:textAlignment w:val="center"/>
              <w:rPr>
                <w:color w:val="000000"/>
              </w:rPr>
            </w:pPr>
            <w:r>
              <w:rPr>
                <w:rFonts w:ascii="Times New Roman" w:hAnsi="Times New Roman" w:eastAsia="Times New Roman" w:cs="Times New Roman"/>
                <w:color w:val="000000"/>
              </w:rPr>
              <w:t>__________</w:t>
            </w:r>
          </w:p>
        </w:tc>
      </w:tr>
    </w:tbl>
    <w:p w14:paraId="5B04C56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90650" cy="1123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390650" cy="1123950"/>
                    </a:xfrm>
                    <a:prstGeom prst="rect">
                      <a:avLst/>
                    </a:prstGeom>
                  </pic:spPr>
                </pic:pic>
              </a:graphicData>
            </a:graphic>
          </wp:inline>
        </w:drawing>
      </w:r>
    </w:p>
    <w:p w14:paraId="657C27B0">
      <w:pPr>
        <w:spacing w:line="360" w:lineRule="auto"/>
        <w:jc w:val="left"/>
        <w:textAlignment w:val="center"/>
        <w:rPr>
          <w:color w:val="000000"/>
        </w:rPr>
      </w:pPr>
      <w:r>
        <w:rPr>
          <w:rFonts w:ascii="宋体" w:hAnsi="宋体" w:eastAsia="宋体" w:cs="宋体"/>
          <w:color w:val="000000"/>
        </w:rPr>
        <w:t>请解答下列问题：</w:t>
      </w:r>
    </w:p>
    <w:p w14:paraId="6A89A6CB">
      <w:pPr>
        <w:spacing w:line="360" w:lineRule="auto"/>
        <w:jc w:val="left"/>
        <w:textAlignment w:val="center"/>
        <w:rPr>
          <w:color w:val="000000"/>
        </w:rPr>
      </w:pPr>
      <w:r>
        <w:rPr>
          <w:color w:val="000000"/>
        </w:rPr>
        <w:t>（1）</w:t>
      </w:r>
      <w:r>
        <w:rPr>
          <w:rFonts w:ascii="宋体" w:hAnsi="宋体" w:eastAsia="宋体" w:cs="宋体"/>
          <w:color w:val="000000"/>
        </w:rPr>
        <w:t>画出该机器高温翻炒功能的等效电路图，并求出</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5" o:title="eqId9efc18a5bb2e53586331b2a58538a48b"/>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的阻值；</w:t>
      </w:r>
    </w:p>
    <w:p w14:paraId="524278C6">
      <w:pPr>
        <w:spacing w:line="360" w:lineRule="auto"/>
        <w:jc w:val="left"/>
        <w:textAlignment w:val="center"/>
        <w:rPr>
          <w:color w:val="000000"/>
        </w:rPr>
      </w:pPr>
      <w:r>
        <w:rPr>
          <w:color w:val="000000"/>
        </w:rPr>
        <w:t>（2）</w:t>
      </w:r>
      <w:r>
        <w:rPr>
          <w:rFonts w:ascii="宋体" w:hAnsi="宋体" w:eastAsia="宋体" w:cs="宋体"/>
          <w:color w:val="000000"/>
        </w:rPr>
        <w:t>小明早晨想利用该机器的低温慢炖功能将质量为</w:t>
      </w:r>
      <w:r>
        <w:rPr>
          <w:rFonts w:ascii="Times New Roman" w:hAnsi="Times New Roman" w:eastAsia="Times New Roman" w:cs="Times New Roman"/>
          <w:color w:val="000000"/>
        </w:rPr>
        <w:t>400g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的牛奶加热到</w:t>
      </w:r>
      <w:r>
        <w:rPr>
          <w:rFonts w:ascii="Times New Roman" w:hAnsi="Times New Roman" w:eastAsia="Times New Roman" w:cs="Times New Roman"/>
          <w:color w:val="000000"/>
        </w:rPr>
        <w:t>55℃</w:t>
      </w:r>
      <w:r>
        <w:rPr>
          <w:rFonts w:ascii="宋体" w:hAnsi="宋体" w:eastAsia="宋体" w:cs="宋体"/>
          <w:color w:val="000000"/>
        </w:rPr>
        <w:t>，他把加热时间设置为</w:t>
      </w:r>
      <w:r>
        <w:rPr>
          <w:rFonts w:ascii="Times New Roman" w:hAnsi="Times New Roman" w:eastAsia="Times New Roman" w:cs="Times New Roman"/>
          <w:color w:val="000000"/>
        </w:rPr>
        <w:t>1min</w:t>
      </w:r>
      <w:r>
        <w:rPr>
          <w:rFonts w:ascii="宋体" w:hAnsi="宋体" w:eastAsia="宋体" w:cs="宋体"/>
          <w:color w:val="000000"/>
        </w:rPr>
        <w:t>，请通过计算说明这种设置是否合理？（不计热量损失，</w:t>
      </w:r>
      <w:r>
        <w:object>
          <v:shape id="_x0000_i104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5" o:title="eqIdc5f6aa797e57165fe95c940e08352500"/>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w:t>
      </w:r>
    </w:p>
    <w:p w14:paraId="10001775">
      <w:pPr>
        <w:spacing w:line="360" w:lineRule="auto"/>
        <w:jc w:val="left"/>
        <w:textAlignment w:val="center"/>
        <w:rPr>
          <w:color w:val="000000"/>
        </w:rPr>
      </w:pPr>
      <w:r>
        <w:rPr>
          <w:color w:val="000000"/>
        </w:rPr>
        <w:t xml:space="preserve">28. </w:t>
      </w:r>
      <w:r>
        <w:rPr>
          <w:rFonts w:ascii="宋体" w:hAnsi="宋体" w:eastAsia="宋体" w:cs="宋体"/>
          <w:color w:val="000000"/>
        </w:rPr>
        <w:t>某打捞船利用“潜水钟”模拟打捞作业。潜水钟内部配备自动充气装置，使其始终充满空气，水无法进入，以此保证工作人员的安全，潜水钟上方放置两个配重和两个气囊，将人员送入水下，如图甲所示；工作人员到达水底后清理被打捞物体周围的泥沙，并将物体用钢丝绳挂在潜水钟</w:t>
      </w:r>
      <w:r>
        <w:rPr>
          <w:rFonts w:ascii="宋体" w:hAnsi="宋体" w:eastAsia="宋体" w:cs="宋体"/>
          <w:color w:val="000000"/>
          <w:em w:val="dot"/>
        </w:rPr>
        <w:t>内部</w:t>
      </w:r>
      <w:r>
        <w:rPr>
          <w:rFonts w:ascii="宋体" w:hAnsi="宋体" w:eastAsia="宋体" w:cs="宋体"/>
          <w:color w:val="000000"/>
        </w:rPr>
        <w:t>；然后扔掉全部配重，并将气囊均充满空气，潜水钟、工作人员及物体一起被打捞船竖直向上匀速提升，如图乙所示。</w:t>
      </w:r>
    </w:p>
    <w:p w14:paraId="0D571713">
      <w:pPr>
        <w:spacing w:line="360" w:lineRule="auto"/>
        <w:jc w:val="left"/>
        <w:textAlignment w:val="center"/>
        <w:rPr>
          <w:color w:val="000000"/>
        </w:rPr>
      </w:pPr>
      <w:r>
        <w:rPr>
          <w:rFonts w:ascii="宋体" w:hAnsi="宋体" w:eastAsia="宋体" w:cs="宋体"/>
          <w:color w:val="000000"/>
        </w:rPr>
        <w:t>已知：工作人员质量为</w:t>
      </w:r>
      <w:r>
        <w:rPr>
          <w:rFonts w:ascii="Times New Roman" w:hAnsi="Times New Roman" w:eastAsia="Times New Roman" w:cs="Times New Roman"/>
          <w:color w:val="000000"/>
        </w:rPr>
        <w:t>60kg</w:t>
      </w:r>
      <w:r>
        <w:rPr>
          <w:rFonts w:ascii="宋体" w:hAnsi="宋体" w:eastAsia="宋体" w:cs="宋体"/>
          <w:color w:val="000000"/>
        </w:rPr>
        <w:t>，潜水钟质量为</w:t>
      </w:r>
      <w:r>
        <w:rPr>
          <w:rFonts w:ascii="Times New Roman" w:hAnsi="Times New Roman" w:eastAsia="Times New Roman" w:cs="Times New Roman"/>
          <w:color w:val="000000"/>
        </w:rPr>
        <w:t>140kg</w:t>
      </w:r>
      <w:r>
        <w:rPr>
          <w:rFonts w:ascii="宋体" w:hAnsi="宋体" w:eastAsia="宋体" w:cs="宋体"/>
          <w:color w:val="000000"/>
        </w:rPr>
        <w:t>、体积为</w:t>
      </w:r>
      <w:r>
        <w:object>
          <v:shape id="_x0000_i1048"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77" o:title="eqIdaf4a917bc5fe00d20f17c197521ffd89"/>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，每个气囊充满空气后体积均变为</w:t>
      </w:r>
      <w:r>
        <w:object>
          <v:shape id="_x0000_i104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9" o:title="eqId1d44959f9050886a4b06e45af1885339"/>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，每个配重质量为</w:t>
      </w:r>
      <w:r>
        <w:rPr>
          <w:rFonts w:ascii="Times New Roman" w:hAnsi="Times New Roman" w:eastAsia="Times New Roman" w:cs="Times New Roman"/>
          <w:color w:val="000000"/>
        </w:rPr>
        <w:t>1000kg</w:t>
      </w:r>
      <w:r>
        <w:rPr>
          <w:rFonts w:ascii="宋体" w:hAnsi="宋体" w:eastAsia="宋体" w:cs="宋体"/>
          <w:color w:val="000000"/>
        </w:rPr>
        <w:t>，被打捞物体质量为</w:t>
      </w:r>
      <w:r>
        <w:rPr>
          <w:rFonts w:ascii="Times New Roman" w:hAnsi="Times New Roman" w:eastAsia="Times New Roman" w:cs="Times New Roman"/>
          <w:color w:val="000000"/>
        </w:rPr>
        <w:t>5000kg</w:t>
      </w:r>
      <w:r>
        <w:rPr>
          <w:rFonts w:ascii="宋体" w:hAnsi="宋体" w:eastAsia="宋体" w:cs="宋体"/>
          <w:color w:val="000000"/>
        </w:rPr>
        <w:t>、体积为</w:t>
      </w:r>
      <w:r>
        <w:object>
          <v:shape id="_x0000_i105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79" o:title="eqId1d44959f9050886a4b06e45af1885339"/>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。当潜水钟下表面触碰到水底时（未与水底紧密接触），潜水钟内气压计示数为</w:t>
      </w:r>
      <w:r>
        <w:object>
          <v:shape id="_x0000_i1051" o:spt="75" alt="学科网(www.zxxk.com)--教育资源门户，提供试卷、教案、课件、论文、素材以及各类教学资源下载，还有大量而丰富的教学相关资讯！" type="#_x0000_t75" style="height:15.7pt;width:57.05pt;" o:ole="t" filled="f" o:preferrelative="t" stroked="f" coordsize="21600,21600">
            <v:path/>
            <v:fill on="f" focussize="0,0"/>
            <v:stroke on="f" joinstyle="miter"/>
            <v:imagedata r:id="rId82" o:title="eqId8036f5bc53239c2a2966df7dbbb426e6"/>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，外界大气压强为</w:t>
      </w:r>
      <w:r>
        <w:object>
          <v:shape id="_x0000_i105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4" o:title="eqId018dda2daa29998ee075f51f84c274fd"/>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86" o:title="eqIdbb0d06b2b45f00a63215c88c5271a190"/>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，不计气囊质量及潜水钟内空气的质量，不计水的阻力。）</w:t>
      </w:r>
    </w:p>
    <w:p w14:paraId="2EA4110A">
      <w:pPr>
        <w:spacing w:line="360" w:lineRule="auto"/>
        <w:jc w:val="left"/>
        <w:textAlignment w:val="center"/>
        <w:rPr>
          <w:color w:val="000000"/>
        </w:rPr>
      </w:pPr>
      <w:r>
        <w:rPr>
          <w:color w:val="000000"/>
        </w:rPr>
        <w:drawing>
          <wp:inline distT="0" distB="0" distL="114300" distR="114300">
            <wp:extent cx="4343400" cy="2476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4343400" cy="2476500"/>
                    </a:xfrm>
                    <a:prstGeom prst="rect">
                      <a:avLst/>
                    </a:prstGeom>
                  </pic:spPr>
                </pic:pic>
              </a:graphicData>
            </a:graphic>
          </wp:inline>
        </w:drawing>
      </w:r>
    </w:p>
    <w:p w14:paraId="57FD8B9F">
      <w:pPr>
        <w:spacing w:line="360" w:lineRule="auto"/>
        <w:jc w:val="left"/>
        <w:textAlignment w:val="center"/>
        <w:rPr>
          <w:color w:val="000000"/>
        </w:rPr>
      </w:pPr>
      <w:r>
        <w:rPr>
          <w:rFonts w:ascii="宋体" w:hAnsi="宋体" w:eastAsia="宋体" w:cs="宋体"/>
          <w:color w:val="000000"/>
        </w:rPr>
        <w:t>请解答下列问题：</w:t>
      </w:r>
    </w:p>
    <w:p w14:paraId="5770B854">
      <w:pPr>
        <w:spacing w:line="360" w:lineRule="auto"/>
        <w:jc w:val="left"/>
        <w:textAlignment w:val="center"/>
        <w:rPr>
          <w:color w:val="000000"/>
        </w:rPr>
      </w:pPr>
      <w:r>
        <w:rPr>
          <w:color w:val="000000"/>
        </w:rPr>
        <w:t>（1）</w:t>
      </w:r>
      <w:r>
        <w:rPr>
          <w:rFonts w:ascii="宋体" w:hAnsi="宋体" w:eastAsia="宋体" w:cs="宋体"/>
          <w:color w:val="000000"/>
        </w:rPr>
        <w:t>潜水钟在水底时受到的浮力为多少？</w:t>
      </w:r>
    </w:p>
    <w:p w14:paraId="1AD70CCE">
      <w:pPr>
        <w:spacing w:line="360" w:lineRule="auto"/>
        <w:jc w:val="left"/>
        <w:textAlignment w:val="center"/>
        <w:rPr>
          <w:color w:val="000000"/>
        </w:rPr>
      </w:pPr>
      <w:r>
        <w:rPr>
          <w:color w:val="000000"/>
        </w:rPr>
        <w:t>（2）</w:t>
      </w:r>
      <w:r>
        <w:rPr>
          <w:rFonts w:ascii="宋体" w:hAnsi="宋体" w:eastAsia="宋体" w:cs="宋体"/>
          <w:color w:val="000000"/>
        </w:rPr>
        <w:t>当潜水钟下表面触碰到水底时，下表面所处水的深度为多少？</w:t>
      </w:r>
    </w:p>
    <w:p w14:paraId="55FFAB36">
      <w:pPr>
        <w:spacing w:line="360" w:lineRule="auto"/>
        <w:jc w:val="left"/>
        <w:textAlignment w:val="center"/>
        <w:rPr>
          <w:color w:val="000000"/>
        </w:rPr>
      </w:pPr>
      <w:r>
        <w:rPr>
          <w:color w:val="000000"/>
        </w:rPr>
        <w:t>（3）</w:t>
      </w:r>
      <w:r>
        <w:rPr>
          <w:rFonts w:ascii="宋体" w:hAnsi="宋体" w:eastAsia="宋体" w:cs="宋体"/>
          <w:color w:val="000000"/>
        </w:rPr>
        <w:t>水下匀速提升潜水钟时，打捞船需要施加多大的拉力？</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48D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62A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262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389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F51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A1179"/>
    <w:rsid w:val="2F2666CF"/>
    <w:rsid w:val="38274566"/>
    <w:rsid w:val="4FCE0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49.png"/><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oleObject" Target="embeddings/oleObject22.bin"/><Relationship Id="rId72" Type="http://schemas.openxmlformats.org/officeDocument/2006/relationships/image" Target="media/image42.png"/><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png"/><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oleObject" Target="embeddings/oleObject15.bin"/><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oleObject" Target="embeddings/oleObject11.bin"/><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oleObject" Target="embeddings/oleObject5.bin"/><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4855</Words>
  <Characters>5329</Characters>
  <Lines>0</Lines>
  <Paragraphs>0</Paragraphs>
  <TotalTime>5</TotalTime>
  <ScaleCrop>false</ScaleCrop>
  <LinksUpToDate>false</LinksUpToDate>
  <CharactersWithSpaces>5503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2024-10-15T18:40:00Z</dcterms:created>
  <dc:creator>学科网试题生产平台</dc:creator>
  <dc:description>3582166924001280</dc:description>
  <cp:lastModifiedBy>上帝掷骰子吗</cp:lastModifiedBy>
  <dcterms:modified xsi:type="dcterms:W3CDTF">2026-02-09T06:10:52Z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05BB05E000E447BBBCF0C0BF5B8C7B9B_12</vt:lpwstr>
  </property>
  <property fmtid="{D5CDD505-2E9C-101B-9397-08002B2CF9AE}" pid="8" name="KSOTemplateDocerSaveRecord">
    <vt:lpwstr>eyJoZGlkIjoiMjljNjk0N2RhMTc0NzI3ZTQwZWEyZWMyMzA2NzliMDQiLCJ1c2VySWQiOiI3ODUwOTA2ODcifQ==</vt:lpwstr>
  </property>
</Properties>
</file>