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D4E9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11493500</wp:posOffset>
            </wp:positionV>
            <wp:extent cx="266700" cy="342900"/>
            <wp:effectExtent l="0" t="0" r="0" b="0"/>
            <wp:wrapNone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年烟台市初中学业水平考试</w:t>
      </w:r>
    </w:p>
    <w:p w14:paraId="4854D31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6D3A7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549B02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6305A12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毫米黑色签字笔将自己的姓名、准考证号、座位号填写在试卷和答题卡规定的位置上。</w:t>
      </w:r>
    </w:p>
    <w:p w14:paraId="5A2EEA4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选择题选出答案后，用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铅笔把答题卡上对应题目的答案标号涂黑；如需改动，用橡皮擦干净后，再选涂其它答案标号。</w:t>
      </w:r>
    </w:p>
    <w:p w14:paraId="10C6A40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毫米黑色签字笔作答，答案必须写在答题卡指定区域内的相应位置；如需改动，先划掉原来的答案，然后再写上新的答案；不能使用涂改液、胶带纸、修正带。</w:t>
      </w:r>
    </w:p>
    <w:p w14:paraId="4F1A69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写在试卷上和答题卡指定区域外的答案无效。</w:t>
      </w:r>
    </w:p>
    <w:p w14:paraId="57B6ED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F2FC2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五一前夕，某学校举行了春季运动会，下列数据中你认为符合实际的是（　　）</w:t>
      </w:r>
    </w:p>
    <w:p w14:paraId="4D1C55A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男子立定跳远的成绩为</w:t>
      </w:r>
      <w:r>
        <w:rPr>
          <w:rFonts w:ascii="Times New Roman" w:hAnsi="Times New Roman" w:eastAsia="Times New Roman" w:cs="Times New Roman"/>
          <w:color w:val="auto"/>
        </w:rPr>
        <w:t>6.8m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女子跳绳的成绩为每分钟</w:t>
      </w:r>
      <w:r>
        <w:rPr>
          <w:rFonts w:ascii="Times New Roman" w:hAnsi="Times New Roman" w:eastAsia="Times New Roman" w:cs="Times New Roman"/>
          <w:color w:val="auto"/>
        </w:rPr>
        <w:t>360</w:t>
      </w:r>
      <w:r>
        <w:rPr>
          <w:rFonts w:ascii="宋体" w:hAnsi="宋体" w:eastAsia="宋体" w:cs="宋体"/>
          <w:color w:val="auto"/>
        </w:rPr>
        <w:t>个</w:t>
      </w:r>
    </w:p>
    <w:p w14:paraId="6B8807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男子</w:t>
      </w:r>
      <w:r>
        <w:rPr>
          <w:rFonts w:ascii="Times New Roman" w:hAnsi="Times New Roman" w:eastAsia="Times New Roman" w:cs="Times New Roman"/>
          <w:color w:val="auto"/>
        </w:rPr>
        <w:t>100m</w:t>
      </w:r>
      <w:r>
        <w:rPr>
          <w:rFonts w:ascii="宋体" w:hAnsi="宋体" w:eastAsia="宋体" w:cs="宋体"/>
          <w:color w:val="auto"/>
        </w:rPr>
        <w:t>的成绩为</w:t>
      </w:r>
      <w:r>
        <w:rPr>
          <w:rFonts w:ascii="Times New Roman" w:hAnsi="Times New Roman" w:eastAsia="Times New Roman" w:cs="Times New Roman"/>
          <w:color w:val="auto"/>
        </w:rPr>
        <w:t>15.5s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女子铅球的成绩为</w:t>
      </w:r>
      <w:r>
        <w:rPr>
          <w:rFonts w:ascii="Times New Roman" w:hAnsi="Times New Roman" w:eastAsia="Times New Roman" w:cs="Times New Roman"/>
          <w:color w:val="auto"/>
        </w:rPr>
        <w:t>45m</w:t>
      </w:r>
    </w:p>
    <w:p w14:paraId="453FC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蓝蓝的天上白云飘，站在湖边的小明看到清澈的水中鱼儿在云中游动，下列说法正确的是（　　）</w:t>
      </w:r>
    </w:p>
    <w:p w14:paraId="27A2E9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看到的水中的鱼是实像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看到的水中的云是实像</w:t>
      </w:r>
    </w:p>
    <w:p w14:paraId="2D102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看到的水中的云是由于光的折射形成的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看到的水中的鱼是由于光的折射形成的</w:t>
      </w:r>
    </w:p>
    <w:p w14:paraId="2BC89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编钟是我国春秋战国时期的一种乐器，关于编钟的说法正确的是（　　）</w:t>
      </w:r>
    </w:p>
    <w:p w14:paraId="7D391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19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69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悠扬的钟声是由空气的振动产生的</w:t>
      </w:r>
    </w:p>
    <w:p w14:paraId="1AFC9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用相同的力敲击大小不同的钟，发声的音调不同</w:t>
      </w:r>
    </w:p>
    <w:p w14:paraId="0803A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敲钟时，用力越大，钟声在空气中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049219" name="图片 360049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9219" name="图片 3600492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传播速度越大</w:t>
      </w:r>
    </w:p>
    <w:p w14:paraId="62D85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通过钟声判断钟是否破损，利用了声可以传递能量</w:t>
      </w:r>
    </w:p>
    <w:p w14:paraId="5DCBD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生活中很多现象都蕴含着物理奥秘，对以下生活实例解释正确的是（　　）</w:t>
      </w:r>
    </w:p>
    <w:p w14:paraId="05FAF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夏天向地面洒水可以降温，是因为水蒸发吸热</w:t>
      </w:r>
    </w:p>
    <w:p w14:paraId="50B56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打扫卫生时尘土飞扬，说明分子在永不停息地做无规则运动</w:t>
      </w:r>
    </w:p>
    <w:p w14:paraId="59754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049225" name="图片 360049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9225" name="图片 3600492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原理是通过增大气压使液体的沸点降低</w:t>
      </w:r>
    </w:p>
    <w:p w14:paraId="491E2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冬天搓手取暖是通过热传递的方式改变物体的内能</w:t>
      </w:r>
    </w:p>
    <w:p w14:paraId="44DD5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霜、雾、露、雪是自然界中常见的现象，下列关于它们的说法正确的是（　　）</w:t>
      </w:r>
    </w:p>
    <w:p w14:paraId="5F1915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85900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霜的形成是凝固现象，需要放热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6210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雾的形成是液化现象，需要放热</w:t>
      </w:r>
    </w:p>
    <w:p w14:paraId="317DA5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2877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露的形成是升华现象，需要吸热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5257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雪的形成是凝华现象，需要吸热</w:t>
      </w:r>
    </w:p>
    <w:p w14:paraId="697B3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原地纵跳摸高是同学们经常玩的游戏，如图所示，下列关于游戏过程的分析正确的是（　　）</w:t>
      </w:r>
    </w:p>
    <w:p w14:paraId="3BAB8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419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44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在离地前的起跳过程中，地面对人的支持力大于人对地面的压力</w:t>
      </w:r>
    </w:p>
    <w:p w14:paraId="24CF7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在离地前的起跳过程中，地面对人的支持力小于人对地面的压力</w:t>
      </w:r>
    </w:p>
    <w:p w14:paraId="04CC2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在离地后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049227" name="图片 360049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9227" name="图片 3600492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上升过程中，人的动能转化为重力势能</w:t>
      </w:r>
    </w:p>
    <w:p w14:paraId="2371F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在落地前的下降过程中，人的动能减少，重力势能增加</w:t>
      </w:r>
    </w:p>
    <w:p w14:paraId="51151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乒乓球被称为中国的“国球”，深受同学们喜欢。关于乒乓球运动中蕴含的力学知识，下列说法正确的是（　　）</w:t>
      </w:r>
    </w:p>
    <w:p w14:paraId="4AADC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5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乒乓球在空中飞行时受到了向前的推力</w:t>
      </w:r>
    </w:p>
    <w:p w14:paraId="5B9BE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乒乓球的质量小，所以容易被快速抽杀</w:t>
      </w:r>
    </w:p>
    <w:p w14:paraId="55001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空中飞行的乒乓球，如果所受的力全部消失，它将立即停止</w:t>
      </w:r>
    </w:p>
    <w:p w14:paraId="5F5DF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球拍击球时，只能改变乒乓球的运动方向</w:t>
      </w:r>
    </w:p>
    <w:p w14:paraId="7AB4C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下列实例中，采用了相同科学方法的是（　　）</w:t>
      </w:r>
    </w:p>
    <w:p w14:paraId="48550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①用光线表示光传播的径迹和方向</w:t>
      </w:r>
    </w:p>
    <w:p w14:paraId="5A0FA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②探究动能大小与速度的关系时，让同一个小球从斜面的不同高度由静止释放</w:t>
      </w:r>
    </w:p>
    <w:p w14:paraId="71F21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③探究平面镜成像特点时，通过未点燃的蜡烛确定点燃蜡烛的像的位置</w:t>
      </w:r>
    </w:p>
    <w:p w14:paraId="61328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④探究滑动摩擦力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60049221" name="图片 360049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9221" name="图片 3600492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大小与接触面粗糙程度的关系时，保持压力大小不变</w:t>
      </w:r>
    </w:p>
    <w:p w14:paraId="6993F1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3A87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节约资源和保护环境是我国的基本国策，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日为全国节能宣传周，主题是“绿色转型，节能攻坚”。下列叙述不符合节能环保要求的是（　　）</w:t>
      </w:r>
    </w:p>
    <w:p w14:paraId="05741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重复使用节能环保购物袋，减少使用一次性用品</w:t>
      </w:r>
    </w:p>
    <w:p w14:paraId="3CAA9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短距离上下楼不乘电梯，尽量减少电梯使用</w:t>
      </w:r>
    </w:p>
    <w:p w14:paraId="5E0EA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公共建筑夏季室内空调温度设置一般不低于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℃</w:t>
      </w:r>
    </w:p>
    <w:p w14:paraId="2E036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手机充完电后，不必拔下充电器</w:t>
      </w:r>
    </w:p>
    <w:p w14:paraId="6514C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骨骼、肌肉和关节等构成了人体的运动系统，人体中最基本的运动大多是由肌肉牵引骨骼绕关节转动产生的。下列关于人体中的杠杆说法正确的是（　　）</w:t>
      </w:r>
    </w:p>
    <w:p w14:paraId="2FF01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066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BC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图甲：手托重物时，可视为省力杠杆</w:t>
      </w:r>
    </w:p>
    <w:p w14:paraId="73F5A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图甲：手托重物时，肱二头肌对前臂的牵引力是阻力</w:t>
      </w:r>
    </w:p>
    <w:p w14:paraId="24563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图乙：踮脚时，可视为费力杠杆</w:t>
      </w:r>
    </w:p>
    <w:p w14:paraId="48654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图乙：向上踮脚的过程中，腓肠肌对足部骨骼的牵引力是动力</w:t>
      </w:r>
    </w:p>
    <w:p w14:paraId="5D505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二、多项选择题（每小题给出的四个选项中，均有多个选项符合题意，全部选对的得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5E1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劳动课上，小明用不同的方式搬运一个放在水平地面上的箱子。下列说法正确的是（　　）</w:t>
      </w:r>
    </w:p>
    <w:p w14:paraId="07738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82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甲图：水平用力推箱子，当箱子没有被推动时，推力小于摩擦力</w:t>
      </w:r>
    </w:p>
    <w:p w14:paraId="09F81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甲图：水平用力推箱子，当箱子匀速直线运动时，推力等于摩擦力</w:t>
      </w:r>
    </w:p>
    <w:p w14:paraId="6F44D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乙图：当箱子和平板车一起匀速直线运动时，箱子和平板车之间存在摩擦力</w:t>
      </w:r>
    </w:p>
    <w:p w14:paraId="069F1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乙图：平板车下边装有轮子是为了减小摩擦</w:t>
      </w:r>
    </w:p>
    <w:p w14:paraId="301FC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如图所示，电源电压保持不变，闭合开关后发现电压表无示数，假设电路中只有一个元件发生故障，则故障的原因可能是（　　）</w:t>
      </w:r>
    </w:p>
    <w:p w14:paraId="16F10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294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3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3" o:title="eqId62e76322da99c521981992a5333904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7afbfe404ad5febf1904d763974967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4DC11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如图所示，小明用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的物体匀速提高了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，忽略绳重和摩擦，在这个过程中，下列说法正确的是（　　）</w:t>
      </w:r>
    </w:p>
    <w:p w14:paraId="4B24B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E8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绳子自由端移动的速度为</w:t>
      </w:r>
      <w:r>
        <w:rPr>
          <w:rFonts w:ascii="Times New Roman" w:hAnsi="Times New Roman" w:eastAsia="Times New Roman" w:cs="Times New Roman"/>
          <w:color w:val="000000"/>
        </w:rPr>
        <w:t>6m/s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动滑轮所受的重力为</w:t>
      </w:r>
      <w:r>
        <w:rPr>
          <w:rFonts w:ascii="Times New Roman" w:hAnsi="Times New Roman" w:eastAsia="Times New Roman" w:cs="Times New Roman"/>
          <w:color w:val="000000"/>
        </w:rPr>
        <w:t>20N</w:t>
      </w:r>
    </w:p>
    <w:p w14:paraId="05C11F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小明所做的额外功为</w:t>
      </w:r>
      <w:r>
        <w:rPr>
          <w:rFonts w:ascii="Times New Roman" w:hAnsi="Times New Roman" w:eastAsia="Times New Roman" w:cs="Times New Roman"/>
          <w:color w:val="000000"/>
        </w:rPr>
        <w:t>200J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6615B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质量相等的甲、乙两个圆柱形容器静止在水平桌面上，甲容器的底面积大于乙容器的底面积，容器中分别装有质量相等的液体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，且液面相平。当将质量相等的实心物块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分别放入两容器后均沉底，如图所示，此时甲容器对桌面的压强和压力分别为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30" o:title="eqId8be646cd52d7f2f1714e7542e75810f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32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，乙容器对桌面的压强和压力分别为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adad9633b73dfbbb3d84b4f15979e9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36" o:title="eqIda3fb78c5f885034612c0e030b920143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。若液体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的密度分别为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38" o:title="eqIdf7dfbf51a942e8d5f6fbc46087c943c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0" o:title="eqId50bf4863d86159343a126839ecf70b7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的密度分别为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2" o:title="eqIdd92472dd337be35288c12c683c50c9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4" o:title="eqIdab6cc4039b73e50e29c895a67b079f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，则下列关系式一定正确的是（　　）</w:t>
      </w:r>
    </w:p>
    <w:p w14:paraId="34F1B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20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47" o:title="eqId0aca77714c5cb23cbe8d8469b5fba55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9" o:title="eqId97aa80ddc74dcdb141eb0cefcf22851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85pt;width:41.85pt;" o:ole="t" filled="f" o:preferrelative="t" stroked="f" coordsize="21600,21600">
            <v:path/>
            <v:fill on="f" focussize="0,0"/>
            <v:stroke on="f" joinstyle="miter"/>
            <v:imagedata r:id="rId51" o:title="eqIded10dd4761ec5da9caaa6d63959f3da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3" o:title="eqIdc68a24ec5a6ef620ce2045334f77dc2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4DCD0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165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春节期间，小明和父母乘飞机去上海旅游。在飞机上升的过程中，外界大气压强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（选填“变大”、“变小”或“不变”）；在飞机飞行过程中，座位上的小明相对于窗外的机翼是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（选填“静止”或“运动”）的；机翼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方（选填“上”或“下”）的空气流速快，压强小，因此获得了向上的升力。</w:t>
      </w:r>
    </w:p>
    <w:p w14:paraId="54DDD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螺线管是汽车启动器的一个重要部件，驾驶员转动钥匙发动汽车时，相当于给螺线管通电。如图所示，螺线管的左端为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极，小磁针的左端为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为电源的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极。</w:t>
      </w:r>
    </w:p>
    <w:p w14:paraId="69883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00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21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核能是一种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（选填“可再生”或“不可再生”）能源。我国在核能利用方面取得了巨大成就，其中具有完全自主知识产权的“华龙一号”核电站是通过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（选填“核裂变”或“核聚变”）发电；中国“人造太阳”——大型核实验装置“东方超环”是通过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（选填“核裂变”或“核聚变”）释放巨大的能量。</w:t>
      </w:r>
    </w:p>
    <w:p w14:paraId="2668F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在探究“物质的吸热能力与哪些因素有关”的实验中，用质量是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的水和甲表中等质量的另一种物质进行对比，作出的图像如图乙所示。实验过程中，水和另一种物质在相同时间内吸收的热量相等，分析图像可以得出图线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”）对应的物质为水，另一种物质为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，这种物质在</w:t>
      </w:r>
      <w:r>
        <w:rPr>
          <w:rFonts w:ascii="Times New Roman" w:hAnsi="Times New Roman" w:eastAsia="Times New Roman" w:cs="Times New Roman"/>
          <w:color w:val="000000"/>
        </w:rPr>
        <w:t>0~5min</w:t>
      </w:r>
      <w:r>
        <w:rPr>
          <w:rFonts w:ascii="宋体" w:hAnsi="宋体" w:eastAsia="宋体" w:cs="宋体"/>
          <w:color w:val="000000"/>
        </w:rPr>
        <w:t>内吸收的热量为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847F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表甲</w:t>
      </w:r>
    </w:p>
    <w:tbl>
      <w:tblPr>
        <w:tblStyle w:val="4"/>
        <w:tblW w:w="2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115"/>
      </w:tblGrid>
      <w:tr w14:paraId="0AFA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B7B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CB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/[J/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kg·℃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</w:p>
        </w:tc>
      </w:tr>
      <w:tr w14:paraId="3DB43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B2D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7A9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95pt;width:38.05pt;" o:ole="t" filled="f" o:preferrelative="t" stroked="f" coordsize="21600,21600">
                  <v:path/>
                  <v:fill on="f" focussize="0,0"/>
                  <v:stroke on="f" joinstyle="miter"/>
                  <v:imagedata r:id="rId56" o:title="eqId05c303bed5393e359a8a7229fae8ca41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5">
                  <o:LockedField>false</o:LockedField>
                </o:OLEObject>
              </w:object>
            </w:r>
          </w:p>
        </w:tc>
      </w:tr>
      <w:tr w14:paraId="48356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841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5A5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58" o:title="eqId2333fdacbef0a687818b7af9e91a9629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7">
                  <o:LockedField>false</o:LockedField>
                </o:OLEObject>
              </w:object>
            </w:r>
          </w:p>
        </w:tc>
      </w:tr>
      <w:tr w14:paraId="34923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75D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7C2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      <v:path/>
                  <v:fill on="f" focussize="0,0"/>
                  <v:stroke on="f" joinstyle="miter"/>
                  <v:imagedata r:id="rId60" o:title="eqId18b9d2394f5bb6ed4ef9482efcdd1744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9">
                  <o:LockedField>false</o:LockedField>
                </o:OLEObject>
              </w:object>
            </w:r>
          </w:p>
        </w:tc>
      </w:tr>
      <w:tr w14:paraId="7846C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3E4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蓖麻油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C62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      <v:path/>
                  <v:fill on="f" focussize="0,0"/>
                  <v:stroke on="f" joinstyle="miter"/>
                  <v:imagedata r:id="rId62" o:title="eqId76b4535fa7324bba75c3fed4848d2f1e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1">
                  <o:LockedField>false</o:LockedField>
                </o:OLEObject>
              </w:object>
            </w:r>
          </w:p>
        </w:tc>
      </w:tr>
    </w:tbl>
    <w:p w14:paraId="48EBD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F4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如图甲所示，电源电压恒定，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be9b4a83b9aebebf29de0c4406ebf8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为定值电阻。闭合开关，将滑动变阻器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60049223" name="图片 360049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9223" name="图片 3600492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端的过程中，其电流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与电压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的关系图像如图乙所示，则电源电压为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be9b4a83b9aebebf29de0c4406ebf8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消耗的最大功率和最小功率之比为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EE3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4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四、作图阅读题（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FFE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如图所示是家庭电路的一部分，请将开关控制台灯的电路补充完整。</w:t>
      </w:r>
    </w:p>
    <w:p w14:paraId="6A459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81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70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阅读下文，回答下列问题：</w:t>
      </w:r>
    </w:p>
    <w:p w14:paraId="13CD80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探索月球背面的秘密</w:t>
      </w:r>
    </w:p>
    <w:p w14:paraId="610DA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日，嫦娥六号月球探测器英勇出征，开启世界首次月球背面采样之旅，将人类探月推向前所未有的高度。</w:t>
      </w:r>
    </w:p>
    <w:p w14:paraId="6E6DC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为了让嫦娥六号落地准、抓好“土”，科学家研制出冲击电机、加载电机和整形电机，在电机体重变轻的同时，大幅增加力矩，助力推动钻头前进，为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挖土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提供动力。月球背面的环境条件十分恶劣，温差大、辐射强等因素给任务执行带来极大的困难。支撑探测器工作的主要能源来自太阳能，因此太阳电池阵的稳定性能至关重要。</w:t>
      </w:r>
    </w:p>
    <w:p w14:paraId="5A05B9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月球始终有一面背对地球，当月球探测器降落在月球背面后，因为它的信号沿直线传播，不能拐弯，只能向着远离地球的方向传输，所以无法直接实现与地球的测控通信和数据传输，地面指挥和实时通信面临巨大困难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日发射的鹊桥二号中继星为解决这一难题提供了“信息桥梁”。鹊桥二号携带了一个口径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米的天线——星载大型可展开天线。这个天线像一把大伞，发射时收起，入轨后展开。伞面十分精巧，是用直径不到发丝四分之一的钼丝织就而成。镀了金的钼丝使“大伞”看上去金光灿灿的，这样做能增强天线的通信性能，降低能耗。延长卫星的使用寿命。它一边接收、传输来自地球的信号，一边接收、传输来自月球背面的信号。为月球背面的探测器和地球之间架起通信天桥。</w:t>
      </w:r>
    </w:p>
    <w:p w14:paraId="08664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600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85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）如图，搭载鹊桥二号中继星的长征八号运载火箭发射升空过程中，火箭获得的动力来自于</w:t>
      </w:r>
      <w:r>
        <w:rPr>
          <w:color w:val="000000"/>
        </w:rPr>
        <w:t>（      ）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</w:t>
      </w:r>
    </w:p>
    <w:p w14:paraId="6C7EE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06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．向下喷出的高温高压燃气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．火箭下方的空气</w:t>
      </w:r>
    </w:p>
    <w:p w14:paraId="73CA4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）嫦娥六号探测器在“挖土”中主要涉及到的能量转化是太阳能→化学能→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</w:t>
      </w:r>
      <w:r>
        <w:rPr>
          <w:color w:val="000000"/>
        </w:rPr>
        <w:t>______</w:t>
      </w:r>
    </w:p>
    <w:p w14:paraId="7D34F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）鹊桥二号中继星对嫦娥六号在月球背面的探测活动起到了什么作用？</w:t>
      </w:r>
      <w:r>
        <w:rPr>
          <w:color w:val="000000"/>
        </w:rPr>
        <w:t>____</w:t>
      </w:r>
    </w:p>
    <w:p w14:paraId="3FAE4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F0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学习小组对于眼睛视物原理进行了探究实践。请你观察图甲中照相机和眼睛的构造，把照相机与眼睛功能类似的部分填入表乙中。</w:t>
      </w:r>
    </w:p>
    <w:p w14:paraId="5A4EA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276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08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表乙</w:t>
      </w:r>
    </w:p>
    <w:tbl>
      <w:tblPr>
        <w:tblStyle w:val="4"/>
        <w:tblW w:w="4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1"/>
        <w:gridCol w:w="1796"/>
        <w:gridCol w:w="1041"/>
        <w:gridCol w:w="1042"/>
      </w:tblGrid>
      <w:tr w14:paraId="41ED0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3D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照相机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FFE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4DE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胶卷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64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光圈</w:t>
            </w:r>
          </w:p>
        </w:tc>
      </w:tr>
      <w:tr w14:paraId="079A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ADA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眼睛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F0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晶状体和角膜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324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034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</w:t>
            </w:r>
          </w:p>
        </w:tc>
      </w:tr>
    </w:tbl>
    <w:p w14:paraId="0439C8E4">
      <w:pPr>
        <w:spacing w:line="360" w:lineRule="auto"/>
        <w:jc w:val="left"/>
        <w:textAlignment w:val="center"/>
        <w:rPr>
          <w:color w:val="000000"/>
        </w:rPr>
      </w:pPr>
    </w:p>
    <w:p w14:paraId="790E1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探究近视眼和远视眼成因与矫正的主题实践中，该小组利用橡皮膜和注射器制作了水透镜来模拟眼睛的晶状体，打开夹子，通过注射器向橡皮膜中注水或抽水，来改变橡皮膜凸起的程度，如图甲所示。具体操作如下：</w:t>
      </w:r>
    </w:p>
    <w:p w14:paraId="28089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4996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93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①将蜡烛、水透镜和光屏依次摆放在水平光具座上，点燃蜡烛，使烛焰、水透镜和光屏三者的中心在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9DA1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②将蜡烛放在离水透镜较远的位置，移动光屏，直到屏上出现烛焰清晰的像，如图乙所示，记下此时光屏所在的位置；</w:t>
      </w:r>
    </w:p>
    <w:p w14:paraId="2C28D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③用注射器向水透镜里加适量的水，水透镜对光的偏折能力变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，此时屏上的像变得模糊，这是模拟近视眼看远处物体的情况。将光屏慢慢靠近水透镜，直到光屏上出现清晰的像，这说明近视眼所成的像在视网膜的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1823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④将光屏移回原来标记的位置，选择不同的眼镜在烛焰和水透镜之间前后移动，直到光屏上出现清晰的像，如图丙所示，这说明矫正近视眼应配戴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透镜；</w:t>
      </w:r>
    </w:p>
    <w:p w14:paraId="311DE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⑤从水透镜里向外抽取适量的水，再次实验，探究远视眼的成因和矫正。</w:t>
      </w:r>
    </w:p>
    <w:p w14:paraId="2F5D6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⑥眼睛是心灵的窗户，我们要增强保护视力的意识，做到科学用眼，积极防控近视。请写出一条预防近视的措施。</w:t>
      </w:r>
      <w:r>
        <w:rPr>
          <w:color w:val="000000"/>
        </w:rPr>
        <w:t>____</w:t>
      </w:r>
    </w:p>
    <w:p w14:paraId="33FAC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橡皮泥可以被捏成各种形状，深受同学们喜欢。学习了力学知识后，小红利用家中的量杯、茶壶和垫块，测出了橡皮泥的密度。已知橡皮泥的密度大于水的密度（橡皮泥的吸水忽略不计），操作过程如下：</w:t>
      </w:r>
    </w:p>
    <w:p w14:paraId="1B503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①如图，把茶壶的一侧垫起并装满水，将橡皮泥轻轻放入茶壶中，用量杯接住溢出的水；</w:t>
      </w:r>
    </w:p>
    <w:p w14:paraId="10110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②倒掉量杯中的水，从茶壶中取出橡皮泥，将量杯和橡皮泥擦干；</w:t>
      </w:r>
    </w:p>
    <w:p w14:paraId="34B35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③把茶壶重新加满水，将橡皮泥捏成空心碗放入壶中，让其浮在水面上，用量杯接住溢出的水。</w:t>
      </w:r>
    </w:p>
    <w:p w14:paraId="35C92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895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5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）操作①是为了获得橡皮泥的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，操作③是为了获得橡皮泥的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86AA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）假设操作①量杯中水的体积为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5" o:title="eqIdc4764374bd2fb78e59cd0b283637bae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，操作③量杯中水的体积为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7" o:title="eqIdc63055a5d6916f99d07fede4912075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9" o:title="eqId92e2554579f1bed7f3f42b873da9b43a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，请写出橡皮泥密度的表达式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1" o:title="eqIdb30db97c39edcede2f0e7d4e075fecec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8EE9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）如果操作③中茶壶里的水有少量进入橡皮泥捏成的空心碗中，则橡皮泥密度的测量结果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3CE24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在“测量小灯泡正常发光时的电阻”实验中，器材如下：电源（电压恒为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）、小灯泡（额定电压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，正常发光时的电阻约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Ω）、电流表（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）、滑动变阻器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3" o:title="eqId9efc18a5bb2e53586331b2a58538a48b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50Ω 0.2A</w:t>
      </w:r>
      <w:r>
        <w:rPr>
          <w:rFonts w:ascii="宋体" w:hAnsi="宋体" w:eastAsia="宋体" w:cs="宋体"/>
          <w:color w:val="000000"/>
        </w:rPr>
        <w:t>）滑动变阻器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5" o:title="eqId19f20f21a9d50b61dac519a3ddab53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），开关和导线若干。</w:t>
      </w:r>
    </w:p>
    <w:p w14:paraId="1F399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9715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2D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（1）请在答题卡的相应位置画出该实验的电路图。（各元件不必标注字母）</w:t>
      </w:r>
      <w:r>
        <w:rPr>
          <w:color w:val="000000"/>
        </w:rPr>
        <w:t>____</w:t>
      </w:r>
    </w:p>
    <w:p w14:paraId="25668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（2）为了完成实验，电流表应选择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量程，电压表应选择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量程，滑动变阻器应选择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3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5" o:title="eqId19f20f21a9d50b61dac519a3ddab53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</w:t>
      </w:r>
    </w:p>
    <w:p w14:paraId="2F8A7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，使电压表示数为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，此时电流表的示数如图所示，则小灯泡正常发光时的电阻为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Ω。</w:t>
      </w:r>
    </w:p>
    <w:p w14:paraId="5999C0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（4）完成上述实验之后，老师提出：如果没有电压表，用一个电流表和一个定值电阻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be9b4a83b9aebebf29de0c4406ebf8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，仍可完成本实验。兴趣小组经过讨论设计了如图所示的电路，并进行了如下操作：</w:t>
      </w:r>
    </w:p>
    <w:p w14:paraId="2AE9A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62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58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2" o:title="eqId530f5b63e797195906285c0c03eb92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，使电流表示数为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4" o:title="eqId2f1ac49b4139636fb1809fe970b23a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，此时小灯泡正常发光；</w:t>
      </w:r>
    </w:p>
    <w:p w14:paraId="66980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的位置不变，断开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2" o:title="eqId530f5b63e797195906285c0c03eb92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7" o:title="eqId9d43eb0b274e00cbbc4a210da41650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9" o:title="eqId2d1a0fd1ad044a9ecfcba672779bd678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，则小灯泡正常发光时的电阻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8e3ef4881bd7c5860178dbdbc7bba6e3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be9b4a83b9aebebf29de0c4406ebf894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4" o:title="eqId2f1ac49b4139636fb1809fe970b23a8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9" o:title="eqId2d1a0fd1ad044a9ecfcba672779bd67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7B914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A0B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为庆祝中国人民解放军海军成立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周年，海军烟台舰于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日期间访问家乡烟台，并同步开展了军民共建活动。海军烟台舰，舷号“538”，属国产</w:t>
      </w:r>
      <w:r>
        <w:rPr>
          <w:rFonts w:ascii="Times New Roman" w:hAnsi="Times New Roman" w:eastAsia="Times New Roman" w:cs="Times New Roman"/>
          <w:color w:val="000000"/>
        </w:rPr>
        <w:t>054A</w:t>
      </w:r>
      <w:r>
        <w:rPr>
          <w:rFonts w:ascii="宋体" w:hAnsi="宋体" w:eastAsia="宋体" w:cs="宋体"/>
          <w:color w:val="000000"/>
        </w:rPr>
        <w:t>型导弹护卫舰，舰长</w:t>
      </w:r>
      <w:r>
        <w:rPr>
          <w:rFonts w:ascii="Times New Roman" w:hAnsi="Times New Roman" w:eastAsia="Times New Roman" w:cs="Times New Roman"/>
          <w:color w:val="000000"/>
        </w:rPr>
        <w:t>134m</w:t>
      </w:r>
      <w:r>
        <w:rPr>
          <w:rFonts w:ascii="宋体" w:hAnsi="宋体" w:eastAsia="宋体" w:cs="宋体"/>
          <w:color w:val="000000"/>
        </w:rPr>
        <w:t>，最大宽度</w:t>
      </w:r>
      <w:r>
        <w:rPr>
          <w:rFonts w:ascii="Times New Roman" w:hAnsi="Times New Roman" w:eastAsia="Times New Roman" w:cs="Times New Roman"/>
          <w:color w:val="000000"/>
        </w:rPr>
        <w:t>16m</w:t>
      </w:r>
      <w:r>
        <w:rPr>
          <w:rFonts w:ascii="宋体" w:hAnsi="宋体" w:eastAsia="宋体" w:cs="宋体"/>
          <w:color w:val="000000"/>
        </w:rPr>
        <w:t>，高度</w:t>
      </w:r>
      <w:r>
        <w:rPr>
          <w:rFonts w:ascii="Times New Roman" w:hAnsi="Times New Roman" w:eastAsia="Times New Roman" w:cs="Times New Roman"/>
          <w:color w:val="000000"/>
        </w:rPr>
        <w:t>35m</w:t>
      </w:r>
      <w:r>
        <w:rPr>
          <w:rFonts w:ascii="宋体" w:hAnsi="宋体" w:eastAsia="宋体" w:cs="宋体"/>
          <w:color w:val="000000"/>
        </w:rPr>
        <w:t>，排水量（满载）约</w:t>
      </w:r>
      <w:r>
        <w:rPr>
          <w:rFonts w:ascii="Times New Roman" w:hAnsi="Times New Roman" w:eastAsia="Times New Roman" w:cs="Times New Roman"/>
          <w:color w:val="000000"/>
        </w:rPr>
        <w:t>4000t</w:t>
      </w:r>
      <w:r>
        <w:rPr>
          <w:rFonts w:ascii="宋体" w:hAnsi="宋体" w:eastAsia="宋体" w:cs="宋体"/>
          <w:color w:val="000000"/>
        </w:rPr>
        <w:t>，巡航速度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</w:t>
      </w:r>
      <w:r>
        <w:rPr>
          <w:rFonts w:ascii="Times New Roman" w:hAnsi="Times New Roman" w:eastAsia="Times New Roman" w:cs="Times New Roman"/>
          <w:color w:val="000000"/>
        </w:rPr>
        <w:t>=1.852km/h</w:t>
      </w:r>
      <w:r>
        <w:rPr>
          <w:rFonts w:ascii="宋体" w:hAnsi="宋体" w:eastAsia="宋体" w:cs="宋体"/>
          <w:color w:val="000000"/>
        </w:rPr>
        <w:t>），续航里程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海里（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海里</w:t>
      </w:r>
      <w:r>
        <w:rPr>
          <w:rFonts w:ascii="Times New Roman" w:hAnsi="Times New Roman" w:eastAsia="Times New Roman" w:cs="Times New Roman"/>
          <w:color w:val="000000"/>
        </w:rPr>
        <w:t>=1.852km</w:t>
      </w:r>
      <w:r>
        <w:rPr>
          <w:rFonts w:ascii="宋体" w:hAnsi="宋体" w:eastAsia="宋体" w:cs="宋体"/>
          <w:color w:val="000000"/>
        </w:rPr>
        <w:t>），抗风力大于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级，除极区外任何海区均可安全航行。烟台舰创造了当年护航时间最长、直升机飞行时间最长、编队人数最少、访问国家最多的“四个之最”。（</w:t>
      </w:r>
      <w:r>
        <w:rPr>
          <w:rFonts w:ascii="Times New Roman" w:hAnsi="Times New Roman" w:eastAsia="Times New Roman" w:cs="Times New Roman"/>
          <w:color w:val="000000"/>
        </w:rPr>
        <w:t>g=10N/kg</w:t>
      </w:r>
      <w:r>
        <w:rPr>
          <w:rFonts w:ascii="宋体" w:hAnsi="宋体" w:eastAsia="宋体" w:cs="宋体"/>
          <w:color w:val="000000"/>
        </w:rPr>
        <w:t>，海水的密度取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06" o:title="eqIda6dbfee4a0ec256f5aff0acc8692cd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5EF28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19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596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）满载时烟台舰所受的浮力约为多大？</w:t>
      </w:r>
    </w:p>
    <w:p w14:paraId="404D3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）某次航行中烟台舰吃水深度为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，则在舰底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的面积上受到海水的压力为多大？</w:t>
      </w:r>
    </w:p>
    <w:p w14:paraId="5238D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）若烟台舰在某次航行过程中以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节的巡航速度航行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海里，其航行时间为多少小时？（结果保留一位小数）</w:t>
      </w:r>
    </w:p>
    <w:p w14:paraId="5D4CC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了方便学生就餐，某学校餐厅使用了一款智慧餐盘，该系统可以自动识别餐盘中食品的种类和质量，并在显示屏上显示出价钱，通过人脸识别系统自动扣费。某实践小组在了解智慧餐盘的工作原理后，他们利用电压恒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的电源、量程为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的电压表、定值电阻、滑动变阻器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（最大阻值为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）等器材设计了一款自动称量装置，使用时，物体的质量可以从标注质量后的电压表表盘上直接读出。当餐盘不放物体时，滑片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恰好位于滑动变阻器的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端，如图甲所示。闭合开关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从滑动变阻器的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端的过程中，电压表的示数由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逐渐增大到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，此过程的最大称量质量为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。实践探究过程中同学们还发现，滑片下移的距离与餐盘中所放物体质量的大小成正比，滑动变阻器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端与滑片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所在位置之间的阻值和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之间的距离成正比。求：</w:t>
      </w:r>
    </w:p>
    <w:p w14:paraId="399E6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）定值电阻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be9b4a83b9aebebf29de0c4406ebf89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在电路中的作用是什么？阻值为多少？</w:t>
      </w:r>
    </w:p>
    <w:p w14:paraId="7BABD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）整个电路消耗的电功率的变化范围是多少？</w:t>
      </w:r>
    </w:p>
    <w:p w14:paraId="6812F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位于滑动变阻器的中点时，电压表的示数为多少（结果保留一位小数）？此时对应的物体质量为多少？</w:t>
      </w:r>
    </w:p>
    <w:p w14:paraId="45D5F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践小组在对电压表表盘进行质量标注的过程中发现，表盘上原刻度的每一小格对应的质量值是不同的，即质量刻度不均匀，如图乙所示。请设计一个可以实现质量刻度均匀的电路，在图丙方框内画出，并从节能的角度对甲、丙两个电路作出评价。</w:t>
      </w:r>
    </w:p>
    <w:p w14:paraId="47698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209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962150" cy="10382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790F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1B0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EB37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65D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4F7B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AB50BC"/>
    <w:rsid w:val="38274566"/>
    <w:rsid w:val="4C4A5A30"/>
    <w:rsid w:val="7A44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png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oleObject" Target="embeddings/oleObject30.bin"/><Relationship Id="rId87" Type="http://schemas.openxmlformats.org/officeDocument/2006/relationships/oleObject" Target="embeddings/oleObject29.bin"/><Relationship Id="rId86" Type="http://schemas.openxmlformats.org/officeDocument/2006/relationships/image" Target="media/image49.png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image" Target="media/image45.wmf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png"/><Relationship Id="rId70" Type="http://schemas.openxmlformats.org/officeDocument/2006/relationships/image" Target="media/image39.png"/><Relationship Id="rId7" Type="http://schemas.openxmlformats.org/officeDocument/2006/relationships/footer" Target="footer2.xml"/><Relationship Id="rId69" Type="http://schemas.openxmlformats.org/officeDocument/2006/relationships/image" Target="media/image38.png"/><Relationship Id="rId68" Type="http://schemas.openxmlformats.org/officeDocument/2006/relationships/image" Target="media/image37.png"/><Relationship Id="rId67" Type="http://schemas.openxmlformats.org/officeDocument/2006/relationships/image" Target="media/image36.png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png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oleObject" Target="embeddings/oleObject4.bin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2" Type="http://schemas.openxmlformats.org/officeDocument/2006/relationships/fontTable" Target="fontTable.xml"/><Relationship Id="rId111" Type="http://schemas.openxmlformats.org/officeDocument/2006/relationships/customXml" Target="../customXml/item1.xml"/><Relationship Id="rId110" Type="http://schemas.openxmlformats.org/officeDocument/2006/relationships/image" Target="media/image59.png"/><Relationship Id="rId11" Type="http://schemas.openxmlformats.org/officeDocument/2006/relationships/image" Target="media/image2.png"/><Relationship Id="rId109" Type="http://schemas.openxmlformats.org/officeDocument/2006/relationships/image" Target="media/image58.png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png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oleObject" Target="embeddings/oleObject40.bin"/><Relationship Id="rId103" Type="http://schemas.openxmlformats.org/officeDocument/2006/relationships/oleObject" Target="embeddings/oleObject39.bin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5624</Words>
  <Characters>6096</Characters>
  <Lines>0</Lines>
  <Paragraphs>0</Paragraphs>
  <TotalTime>5</TotalTime>
  <ScaleCrop>false</ScaleCrop>
  <LinksUpToDate>false</LinksUpToDate>
  <CharactersWithSpaces>6237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2024-06-18T12:10:00Z</dcterms:created>
  <dc:creator>学科网试题生产平台</dc:creator>
  <dc:description>3520766726709248</dc:description>
  <cp:lastModifiedBy>上帝掷骰子吗</cp:lastModifiedBy>
  <dcterms:modified xsi:type="dcterms:W3CDTF">2026-02-09T06:10:56Z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979FECDD8B7D48E89DA0E1894D80AABD_12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