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540F4F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10972800</wp:posOffset>
            </wp:positionH>
            <wp:positionV relativeFrom="topMargin">
              <wp:posOffset>12522200</wp:posOffset>
            </wp:positionV>
            <wp:extent cx="368300" cy="254000"/>
            <wp:effectExtent l="0" t="0" r="12700" b="12700"/>
            <wp:wrapNone/>
            <wp:docPr id="100060" name="图片 1000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0" name="图片 10006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物理和化学试题</w:t>
      </w:r>
    </w:p>
    <w:p w14:paraId="12603D19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物理试题（共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90</w:t>
      </w:r>
      <w:r>
        <w:rPr>
          <w:rFonts w:ascii="宋体" w:hAnsi="宋体" w:eastAsia="宋体" w:cs="宋体"/>
          <w:b/>
          <w:color w:val="auto"/>
          <w:sz w:val="32"/>
        </w:rPr>
        <w:t>分）</w:t>
      </w:r>
    </w:p>
    <w:p w14:paraId="3A4EABD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分。每小题给出的四个选项中只有一个符合题意）</w:t>
      </w:r>
    </w:p>
    <w:p w14:paraId="377586A5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晾晒的湿衣服在逐渐变干的过程中，发生的物态变化是（　　）</w:t>
      </w:r>
    </w:p>
    <w:p w14:paraId="077E3B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熔化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汽化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升华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凝华</w:t>
      </w:r>
    </w:p>
    <w:p w14:paraId="2A115C9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用温度计测量液体的温度，下面四幅图中，操作正确的是（　　）</w:t>
      </w:r>
    </w:p>
    <w:p w14:paraId="0479D3D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600075" cy="96202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676275" cy="10382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AAD8B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638175" cy="119062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581025" cy="12001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5D6D0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下列现象中能说明分子在不停地做无规则运动的是（　　）</w:t>
      </w:r>
    </w:p>
    <w:p w14:paraId="3F02805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花香满园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尘土飞扬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雪花飘飘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落叶纷纷</w:t>
      </w:r>
    </w:p>
    <w:p w14:paraId="6D4CF1F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日，我国长征运载火箭成功将神舟十八号载人飞船送往预定轨道。载人飞船离开地面加速上升的过程中（　　）</w:t>
      </w:r>
    </w:p>
    <w:p w14:paraId="63B3332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动能增大，重力势能不变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动能增大，重力势能增大</w:t>
      </w:r>
    </w:p>
    <w:p w14:paraId="57856B9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动能不变，重力势能不变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动能不变，重力势能增大</w:t>
      </w:r>
    </w:p>
    <w:p w14:paraId="47DA7C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如图所示是生活中几种常见的杠杆，其中属于费力杠杆的是（　　）</w:t>
      </w:r>
    </w:p>
    <w:p w14:paraId="16BF6F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285875" cy="9620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托盘天平</w:t>
      </w:r>
    </w:p>
    <w:p w14:paraId="51DC36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143000" cy="7048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钢丝钳</w:t>
      </w:r>
    </w:p>
    <w:p w14:paraId="0524F8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628775" cy="847725"/>
            <wp:effectExtent l="0" t="0" r="9525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筷子</w:t>
      </w:r>
    </w:p>
    <w:p w14:paraId="1C602B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152525" cy="8191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开瓶扳手</w:t>
      </w:r>
    </w:p>
    <w:p w14:paraId="66762FD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沿海地区比沙漠地区的昼夜温差小，这是因为水的（　　）</w:t>
      </w:r>
    </w:p>
    <w:p w14:paraId="48AA3AD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质量大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温度高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密度大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比热容大</w:t>
      </w:r>
    </w:p>
    <w:p w14:paraId="060D5E9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下列关于燃料的热值说法正确的是（　　）</w:t>
      </w:r>
    </w:p>
    <w:p w14:paraId="7B7C25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燃料燃烧越充分，其热值越大</w:t>
      </w:r>
    </w:p>
    <w:p w14:paraId="67A2C1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燃料的热值越小，完全燃烧放出的热量越少</w:t>
      </w:r>
    </w:p>
    <w:p w14:paraId="356977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一瓶酒精用去三分之一，剩余酒精的热值将减小</w:t>
      </w:r>
    </w:p>
    <w:p w14:paraId="6010A7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焦炭的热值是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8pt;width:70pt;" o:ole="t" filled="f" o:preferrelative="t" stroked="f" coordsize="21600,21600">
            <v:path/>
            <v:fill on="f" focussize="0,0"/>
            <v:stroke on="f" joinstyle="miter"/>
            <v:imagedata r:id="rId20" o:title="eqId9c00efa986e5fad58a935db118acd5c5"/>
            <o:lock v:ext="edit" aspectratio="t"/>
            <w10:wrap type="none"/>
            <w10:anchorlock/>
          </v:shape>
          <o:OLEObject Type="Embed" ProgID="Equation.DSMT4" ShapeID="_x0000_i1025" DrawAspect="Content" ObjectID="_1468075725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，完全燃烧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焦炭能放出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6pt;width:49pt;" o:ole="t" filled="f" o:preferrelative="t" stroked="f" coordsize="21600,21600">
            <v:path/>
            <v:fill on="f" focussize="0,0"/>
            <v:stroke on="f" joinstyle="miter"/>
            <v:imagedata r:id="rId22" o:title="eqId4c1bdf8ca238aedc2f9d300c3825875a"/>
            <o:lock v:ext="edit" aspectratio="t"/>
            <w10:wrap type="none"/>
            <w10:anchorlock/>
          </v:shape>
          <o:OLEObject Type="Embed" ProgID="Equation.DSMT4" ShapeID="_x0000_i1026" DrawAspect="Content" ObjectID="_1468075726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的热量</w:t>
      </w:r>
    </w:p>
    <w:p w14:paraId="602F140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下列事例中属于光的反射现象的是（　　）</w:t>
      </w:r>
    </w:p>
    <w:p w14:paraId="7902D21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雨后天空中出现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97" name="图片 2003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7" name="图片 200397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彩虹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建筑物在平静水面下形成的倒影</w:t>
      </w:r>
    </w:p>
    <w:p w14:paraId="542F653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插入水中的筷子看起来“弯折”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太阳光通过三棱镜后被分解成各种色光</w:t>
      </w:r>
    </w:p>
    <w:p w14:paraId="4B30D81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如图所示，一个人先后两次用同样的时间、同样大小的力，将不同质量的物体在不同的表面上分别移动相同的距离。该力在此过程中所做功的大小分别为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8.35pt;width:38.7pt;" o:ole="t" filled="f" o:preferrelative="t" stroked="f" coordsize="21600,21600">
            <v:path/>
            <v:fill on="f" focussize="0,0"/>
            <v:stroke on="f" joinstyle="miter"/>
            <v:imagedata r:id="rId25" o:title="eqId56528736730cc6c295a5a2d45d3e2ec6"/>
            <o:lock v:ext="edit" aspectratio="t"/>
            <w10:wrap type="none"/>
            <w10:anchorlock/>
          </v:shape>
          <o:OLEObject Type="Embed" ProgID="Equation.DSMT4" ShapeID="_x0000_i1027" DrawAspect="Content" ObjectID="_1468075727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，功率的大小分别为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.75pt;width:32.25pt;" o:ole="t" filled="f" o:preferrelative="t" stroked="f" coordsize="21600,21600">
            <v:path/>
            <v:fill on="f" focussize="0,0"/>
            <v:stroke on="f" joinstyle="miter"/>
            <v:imagedata r:id="rId27" o:title="eqId594fa9a4bce1ed5fd27e4cb55d63cf0f"/>
            <o:lock v:ext="edit" aspectratio="t"/>
            <w10:wrap type="none"/>
            <w10:anchorlock/>
          </v:shape>
          <o:OLEObject Type="Embed" ProgID="Equation.DSMT4" ShapeID="_x0000_i1028" DrawAspect="Content" ObjectID="_1468075728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，关于它们之间的大小关系说法正确的是（　　）</w:t>
      </w:r>
    </w:p>
    <w:p w14:paraId="32D40C2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05125" cy="609600"/>
            <wp:effectExtent l="0" t="0" r="9525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DA5A07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8pt;width:70.8pt;" o:ole="t" filled="f" o:preferrelative="t" stroked="f" coordsize="21600,21600">
            <v:path/>
            <v:fill on="f" focussize="0,0"/>
            <v:stroke on="f" joinstyle="miter"/>
            <v:imagedata r:id="rId30" o:title="eqId49c6b043b945025f668d48b751e63143"/>
            <o:lock v:ext="edit" aspectratio="t"/>
            <w10:wrap type="none"/>
            <w10:anchorlock/>
          </v:shape>
          <o:OLEObject Type="Embed" ProgID="Equation.DSMT4" ShapeID="_x0000_i1029" DrawAspect="Content" ObjectID="_1468075729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70.8pt;" o:ole="t" filled="f" o:preferrelative="t" stroked="f" coordsize="21600,21600">
            <v:path/>
            <v:fill on="f" focussize="0,0"/>
            <v:stroke on="f" joinstyle="miter"/>
            <v:imagedata r:id="rId32" o:title="eqId9f58555bb23087ec231e839a2f0b8a2b"/>
            <o:lock v:ext="edit" aspectratio="t"/>
            <w10:wrap type="none"/>
            <w10:anchorlock/>
          </v:shape>
          <o:OLEObject Type="Embed" ProgID="Equation.DSMT4" ShapeID="_x0000_i1030" DrawAspect="Content" ObjectID="_1468075730" r:id="rId3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72pt;" o:ole="t" filled="f" o:preferrelative="t" stroked="f" coordsize="21600,21600">
            <v:path/>
            <v:fill on="f" focussize="0,0"/>
            <v:stroke on="f" joinstyle="miter"/>
            <v:imagedata r:id="rId34" o:title="eqIdf3439860eaea00f06634be11f156ded5"/>
            <o:lock v:ext="edit" aspectratio="t"/>
            <w10:wrap type="none"/>
            <w10:anchorlock/>
          </v:shape>
          <o:OLEObject Type="Embed" ProgID="Equation.DSMT4" ShapeID="_x0000_i1031" DrawAspect="Content" ObjectID="_1468075731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8pt;width:70.8pt;" o:ole="t" filled="f" o:preferrelative="t" stroked="f" coordsize="21600,21600">
            <v:path/>
            <v:fill on="f" focussize="0,0"/>
            <v:stroke on="f" joinstyle="miter"/>
            <v:imagedata r:id="rId36" o:title="eqIdf26417ce806de788a153c46f1baa046f"/>
            <o:lock v:ext="edit" aspectratio="t"/>
            <w10:wrap type="none"/>
            <w10:anchorlock/>
          </v:shape>
          <o:OLEObject Type="Embed" ProgID="Equation.DSMT4" ShapeID="_x0000_i1032" DrawAspect="Content" ObjectID="_1468075732" r:id="rId35">
            <o:LockedField>false</o:LockedField>
          </o:OLEObject>
        </w:object>
      </w:r>
    </w:p>
    <w:p w14:paraId="1CF5C05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如图所示，电源电压不变，闭合开关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后，当滑动变阻器的滑片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向右移动过程中（　　）</w:t>
      </w:r>
    </w:p>
    <w:p w14:paraId="50AAB0B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28800" cy="140970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38BF2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电流表示数变小，灯变暗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电流表示数变大，灯变亮</w:t>
      </w:r>
    </w:p>
    <w:p w14:paraId="3805C4E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电压表示数不变，灯亮度不变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电压表示数变小，灯亮度变亮</w:t>
      </w:r>
    </w:p>
    <w:p w14:paraId="720C93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E5A52C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小明身高</w:t>
      </w:r>
      <w:r>
        <w:rPr>
          <w:rFonts w:ascii="Times New Roman" w:hAnsi="Times New Roman" w:eastAsia="Times New Roman" w:cs="Times New Roman"/>
          <w:color w:val="000000"/>
        </w:rPr>
        <w:t>1.7m</w:t>
      </w:r>
      <w:r>
        <w:rPr>
          <w:rFonts w:ascii="宋体" w:hAnsi="宋体" w:eastAsia="宋体" w:cs="宋体"/>
          <w:color w:val="000000"/>
        </w:rPr>
        <w:t>，距离平面镜</w:t>
      </w:r>
      <w:r>
        <w:rPr>
          <w:rFonts w:ascii="Times New Roman" w:hAnsi="Times New Roman" w:eastAsia="Times New Roman" w:cs="Times New Roman"/>
          <w:color w:val="000000"/>
        </w:rPr>
        <w:t>3m</w:t>
      </w:r>
      <w:r>
        <w:rPr>
          <w:rFonts w:ascii="宋体" w:hAnsi="宋体" w:eastAsia="宋体" w:cs="宋体"/>
          <w:color w:val="000000"/>
        </w:rPr>
        <w:t>，他在平面镜中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401" name="图片 2004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1" name="图片 20040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像高是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，像到平面镜的距离是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。当他向平面镜缓慢走近时，他在平面镜中像的大小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（选填“变大”“不变”或“变小”）。</w:t>
      </w:r>
    </w:p>
    <w:p w14:paraId="0FF56B9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在音乐社团活动过程中，乐器发出的声音通过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传到人耳。人耳能区分钢琴和长笛发出的声音，是由于它们所发出声音的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不同（选填“音调”“响度”或“音色”）。声呐是利用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（选填“超声波”或“次声波”）具有方向性好，在水中传播距离远等特点制成的。</w:t>
      </w:r>
    </w:p>
    <w:p w14:paraId="754C35E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用如图所示滑轮组将重</w:t>
      </w:r>
      <w:r>
        <w:rPr>
          <w:rFonts w:ascii="Times New Roman" w:hAnsi="Times New Roman" w:eastAsia="Times New Roman" w:cs="Times New Roman"/>
          <w:color w:val="000000"/>
        </w:rPr>
        <w:t>300N</w:t>
      </w:r>
      <w:r>
        <w:rPr>
          <w:rFonts w:ascii="宋体" w:hAnsi="宋体" w:eastAsia="宋体" w:cs="宋体"/>
          <w:color w:val="000000"/>
        </w:rPr>
        <w:t>的物体匀速提升</w:t>
      </w:r>
      <w:r>
        <w:rPr>
          <w:rFonts w:ascii="Times New Roman" w:hAnsi="Times New Roman" w:eastAsia="Times New Roman" w:cs="Times New Roman"/>
          <w:color w:val="000000"/>
        </w:rPr>
        <w:t>1m</w:t>
      </w:r>
      <w:r>
        <w:rPr>
          <w:rFonts w:ascii="宋体" w:hAnsi="宋体" w:eastAsia="宋体" w:cs="宋体"/>
          <w:color w:val="000000"/>
        </w:rPr>
        <w:t>，拉力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大小为</w:t>
      </w:r>
      <w:r>
        <w:rPr>
          <w:rFonts w:ascii="Times New Roman" w:hAnsi="Times New Roman" w:eastAsia="Times New Roman" w:cs="Times New Roman"/>
          <w:color w:val="000000"/>
        </w:rPr>
        <w:t>120N</w:t>
      </w:r>
      <w:r>
        <w:rPr>
          <w:rFonts w:ascii="宋体" w:hAnsi="宋体" w:eastAsia="宋体" w:cs="宋体"/>
          <w:color w:val="000000"/>
        </w:rPr>
        <w:t>，有用功为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，滑轮组的机械效率为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AF6186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14350" cy="138112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20048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小明将凸透镜正对太阳光，在距离凸透镜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的白纸上呈现一个最小、最亮的光斑，此凸透镜的焦距为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。如图是他用该凸透镜观看书本上“中国梦”三个字时的情况，如果他想看到更大的正立的“国”字，小明需要将凸透镜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书本（选填“远离”或“靠近”），凸透镜和书本的距离应满足的条件是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D2FE3F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28675" cy="85725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41583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某同学自主学习《电路初探》一章后，整理部分知识结构图如下，请补全有关内容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200405" name="图片 200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5" name="图片 200405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、</w:t>
      </w:r>
      <w:r>
        <w:rPr>
          <w:color w:val="000000"/>
        </w:rPr>
        <w:t>___________</w:t>
      </w:r>
    </w:p>
    <w:p w14:paraId="1A1DEE0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390775" cy="1285875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9CA0D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在“观察水的沸腾”实验时，当水沸腾时，观察到烧杯内产生大量气泡并不断上升，气泡在上升过程中将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（选填“逐渐变小”“逐渐变大”或“不变”）。沸腾时继续吸热，水的温度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。实验中，有三组同学选用同样规格的温度计，测量水的沸点却不同，同学猜想可能是温度计本身的差异引起的。为了验证同学的猜想，你的操作方法是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47225A0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小明测量某种矿石样品的密度，天平平衡时右盘所加砝码及游码的位置如图甲所示，图乙是矿石样品放入量筒前后的情况，由测量可得矿石样品的质量为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，矿石样品的体积为</w:t>
      </w:r>
      <w:r>
        <w:rPr>
          <w:color w:val="000000"/>
        </w:rPr>
        <w:t>___________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6.3pt;width:21.9pt;" o:ole="t" filled="f" o:preferrelative="t" stroked="f" coordsize="21600,21600">
            <v:path/>
            <v:fill on="f" focussize="0,0"/>
            <v:stroke on="f" joinstyle="miter"/>
            <v:imagedata r:id="rId43" o:title="eqIddc6d1d99afa158b4ba4fc0dae562fcc1"/>
            <o:lock v:ext="edit" aspectratio="t"/>
            <w10:wrap type="none"/>
            <w10:anchorlock/>
          </v:shape>
          <o:OLEObject Type="Embed" ProgID="Equation.DSMT4" ShapeID="_x0000_i1033" DrawAspect="Content" ObjectID="_1468075733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，所测矿石样品的密度为</w:t>
      </w:r>
      <w:r>
        <w:rPr>
          <w:color w:val="000000"/>
        </w:rPr>
        <w:t>___________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8.35pt;width:36.7pt;" o:ole="t" filled="f" o:preferrelative="t" stroked="f" coordsize="21600,21600">
            <v:path/>
            <v:fill on="f" focussize="0,0"/>
            <v:stroke on="f" joinstyle="miter"/>
            <v:imagedata r:id="rId45" o:title="eqId275bb2a73e9f9ae3f8074649c471a455"/>
            <o:lock v:ext="edit" aspectratio="t"/>
            <w10:wrap type="none"/>
            <w10:anchorlock/>
          </v:shape>
          <o:OLEObject Type="Embed" ProgID="Equation.DSMT4" ShapeID="_x0000_i1034" DrawAspect="Content" ObjectID="_1468075734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pt;width:21pt;" o:ole="t" filled="f" o:preferrelative="t" stroked="f" coordsize="21600,21600">
            <v:path/>
            <v:fill on="f" focussize="0,0"/>
            <v:stroke on="f" joinstyle="miter"/>
            <v:imagedata r:id="rId47" o:title="eqId29c96862ee2bdd93527d05dbc2f96d54"/>
            <o:lock v:ext="edit" aspectratio="t"/>
            <w10:wrap type="none"/>
            <w10:anchorlock/>
          </v:shape>
          <o:OLEObject Type="Embed" ProgID="Equation.DSMT4" ShapeID="_x0000_i1035" DrawAspect="Content" ObjectID="_1468075735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该矿石的质量为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。</w:t>
      </w:r>
    </w:p>
    <w:p w14:paraId="5DD3D35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57600" cy="216217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43A2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21~23</w:t>
      </w:r>
      <w:r>
        <w:rPr>
          <w:rFonts w:ascii="宋体" w:hAnsi="宋体" w:eastAsia="宋体" w:cs="宋体"/>
          <w:b/>
          <w:color w:val="000000"/>
          <w:sz w:val="24"/>
        </w:rPr>
        <w:t>题每图每空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50</w:t>
      </w:r>
      <w:r>
        <w:rPr>
          <w:rFonts w:ascii="宋体" w:hAnsi="宋体" w:eastAsia="宋体" w:cs="宋体"/>
          <w:b/>
          <w:color w:val="000000"/>
          <w:sz w:val="24"/>
        </w:rPr>
        <w:t>分。解答第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题时要求写出必要的文字说明、公式和演算过程）</w:t>
      </w:r>
    </w:p>
    <w:p w14:paraId="02F7765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如图所示，一束光从空气斜射向水面，请画出这条入射光线的折射光线。</w:t>
      </w:r>
    </w:p>
    <w:p w14:paraId="24FEBAF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19250" cy="121920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61925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4F3C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如图所示，请标出通电螺线管的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极并用箭头画出图中磁感线的方向。</w:t>
      </w:r>
    </w:p>
    <w:p w14:paraId="24F8A2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1028700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54EA8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质量为</w:t>
      </w:r>
      <w:r>
        <w:rPr>
          <w:rFonts w:ascii="Times New Roman" w:hAnsi="Times New Roman" w:eastAsia="Times New Roman" w:cs="Times New Roman"/>
          <w:color w:val="000000"/>
        </w:rPr>
        <w:t>2kg</w:t>
      </w:r>
      <w:r>
        <w:rPr>
          <w:rFonts w:ascii="宋体" w:hAnsi="宋体" w:eastAsia="宋体" w:cs="宋体"/>
          <w:color w:val="000000"/>
        </w:rPr>
        <w:t>的物体放置在水平桌面上，底面积为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6pt;width:53pt;" o:ole="t" filled="f" o:preferrelative="t" stroked="f" coordsize="21600,21600">
            <v:path/>
            <v:fill on="f" focussize="0,0"/>
            <v:stroke on="f" joinstyle="miter"/>
            <v:imagedata r:id="rId52" o:title="eqId0695fcb99da8ef8b2342daeedaaf5fc7"/>
            <o:lock v:ext="edit" aspectratio="t"/>
            <w10:wrap type="none"/>
            <w10:anchorlock/>
          </v:shape>
          <o:OLEObject Type="Embed" ProgID="Equation.DSMT4" ShapeID="_x0000_i1036" DrawAspect="Content" ObjectID="_1468075736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，体积为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.75pt;width:48pt;" o:ole="t" filled="f" o:preferrelative="t" stroked="f" coordsize="21600,21600">
            <v:path/>
            <v:fill on="f" focussize="0,0"/>
            <v:stroke on="f" joinstyle="miter"/>
            <v:imagedata r:id="rId54" o:title="eqIdf58de8beaf9eca23df8cdce3c1b73896"/>
            <o:lock v:ext="edit" aspectratio="t"/>
            <w10:wrap type="none"/>
            <w10:anchorlock/>
          </v:shape>
          <o:OLEObject Type="Embed" ProgID="Equation.DSMT4" ShapeID="_x0000_i1037" DrawAspect="Content" ObjectID="_1468075737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。求：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9.7pt;width:72.7pt;" o:ole="t" filled="f" o:preferrelative="t" stroked="f" coordsize="21600,21600">
            <v:path/>
            <v:fill on="f" focussize="0,0"/>
            <v:stroke on="f" joinstyle="miter"/>
            <v:imagedata r:id="rId56" o:title="eqId4caac6c2cc468fa608f0d3cea05c962e"/>
            <o:lock v:ext="edit" aspectratio="t"/>
            <w10:wrap type="none"/>
            <w10:anchorlock/>
          </v:shape>
          <o:OLEObject Type="Embed" ProgID="Equation.DSMT4" ShapeID="_x0000_i1038" DrawAspect="Content" ObjectID="_1468075738" r:id="rId55">
            <o:LockedField>false</o:LockedField>
          </o:OLEObject>
        </w:object>
      </w:r>
    </w:p>
    <w:p w14:paraId="4BBDEE1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）该物体对桌面的压力。</w:t>
      </w:r>
    </w:p>
    <w:p w14:paraId="33E62A5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）该物体对桌面的压强。</w:t>
      </w:r>
    </w:p>
    <w:p w14:paraId="4FAC1DF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）该物体浸没在水中释放后，静止时受到的浮力。</w:t>
      </w:r>
    </w:p>
    <w:p w14:paraId="6DBDFF1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小明家的电水壶的内部电路如图甲所示，其中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58" o:title="eqId46cfcb890869761aa705eb0441e45018"/>
            <o:lock v:ext="edit" aspectratio="t"/>
            <w10:wrap type="none"/>
            <w10:anchorlock/>
          </v:shape>
          <o:OLEObject Type="Embed" ProgID="Equation.DSMT4" ShapeID="_x0000_i1039" DrawAspect="Content" ObjectID="_1468075739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为电热丝，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是电源开关，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60" o:title="eqId923ec74f9cf21441b3435a928cfba6fb"/>
            <o:lock v:ext="edit" aspectratio="t"/>
            <w10:wrap type="none"/>
            <w10:anchorlock/>
          </v:shape>
          <o:OLEObject Type="Embed" ProgID="Equation.DSMT4" ShapeID="_x0000_i1040" DrawAspect="Content" ObjectID="_1468075740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是温控开关（水温达到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℃，自动由加热状态切换为保温状态）。该电水壶的部分重要参数如图乙所示。已知电源电压为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。求：</w:t>
      </w:r>
    </w:p>
    <w:p w14:paraId="65B3B30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闭合，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60" o:title="eqId923ec74f9cf21441b3435a928cfba6fb"/>
            <o:lock v:ext="edit" aspectratio="t"/>
            <w10:wrap type="none"/>
            <w10:anchorlock/>
          </v:shape>
          <o:OLEObject Type="Embed" ProgID="Equation.DSMT4" ShapeID="_x0000_i1041" DrawAspect="Content" ObjectID="_1468075741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断开时，电路中的电流。</w:t>
      </w:r>
    </w:p>
    <w:p w14:paraId="0B2E90C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）当开关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60" o:title="eqId923ec74f9cf21441b3435a928cfba6fb"/>
            <o:lock v:ext="edit" aspectratio="t"/>
            <w10:wrap type="none"/>
            <w10:anchorlock/>
          </v:shape>
          <o:OLEObject Type="Embed" ProgID="Equation.DSMT4" ShapeID="_x0000_i1042" DrawAspect="Content" ObjectID="_1468075742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均闭合时，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12.75pt;" o:ole="t" filled="f" o:preferrelative="t" stroked="f" coordsize="21600,21600">
            <v:path/>
            <v:fill on="f" focussize="0,0"/>
            <v:stroke on="f" joinstyle="miter"/>
            <v:imagedata r:id="rId64" o:title="eqId5d0efe726d2002e3dd9b556af6cc7a83"/>
            <o:lock v:ext="edit" aspectratio="t"/>
            <w10:wrap type="none"/>
            <w10:anchorlock/>
          </v:shape>
          <o:OLEObject Type="Embed" ProgID="Equation.DSMT4" ShapeID="_x0000_i1043" DrawAspect="Content" ObjectID="_1468075743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的电功率。</w:t>
      </w:r>
    </w:p>
    <w:p w14:paraId="4DDE2D7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）在加热状态下，该电水壶工作</w:t>
      </w:r>
      <w:r>
        <w:rPr>
          <w:rFonts w:ascii="Times New Roman" w:hAnsi="Times New Roman" w:eastAsia="Times New Roman" w:cs="Times New Roman"/>
          <w:color w:val="000000"/>
        </w:rPr>
        <w:t>50s</w:t>
      </w:r>
      <w:r>
        <w:rPr>
          <w:rFonts w:ascii="宋体" w:hAnsi="宋体" w:eastAsia="宋体" w:cs="宋体"/>
          <w:color w:val="000000"/>
        </w:rPr>
        <w:t>消耗的电能。</w:t>
      </w:r>
    </w:p>
    <w:p w14:paraId="1C61075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743200" cy="15621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5969F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小明在“探究通过导体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403" name="图片 200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3" name="图片 200403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电流与电阻的关系”实验时，他用图甲所示的电路进行实验，实验中电阻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两端的电压始终保持</w:t>
      </w:r>
      <w:r>
        <w:rPr>
          <w:rFonts w:ascii="Times New Roman" w:hAnsi="Times New Roman" w:eastAsia="Times New Roman" w:cs="Times New Roman"/>
          <w:color w:val="000000"/>
        </w:rPr>
        <w:t>2V</w:t>
      </w:r>
      <w:r>
        <w:rPr>
          <w:rFonts w:ascii="宋体" w:hAnsi="宋体" w:eastAsia="宋体" w:cs="宋体"/>
          <w:color w:val="000000"/>
        </w:rPr>
        <w:t>不变，电路中仪表均完好无损。</w:t>
      </w:r>
    </w:p>
    <w:p w14:paraId="140B826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00525" cy="12573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125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4A983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）连接电路前，小明发现电压表指针如图乙所示，他应先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70A6FFD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）连接好电路后闭合开关，移动滑动变阻器的滑片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，电压表有示数，电流表无示数，则电路故障的原因可能是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4EE2D2A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）排除故障后，小明将不同阻值的电阻接入电路进行实验，某次实验时电流表的示数如图丙所示，此时电阻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的阻值为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</w:t>
      </w:r>
    </w:p>
    <w:p w14:paraId="08E1B0C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）在实验过程中，当把电阻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color w:val="000000"/>
        </w:rPr>
        <w:t>20Ω</w:t>
      </w:r>
      <w:r>
        <w:rPr>
          <w:rFonts w:ascii="宋体" w:hAnsi="宋体" w:eastAsia="宋体" w:cs="宋体"/>
          <w:color w:val="000000"/>
        </w:rPr>
        <w:t>更换为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时，滑动变阻器接入电路中的电阻应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（选填“变大”“变小”或“不变”）。</w:t>
      </w:r>
    </w:p>
    <w:p w14:paraId="46465EF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在树叶尾部的边缘滴一滴圆珠笔油，然后将它缓缓放进水面，树叶在水面上像小船一样运动起来，滴了圆珠笔油的树叶被称为“油墨小船”。小明通过查阅资料了解到，由于油墨中表面活性剂的存在，当水与油墨接触时，“油墨小船”便获得向前运动的力。小明同学想探究“油墨小船”在水中运动的快慢与水的温度和圆珠笔油浓度的关系。他用塑料片代替树叶制作的“油墨小船”如图所示。</w:t>
      </w:r>
    </w:p>
    <w:p w14:paraId="5B92FCE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90700" cy="1200150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7F3CD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）探究“油墨小船”在水中运动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200399" name="图片 200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9" name="图片 200399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快慢与水的温度的关系。实验中小明控制水的温度分别为</w:t>
      </w:r>
      <w:r>
        <w:rPr>
          <w:rFonts w:ascii="Times New Roman" w:hAnsi="Times New Roman" w:eastAsia="Times New Roman" w:cs="Times New Roman"/>
          <w:color w:val="000000"/>
        </w:rPr>
        <w:t>17</w:t>
      </w:r>
      <w:r>
        <w:rPr>
          <w:rFonts w:ascii="宋体" w:hAnsi="宋体" w:eastAsia="宋体" w:cs="宋体"/>
          <w:color w:val="000000"/>
        </w:rPr>
        <w:t>℃、</w:t>
      </w:r>
      <w:r>
        <w:rPr>
          <w:rFonts w:ascii="Times New Roman" w:hAnsi="Times New Roman" w:eastAsia="Times New Roman" w:cs="Times New Roman"/>
          <w:color w:val="000000"/>
        </w:rPr>
        <w:t>35</w:t>
      </w:r>
      <w:r>
        <w:rPr>
          <w:rFonts w:ascii="宋体" w:hAnsi="宋体" w:eastAsia="宋体" w:cs="宋体"/>
          <w:color w:val="000000"/>
        </w:rPr>
        <w:t>℃、</w:t>
      </w:r>
      <w:r>
        <w:rPr>
          <w:rFonts w:ascii="Times New Roman" w:hAnsi="Times New Roman" w:eastAsia="Times New Roman" w:cs="Times New Roman"/>
          <w:color w:val="000000"/>
        </w:rPr>
        <w:t>65</w:t>
      </w:r>
      <w:r>
        <w:rPr>
          <w:rFonts w:ascii="宋体" w:hAnsi="宋体" w:eastAsia="宋体" w:cs="宋体"/>
          <w:color w:val="000000"/>
        </w:rPr>
        <w:t>℃，使用技术软件，记录了“油墨小船”在不同温度液面上的运动情况，采集数据如下表。在三种测试温度下，“油墨小船”运动快慢的共同特点是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。“油墨小船”运动的快慢与水的温度的关系是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。“油墨小船”在运动过程中受的力是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（选填“平衡力”或“非平衡力”）。</w:t>
      </w:r>
    </w:p>
    <w:tbl>
      <w:tblPr>
        <w:tblStyle w:val="4"/>
        <w:tblW w:w="62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217"/>
        <w:gridCol w:w="503"/>
        <w:gridCol w:w="503"/>
        <w:gridCol w:w="503"/>
        <w:gridCol w:w="503"/>
        <w:gridCol w:w="503"/>
        <w:gridCol w:w="503"/>
        <w:gridCol w:w="503"/>
        <w:gridCol w:w="503"/>
        <w:gridCol w:w="503"/>
        <w:gridCol w:w="503"/>
        <w:gridCol w:w="503"/>
        <w:gridCol w:w="503"/>
      </w:tblGrid>
      <w:tr w14:paraId="677957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E9577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T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宋体" w:hAnsi="宋体" w:eastAsia="宋体" w:cs="宋体"/>
                <w:color w:val="000000"/>
              </w:rPr>
              <w:t>℃</w:t>
            </w:r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D25006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17</w:t>
            </w:r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A890C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35</w:t>
            </w:r>
          </w:p>
        </w:tc>
        <w:tc>
          <w:tcPr>
            <w:gridSpan w:val="4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5F06E3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65</w:t>
            </w:r>
          </w:p>
        </w:tc>
      </w:tr>
      <w:tr w14:paraId="5B3B8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FB9744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t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s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F8E88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37A50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F1ECC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4725F7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52206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7E3E2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1FE2F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C1BFF6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68717F8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0.5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A047E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6FC0B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AD796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</w:p>
        </w:tc>
      </w:tr>
      <w:tr w14:paraId="60768D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4466B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044" o:spt="75" alt="学科网(www.zxxk.com)--教育资源门户，提供试卷、教案、课件、论文、素材以及各类教学资源下载，还有大量而丰富的教学相关资讯！" type="#_x0000_t75" style="height:16.3pt;width:48.85pt;" o:ole="t" filled="f" o:preferrelative="t" stroked="f" coordsize="21600,21600">
                  <v:path/>
                  <v:fill on="f" focussize="0,0"/>
                  <v:stroke on="f" joinstyle="miter"/>
                  <v:imagedata r:id="rId69" o:title="eqId43437f19dd405c11f6adbb98b52f55ab"/>
                  <o:lock v:ext="edit" aspectratio="t"/>
                  <w10:wrap type="none"/>
                  <w10:anchorlock/>
                </v:shape>
                <o:OLEObject Type="Embed" ProgID="Equation.DSMT4" ShapeID="_x0000_i1044" DrawAspect="Content" ObjectID="_1468075744" r:id="rId6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6018CF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E543C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2.1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239D3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3B8B7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55CCB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79966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5A17A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5.9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4BD57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65FF7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093557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8.2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5A95D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6.3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283C6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5.1</w:t>
            </w:r>
          </w:p>
        </w:tc>
      </w:tr>
    </w:tbl>
    <w:p w14:paraId="48E980C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探究“油墨小船”在水中运动的快慢与圆珠笔油浓度的关系。为形成不同浓度的圆珠笔油，小明选择酒精为稀释剂，制成多种样品，然后选取适量样品滴在小船尾部边缘进行实验。小明发现圆珠笔油浓度减小时，“油墨小船”运动明显加快。小明制作样品的操作方法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5F592D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）当实验条件确定时，“油墨小船”获得向前的能量大小是固定的，为了使图中“油墨小船”获得更大的速度，可以采取的措施是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67AF04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Times New Roman" w:hAnsi="Times New Roman" w:eastAsia="Times New Roman" w:cs="Times New Roman"/>
          <w:color w:val="000000"/>
        </w:rPr>
        <w:t>19</w:t>
      </w:r>
      <w:r>
        <w:rPr>
          <w:rFonts w:ascii="宋体" w:hAnsi="宋体" w:eastAsia="宋体" w:cs="宋体"/>
          <w:color w:val="000000"/>
        </w:rPr>
        <w:t>世纪中期，科学家想在地面用实验证明地球在自转，但地面上所有物体都随地球做同样的运动，实验几乎不可能成功。年轻的科学家傅科发现：在摆架下用细线系一个摆球，如图甲所示。让摆球摆动时转动摆架，在没有外界干扰时，摆球摆动面不变，如图乙所示。</w:t>
      </w:r>
    </w:p>
    <w:p w14:paraId="6C9AEC2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于是，傅科设想在地球某处安装图甲所示的实验装置，让摆球摆动方向对着某颗恒星，当地球自西向东自转后，摆架随地球一起转动，站在地面的观察者就可以判断地球的运动。</w:t>
      </w:r>
      <w:r>
        <w:rPr>
          <w:rFonts w:ascii="Times New Roman" w:hAnsi="Times New Roman" w:eastAsia="Times New Roman" w:cs="Times New Roman"/>
          <w:color w:val="000000"/>
        </w:rPr>
        <w:t>1851</w:t>
      </w:r>
      <w:r>
        <w:rPr>
          <w:rFonts w:ascii="宋体" w:hAnsi="宋体" w:eastAsia="宋体" w:cs="宋体"/>
          <w:color w:val="000000"/>
        </w:rPr>
        <w:t>年，傅科在巴黎用一个摆长</w:t>
      </w:r>
      <w:r>
        <w:rPr>
          <w:rFonts w:ascii="Times New Roman" w:hAnsi="Times New Roman" w:eastAsia="Times New Roman" w:cs="Times New Roman"/>
          <w:color w:val="000000"/>
        </w:rPr>
        <w:t>67m</w:t>
      </w:r>
      <w:r>
        <w:rPr>
          <w:rFonts w:ascii="宋体" w:hAnsi="宋体" w:eastAsia="宋体" w:cs="宋体"/>
          <w:color w:val="000000"/>
        </w:rPr>
        <w:t>，质量</w:t>
      </w:r>
      <w:r>
        <w:rPr>
          <w:rFonts w:ascii="Times New Roman" w:hAnsi="Times New Roman" w:eastAsia="Times New Roman" w:cs="Times New Roman"/>
          <w:color w:val="000000"/>
        </w:rPr>
        <w:t>28kg</w:t>
      </w:r>
      <w:r>
        <w:rPr>
          <w:rFonts w:ascii="宋体" w:hAnsi="宋体" w:eastAsia="宋体" w:cs="宋体"/>
          <w:color w:val="000000"/>
        </w:rPr>
        <w:t>的摆球证明了地球的自转，人们将这样的摆叫傅科摆。理论计算得出，在地球纬度为</w:t>
      </w:r>
      <w:r>
        <w:rPr>
          <w:rFonts w:ascii="Times New Roman" w:hAnsi="Times New Roman" w:eastAsia="Times New Roman" w:cs="Times New Roman"/>
          <w:i/>
          <w:color w:val="000000"/>
        </w:rPr>
        <w:t>φ</w:t>
      </w:r>
      <w:r>
        <w:rPr>
          <w:rFonts w:ascii="宋体" w:hAnsi="宋体" w:eastAsia="宋体" w:cs="宋体"/>
          <w:color w:val="000000"/>
        </w:rPr>
        <w:t>的地方，傅科摆转动一圈的时间为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3pt;width:58.2pt;" o:ole="t" filled="f" o:preferrelative="t" stroked="f" coordsize="21600,21600">
            <v:path/>
            <v:fill on="f" focussize="0,0"/>
            <v:stroke on="f" joinstyle="miter"/>
            <v:imagedata r:id="rId71" o:title="eqId0e3b3f9caaf7980e5fc763c2d558ea64"/>
            <o:lock v:ext="edit" aspectratio="t"/>
            <w10:wrap type="none"/>
            <w10:anchorlock/>
          </v:shape>
          <o:OLEObject Type="Embed" ProgID="Equation.DSMT4" ShapeID="_x0000_i1045" DrawAspect="Content" ObjectID="_1468075745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3594148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我国北京天文馆里有一个长</w:t>
      </w:r>
      <w:r>
        <w:rPr>
          <w:rFonts w:ascii="Times New Roman" w:hAnsi="Times New Roman" w:eastAsia="Times New Roman" w:cs="Times New Roman"/>
          <w:color w:val="000000"/>
        </w:rPr>
        <w:t>10m</w:t>
      </w:r>
      <w:r>
        <w:rPr>
          <w:rFonts w:ascii="宋体" w:hAnsi="宋体" w:eastAsia="宋体" w:cs="宋体"/>
          <w:color w:val="000000"/>
        </w:rPr>
        <w:t>的傅科摆，北京的地理纬度约为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°，北京的傅科摆每小时转过的角度为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.75pt;width:92.25pt;" o:ole="t" filled="f" o:preferrelative="t" stroked="f" coordsize="21600,21600">
            <v:path/>
            <v:fill on="f" focussize="0,0"/>
            <v:stroke on="f" joinstyle="miter"/>
            <v:imagedata r:id="rId73" o:title="eqIdb0f0190695db20a722e30696786932bb"/>
            <o:lock v:ext="edit" aspectratio="t"/>
            <w10:wrap type="none"/>
            <w10:anchorlock/>
          </v:shape>
          <o:OLEObject Type="Embed" ProgID="Equation.DSMT4" ShapeID="_x0000_i1046" DrawAspect="Content" ObjectID="_1468075746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是北极傅科摆每小时转过的角度。（已知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5pt;width:121.2pt;" o:ole="t" filled="f" o:preferrelative="t" stroked="f" coordsize="21600,21600">
            <v:path/>
            <v:fill on="f" focussize="0,0"/>
            <v:stroke on="f" joinstyle="miter"/>
            <v:imagedata r:id="rId75" o:title="eqIdfb0ab8450a7eacd2a006095fb1046a20"/>
            <o:lock v:ext="edit" aspectratio="t"/>
            <w10:wrap type="none"/>
            <w10:anchorlock/>
          </v:shape>
          <o:OLEObject Type="Embed" ProgID="Equation.DSMT4" ShapeID="_x0000_i1047" DrawAspect="Content" ObjectID="_1468075747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08782E4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983105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983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E93C4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）如图丙所示，某同学用可以转动的圆桌代替地球模拟上述实验。具体操作是：摆球摆动后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，通过观察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来证明地球的自转。</w:t>
      </w:r>
    </w:p>
    <w:p w14:paraId="140B1B5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）在地球纬度越高的地方，傅科摆实验的效果越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5D51FB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）北京的天文馆里傅科摆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小时转过的角度大约为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，以地面为参照物，傅科摆摆球是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的（选填“运动”或“静止”）。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B7FB53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5F1BAC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74EE43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A341AE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598C64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1B414C5"/>
    <w:rsid w:val="38274566"/>
    <w:rsid w:val="4F3750CF"/>
    <w:rsid w:val="54182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8" Type="http://schemas.openxmlformats.org/officeDocument/2006/relationships/fontTable" Target="fontTable.xml"/><Relationship Id="rId77" Type="http://schemas.openxmlformats.org/officeDocument/2006/relationships/customXml" Target="../customXml/item1.xml"/><Relationship Id="rId76" Type="http://schemas.openxmlformats.org/officeDocument/2006/relationships/image" Target="media/image44.png"/><Relationship Id="rId75" Type="http://schemas.openxmlformats.org/officeDocument/2006/relationships/image" Target="media/image43.wmf"/><Relationship Id="rId74" Type="http://schemas.openxmlformats.org/officeDocument/2006/relationships/oleObject" Target="embeddings/oleObject23.bin"/><Relationship Id="rId73" Type="http://schemas.openxmlformats.org/officeDocument/2006/relationships/image" Target="media/image42.wmf"/><Relationship Id="rId72" Type="http://schemas.openxmlformats.org/officeDocument/2006/relationships/oleObject" Target="embeddings/oleObject22.bin"/><Relationship Id="rId71" Type="http://schemas.openxmlformats.org/officeDocument/2006/relationships/image" Target="media/image41.wmf"/><Relationship Id="rId70" Type="http://schemas.openxmlformats.org/officeDocument/2006/relationships/oleObject" Target="embeddings/oleObject21.bin"/><Relationship Id="rId7" Type="http://schemas.openxmlformats.org/officeDocument/2006/relationships/footer" Target="footer2.xml"/><Relationship Id="rId69" Type="http://schemas.openxmlformats.org/officeDocument/2006/relationships/image" Target="media/image40.wmf"/><Relationship Id="rId68" Type="http://schemas.openxmlformats.org/officeDocument/2006/relationships/oleObject" Target="embeddings/oleObject20.bin"/><Relationship Id="rId67" Type="http://schemas.openxmlformats.org/officeDocument/2006/relationships/image" Target="media/image39.png"/><Relationship Id="rId66" Type="http://schemas.openxmlformats.org/officeDocument/2006/relationships/image" Target="media/image38.png"/><Relationship Id="rId65" Type="http://schemas.openxmlformats.org/officeDocument/2006/relationships/image" Target="media/image37.png"/><Relationship Id="rId64" Type="http://schemas.openxmlformats.org/officeDocument/2006/relationships/image" Target="media/image36.wmf"/><Relationship Id="rId63" Type="http://schemas.openxmlformats.org/officeDocument/2006/relationships/oleObject" Target="embeddings/oleObject19.bin"/><Relationship Id="rId62" Type="http://schemas.openxmlformats.org/officeDocument/2006/relationships/oleObject" Target="embeddings/oleObject18.bin"/><Relationship Id="rId61" Type="http://schemas.openxmlformats.org/officeDocument/2006/relationships/oleObject" Target="embeddings/oleObject17.bin"/><Relationship Id="rId60" Type="http://schemas.openxmlformats.org/officeDocument/2006/relationships/image" Target="media/image35.wmf"/><Relationship Id="rId6" Type="http://schemas.openxmlformats.org/officeDocument/2006/relationships/footer" Target="footer1.xml"/><Relationship Id="rId59" Type="http://schemas.openxmlformats.org/officeDocument/2006/relationships/oleObject" Target="embeddings/oleObject16.bin"/><Relationship Id="rId58" Type="http://schemas.openxmlformats.org/officeDocument/2006/relationships/image" Target="media/image34.wmf"/><Relationship Id="rId57" Type="http://schemas.openxmlformats.org/officeDocument/2006/relationships/oleObject" Target="embeddings/oleObject15.bin"/><Relationship Id="rId56" Type="http://schemas.openxmlformats.org/officeDocument/2006/relationships/image" Target="media/image33.wmf"/><Relationship Id="rId55" Type="http://schemas.openxmlformats.org/officeDocument/2006/relationships/oleObject" Target="embeddings/oleObject14.bin"/><Relationship Id="rId54" Type="http://schemas.openxmlformats.org/officeDocument/2006/relationships/image" Target="media/image32.wmf"/><Relationship Id="rId53" Type="http://schemas.openxmlformats.org/officeDocument/2006/relationships/oleObject" Target="embeddings/oleObject13.bin"/><Relationship Id="rId52" Type="http://schemas.openxmlformats.org/officeDocument/2006/relationships/image" Target="media/image31.wmf"/><Relationship Id="rId51" Type="http://schemas.openxmlformats.org/officeDocument/2006/relationships/oleObject" Target="embeddings/oleObject12.bin"/><Relationship Id="rId50" Type="http://schemas.openxmlformats.org/officeDocument/2006/relationships/image" Target="media/image30.png"/><Relationship Id="rId5" Type="http://schemas.openxmlformats.org/officeDocument/2006/relationships/header" Target="header3.xml"/><Relationship Id="rId49" Type="http://schemas.openxmlformats.org/officeDocument/2006/relationships/image" Target="media/image29.png"/><Relationship Id="rId48" Type="http://schemas.openxmlformats.org/officeDocument/2006/relationships/image" Target="media/image28.png"/><Relationship Id="rId47" Type="http://schemas.openxmlformats.org/officeDocument/2006/relationships/image" Target="media/image27.wmf"/><Relationship Id="rId46" Type="http://schemas.openxmlformats.org/officeDocument/2006/relationships/oleObject" Target="embeddings/oleObject11.bin"/><Relationship Id="rId45" Type="http://schemas.openxmlformats.org/officeDocument/2006/relationships/image" Target="media/image26.wmf"/><Relationship Id="rId44" Type="http://schemas.openxmlformats.org/officeDocument/2006/relationships/oleObject" Target="embeddings/oleObject10.bin"/><Relationship Id="rId43" Type="http://schemas.openxmlformats.org/officeDocument/2006/relationships/image" Target="media/image25.wmf"/><Relationship Id="rId42" Type="http://schemas.openxmlformats.org/officeDocument/2006/relationships/oleObject" Target="embeddings/oleObject9.bin"/><Relationship Id="rId41" Type="http://schemas.openxmlformats.org/officeDocument/2006/relationships/image" Target="media/image24.png"/><Relationship Id="rId40" Type="http://schemas.openxmlformats.org/officeDocument/2006/relationships/image" Target="media/image23.wmf"/><Relationship Id="rId4" Type="http://schemas.openxmlformats.org/officeDocument/2006/relationships/header" Target="header2.xml"/><Relationship Id="rId39" Type="http://schemas.openxmlformats.org/officeDocument/2006/relationships/image" Target="media/image22.png"/><Relationship Id="rId38" Type="http://schemas.openxmlformats.org/officeDocument/2006/relationships/image" Target="media/image21.png"/><Relationship Id="rId37" Type="http://schemas.openxmlformats.org/officeDocument/2006/relationships/image" Target="media/image20.png"/><Relationship Id="rId36" Type="http://schemas.openxmlformats.org/officeDocument/2006/relationships/image" Target="media/image19.wmf"/><Relationship Id="rId35" Type="http://schemas.openxmlformats.org/officeDocument/2006/relationships/oleObject" Target="embeddings/oleObject8.bin"/><Relationship Id="rId34" Type="http://schemas.openxmlformats.org/officeDocument/2006/relationships/image" Target="media/image18.wmf"/><Relationship Id="rId33" Type="http://schemas.openxmlformats.org/officeDocument/2006/relationships/oleObject" Target="embeddings/oleObject7.bin"/><Relationship Id="rId32" Type="http://schemas.openxmlformats.org/officeDocument/2006/relationships/image" Target="media/image17.wmf"/><Relationship Id="rId31" Type="http://schemas.openxmlformats.org/officeDocument/2006/relationships/oleObject" Target="embeddings/oleObject6.bin"/><Relationship Id="rId30" Type="http://schemas.openxmlformats.org/officeDocument/2006/relationships/image" Target="media/image16.wmf"/><Relationship Id="rId3" Type="http://schemas.openxmlformats.org/officeDocument/2006/relationships/header" Target="header1.xml"/><Relationship Id="rId29" Type="http://schemas.openxmlformats.org/officeDocument/2006/relationships/oleObject" Target="embeddings/oleObject5.bin"/><Relationship Id="rId28" Type="http://schemas.openxmlformats.org/officeDocument/2006/relationships/image" Target="media/image15.png"/><Relationship Id="rId27" Type="http://schemas.openxmlformats.org/officeDocument/2006/relationships/image" Target="media/image14.wmf"/><Relationship Id="rId26" Type="http://schemas.openxmlformats.org/officeDocument/2006/relationships/oleObject" Target="embeddings/oleObject4.bin"/><Relationship Id="rId25" Type="http://schemas.openxmlformats.org/officeDocument/2006/relationships/image" Target="media/image13.wmf"/><Relationship Id="rId24" Type="http://schemas.openxmlformats.org/officeDocument/2006/relationships/oleObject" Target="embeddings/oleObject3.bin"/><Relationship Id="rId23" Type="http://schemas.openxmlformats.org/officeDocument/2006/relationships/image" Target="media/image12.wmf"/><Relationship Id="rId22" Type="http://schemas.openxmlformats.org/officeDocument/2006/relationships/image" Target="media/image11.wmf"/><Relationship Id="rId21" Type="http://schemas.openxmlformats.org/officeDocument/2006/relationships/oleObject" Target="embeddings/oleObject2.bin"/><Relationship Id="rId20" Type="http://schemas.openxmlformats.org/officeDocument/2006/relationships/image" Target="media/image10.wmf"/><Relationship Id="rId2" Type="http://schemas.openxmlformats.org/officeDocument/2006/relationships/settings" Target="settings.xml"/><Relationship Id="rId19" Type="http://schemas.openxmlformats.org/officeDocument/2006/relationships/oleObject" Target="embeddings/oleObject1.bin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3075</Words>
  <Characters>3603</Characters>
  <Lines>0</Lines>
  <Paragraphs>0</Paragraphs>
  <TotalTime>5</TotalTime>
  <ScaleCrop>false</ScaleCrop>
  <LinksUpToDate>false</LinksUpToDate>
  <CharactersWithSpaces>3707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2024-06-17T19:30:00Z</dcterms:created>
  <dc:creator>学科网试题生产平台</dc:creator>
  <dc:description>3520092850659328</dc:description>
  <cp:lastModifiedBy>上帝掷骰子吗</cp:lastModifiedBy>
  <dcterms:modified xsi:type="dcterms:W3CDTF">2026-02-09T06:11:04Z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C0809269B38E45CC9B8D24FBA24D9006_12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