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0E34A6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11226800</wp:posOffset>
            </wp:positionH>
            <wp:positionV relativeFrom="topMargin">
              <wp:posOffset>10375900</wp:posOffset>
            </wp:positionV>
            <wp:extent cx="457200" cy="304800"/>
            <wp:effectExtent l="0" t="0" r="0" b="0"/>
            <wp:wrapNone/>
            <wp:docPr id="100039" name="图片 1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年长沙市初中学业水平考试试卷</w:t>
      </w:r>
    </w:p>
    <w:p w14:paraId="677080FD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</w:t>
      </w:r>
    </w:p>
    <w:p w14:paraId="3B4693B1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329FBD6A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．答题前，请考生先将自己的姓名、准考证号填写清楚，并认真核对条形码上的姓名、准考证号、考室和座位号；</w:t>
      </w:r>
    </w:p>
    <w:p w14:paraId="4E1E95F4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．必须在答题卡上答题，在草稿纸、试题卷上答题无效；</w:t>
      </w:r>
    </w:p>
    <w:p w14:paraId="7A979427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．答题时，请考生注意各大题题号后面的答题提示；</w:t>
      </w:r>
    </w:p>
    <w:p w14:paraId="69017931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．请勿折叠答题卡，保持字体工整、笔迹清晰、卡面清洁；</w:t>
      </w:r>
    </w:p>
    <w:p w14:paraId="676AAD08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．答题卡上不得使用涂改液、涂改胶和贴纸；</w:t>
      </w:r>
    </w:p>
    <w:p w14:paraId="4793E3E3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．本学科试卷共五大题，考试时量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分。</w:t>
      </w:r>
    </w:p>
    <w:p w14:paraId="056B453B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分。每小题只有一个选项符合题意，请将符合题意的选项用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铅笔填涂在答题卡相应位置）</w:t>
      </w:r>
    </w:p>
    <w:p w14:paraId="24D23A33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龙年元宵晚会精彩纷呈，《春生潇湘》节目中不同的乐器合奏出美妙的音乐。观众分辨不同乐器的声音，主要是通过声音的（　　）</w:t>
      </w:r>
    </w:p>
    <w:p w14:paraId="09E65E9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音调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响度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音色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声速</w:t>
      </w:r>
    </w:p>
    <w:p w14:paraId="0B272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戏剧是我国的传统艺术瑰宝。戏剧演员对着平面镜画脸谱时，下列说法正确的是（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28E5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62150" cy="12954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B5313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平面镜成像是由于光的反射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平面镜成像是由于光的折射</w:t>
      </w:r>
    </w:p>
    <w:p w14:paraId="2BB524B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演员靠近平面镜时像变大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平面镜所成的像是实像</w:t>
      </w:r>
    </w:p>
    <w:p w14:paraId="3290E5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“玉阶生白露”“人迹板桥霜”，关于水蒸气遇冷形成露和霜的说法正确的是（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C355CA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露的形成是汽化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露的形成需要吸热</w:t>
      </w:r>
    </w:p>
    <w:p w14:paraId="147B0CF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霜的形成是升华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霜的形成需要放热</w:t>
      </w:r>
    </w:p>
    <w:p w14:paraId="1FA33A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下列做法符合安全用电要求的是（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76DCA4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在高压线下钓鱼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有人触电时立即切断电源</w:t>
      </w:r>
    </w:p>
    <w:p w14:paraId="2DD0A9C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用湿抹布擦拭发光的灯泡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使用绝缘皮破损的插头</w:t>
      </w:r>
    </w:p>
    <w:p w14:paraId="5D1072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冬至时节煮饺子，小明发现其中蕴含了很多物理知识。下列说法正确的是（　　）</w:t>
      </w:r>
    </w:p>
    <w:p w14:paraId="1835B14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冷冻饺子中的分子不运动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冷冻饺子升温过程中内能不变</w:t>
      </w:r>
    </w:p>
    <w:p w14:paraId="67DFA19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煮熟的饺子香气四溢是扩散现象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煮熟的饺子冷却是通过做功的方式改变内能</w:t>
      </w:r>
    </w:p>
    <w:p w14:paraId="141E53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中国高铁技术世界领先，给人们出行带来极大的便利。乘客进站时，需同时通过身份证验证（相当于闭合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13" o:title="eqId910f1655703721b51006b887a2394b6d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）和人脸识别（相当于闭合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15" o:title="eqId779629f16056a50f4c06e3996d8e1c82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），方可开启闸机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。下列电路设计符合要求的是（　　）</w:t>
      </w:r>
    </w:p>
    <w:p w14:paraId="6AEC086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43000" cy="9239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57300" cy="10096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72B95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219200" cy="9525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304925" cy="11715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DD45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在一端封闭的塑料管中灌满水，用纸片盖住管口后倒过来，如图所示。纸片和塑料管里的水不会掉下来，是因为（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6EC9A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47850" cy="22002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9DF258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水受到的重力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空气对水的浮力</w:t>
      </w:r>
    </w:p>
    <w:p w14:paraId="2DB6827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塑料管对纸片的弹力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大气压力</w:t>
      </w:r>
    </w:p>
    <w:p w14:paraId="19649C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日，长征五号遥八运载火箭搭载嫦娥六号探测器成功发射，开启了人类月背取样的旅程。嫦娥六号加速升空的过程中（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FE57A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71575" cy="10287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C1BA4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重力势能和动能都增大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重力势能和动能都减小</w:t>
      </w:r>
    </w:p>
    <w:p w14:paraId="56CE103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84" name="图片 200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4" name="图片 200384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重力势能减小，动能增大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重力势能增大，动能减小</w:t>
      </w:r>
    </w:p>
    <w:p w14:paraId="2A9354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校运会上正在进行跳高比赛，下列说法正确的是（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F30E96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运动员的鞋底刻有花纹是为了减小摩擦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运动员离地后继续向上运动是由于惯性</w:t>
      </w:r>
    </w:p>
    <w:p w14:paraId="4A13641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运动员下落过程中相对于地面是静止的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运动员在空中没有受到任何力的作用</w:t>
      </w:r>
    </w:p>
    <w:p w14:paraId="419AE6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为给课桌裁剪一块合适的课桌垫，小明用卷尺对课桌长度进行了三次测量，记录的数据分别为</w:t>
      </w:r>
      <w:r>
        <w:rPr>
          <w:rFonts w:ascii="Times New Roman" w:hAnsi="Times New Roman" w:eastAsia="Times New Roman" w:cs="Times New Roman"/>
          <w:color w:val="000000"/>
        </w:rPr>
        <w:t>66.8cm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67.0cm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67.5cm</w:t>
      </w:r>
      <w:r>
        <w:rPr>
          <w:rFonts w:ascii="宋体" w:hAnsi="宋体" w:eastAsia="宋体" w:cs="宋体"/>
          <w:color w:val="000000"/>
        </w:rPr>
        <w:t>。则课桌长度的测量结果应为（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DE8282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66.8cm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67.0cm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67.1cm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67.5cm</w:t>
      </w:r>
    </w:p>
    <w:p w14:paraId="79D645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二、多项选择题（本大题共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分。每小题有两个选项符合题意，选对但少选得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分，错选得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</w:t>
      </w:r>
      <w:r>
        <w:rPr>
          <w:rFonts w:ascii="宋体" w:hAnsi="宋体" w:eastAsia="宋体" w:cs="宋体"/>
          <w:b/>
          <w:color w:val="000000"/>
          <w:sz w:val="24"/>
        </w:rPr>
        <w:t>分，请将符合题意的选项用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000000"/>
          <w:sz w:val="24"/>
        </w:rPr>
        <w:t>B</w:t>
      </w:r>
      <w:r>
        <w:rPr>
          <w:rFonts w:ascii="宋体" w:hAnsi="宋体" w:eastAsia="宋体" w:cs="宋体"/>
          <w:b/>
          <w:color w:val="000000"/>
          <w:sz w:val="24"/>
        </w:rPr>
        <w:t>铅笔填涂在答题卡相应位置）</w:t>
      </w:r>
    </w:p>
    <w:p w14:paraId="4CA3EE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在下列生产生活的实例中，属于增大压强的是（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18681F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图钉尖做得很细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书包背带做得较宽</w:t>
      </w:r>
    </w:p>
    <w:p w14:paraId="609A8CC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菜刀磨得很锋利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货车限载保护路面</w:t>
      </w:r>
    </w:p>
    <w:p w14:paraId="1A5BC6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如图是科技小组设计的湘江水位监测器的原理图。电源电压不变，红灯工作时的电阻为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，黄灯工作时的电阻为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后，当水位超过防洪预警线时，浮筒上升带动铜片将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接通，电压表示数为</w:t>
      </w:r>
      <w:r>
        <w:rPr>
          <w:i/>
          <w:color w:val="000000"/>
        </w:rPr>
        <w:t>U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；当水位低于干旱预警线时，浮筒下降带动铜片将</w:t>
      </w:r>
      <w:r>
        <w:rPr>
          <w:rFonts w:ascii="Times New Roman" w:hAnsi="Times New Roman" w:eastAsia="Times New Roman" w:cs="Times New Roman"/>
          <w:color w:val="000000"/>
        </w:rPr>
        <w:t>EF</w:t>
      </w:r>
      <w:r>
        <w:rPr>
          <w:rFonts w:ascii="宋体" w:hAnsi="宋体" w:eastAsia="宋体" w:cs="宋体"/>
          <w:color w:val="000000"/>
        </w:rPr>
        <w:t>接通，电压表示数为</w:t>
      </w:r>
      <w:r>
        <w:rPr>
          <w:i/>
          <w:color w:val="000000"/>
        </w:rPr>
        <w:t>U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i/>
          <w:color w:val="000000"/>
        </w:rPr>
        <w:t>U</w:t>
      </w:r>
      <w:r>
        <w:rPr>
          <w:color w:val="000000"/>
          <w:vertAlign w:val="subscript"/>
        </w:rPr>
        <w:t>1</w:t>
      </w:r>
      <w:r>
        <w:rPr>
          <w:color w:val="000000"/>
        </w:rPr>
        <w:t>＞</w:t>
      </w:r>
      <w:r>
        <w:rPr>
          <w:i/>
          <w:color w:val="000000"/>
        </w:rPr>
        <w:t>U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。则下列说法正确的是（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C3EA4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20955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A9C56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color w:val="000000"/>
        </w:rPr>
        <w:t>＞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水位超过防洪预警线时，红灯亮</w:t>
      </w:r>
    </w:p>
    <w:p w14:paraId="2B3E77E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color w:val="000000"/>
        </w:rPr>
        <w:t>＜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水位低于干旱预警线时，红灯亮</w:t>
      </w:r>
    </w:p>
    <w:p w14:paraId="6AA96F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分，其余小题每空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B3A2D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我国学者王充在《论衡》中记有“顿牟掇芥”，意思是摩擦过的琥珀能吸引像草芥一类的轻小物体。用毛皮摩擦过的琥珀因为得到电子而带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电，两个带有同种电荷的琥珀靠近时会相互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A2549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我市积极探索建立绿色能源体系，在阳光充足的地方铺设光伏发电板，将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能转化为电能。电能充足时，利用富余的电能驱动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（选填“电动机”或“发电机”）工作，将空气压缩后储存起来：电能不足时，再利用压缩空气发电，充分发挥新能源的利用价值。</w:t>
      </w:r>
    </w:p>
    <w:p w14:paraId="07A895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排球是同学们喜爱的体育运动。垫球时，球的运动快慢和运动方向都发生了改变，说明力可以改变物体的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，当球上升到最高点时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能最大。</w:t>
      </w:r>
    </w:p>
    <w:p w14:paraId="6E7F10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研究人员利用秸秆、稻壳中的植物纤维与水泥发生反应，研制出一款新型板材，这种板材具有密度小、强度高、防火耐烧、隔热性能好等特性。请选择该板材的某一特性，并结合该特性，说出它的用途（不能与示例完全相同）。</w:t>
      </w:r>
    </w:p>
    <w:p w14:paraId="4A3904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示例：隔热性能好，用作建筑外墙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76" name="图片 200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6" name="图片 200376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保温层。</w:t>
      </w:r>
    </w:p>
    <w:p w14:paraId="084B70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解答：</w:t>
      </w:r>
      <w:r>
        <w:rPr>
          <w:color w:val="000000"/>
        </w:rPr>
        <w:t>______</w:t>
      </w:r>
    </w:p>
    <w:p w14:paraId="27529C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小明制作了一款可调亮度的小台灯，电路如图所示。电源电压保持不变，灯泡的电阻为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，不考虑温度对灯丝电阻的影响，滑动变阻器标有“</w:t>
      </w:r>
      <w:r>
        <w:rPr>
          <w:rFonts w:ascii="Times New Roman" w:hAnsi="Times New Roman" w:eastAsia="Times New Roman" w:cs="Times New Roman"/>
          <w:color w:val="000000"/>
        </w:rPr>
        <w:t>20Ω  1A</w:t>
      </w:r>
      <w:r>
        <w:rPr>
          <w:rFonts w:ascii="宋体" w:hAnsi="宋体" w:eastAsia="宋体" w:cs="宋体"/>
          <w:color w:val="000000"/>
        </w:rPr>
        <w:t>”字样。</w:t>
      </w:r>
    </w:p>
    <w:p w14:paraId="2F1260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13430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BACC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）闭合开关后，移动滑片使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的阻值变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时，通过灯泡的电流变大，灯泡变亮；</w:t>
      </w:r>
    </w:p>
    <w:p w14:paraId="25AE64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接入电路的阻值最大时，通过灯泡的电流为</w:t>
      </w:r>
      <w:r>
        <w:rPr>
          <w:rFonts w:ascii="Times New Roman" w:hAnsi="Times New Roman" w:eastAsia="Times New Roman" w:cs="Times New Roman"/>
          <w:color w:val="000000"/>
        </w:rPr>
        <w:t>0.15A</w:t>
      </w:r>
      <w:r>
        <w:rPr>
          <w:rFonts w:ascii="宋体" w:hAnsi="宋体" w:eastAsia="宋体" w:cs="宋体"/>
          <w:color w:val="000000"/>
        </w:rPr>
        <w:t>，此时灯泡两端的电压为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。若灯泡两端允许的最大电压为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，为保证电路安全，滑动变阻器接入电路的最小阻值为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</w:t>
      </w:r>
    </w:p>
    <w:p w14:paraId="2C70A5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四、作图与实验探究（本大题共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19~21</w:t>
      </w:r>
      <w:r>
        <w:rPr>
          <w:rFonts w:ascii="宋体" w:hAnsi="宋体" w:eastAsia="宋体" w:cs="宋体"/>
          <w:b/>
          <w:color w:val="000000"/>
          <w:sz w:val="24"/>
        </w:rPr>
        <w:t>题每小题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29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CECD1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为撬起大石头，小明以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为支点架好撬棒，如图所示。他在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点用最小的力撬起大石头，请画出这个力的示意图。</w:t>
      </w:r>
    </w:p>
    <w:p w14:paraId="412EA1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8953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DCED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为了探究凸透镜成像的规律，小明找到了一个焦距未知的凸透镜。</w:t>
      </w:r>
    </w:p>
    <w:p w14:paraId="3F0ACA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）如图甲所示，在利用太阳光测量凸透镜焦距的过程中，小明发现凸透镜靠近白纸时，纸上的光斑越来越大。接下来，他应该使凸透镜与白纸之间的距离变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，直至白纸上的光斑变得最小最亮。</w:t>
      </w:r>
    </w:p>
    <w:p w14:paraId="38C09D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24400" cy="12954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BFCF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）某次实验时烛焰在光屏上成清晰的像，如图乙所示，这个像是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、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的实像。</w:t>
      </w:r>
    </w:p>
    <w:p w14:paraId="602829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为了探究什么情况下磁可以生电，小明按图示将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棒放在蹄形磁体的磁场中，用导线将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棒的两端跟灵敏电流计连接。</w:t>
      </w:r>
    </w:p>
    <w:p w14:paraId="2F1A83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）实验室备有铜棒、橡胶棒和玻璃棒，小明应选用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作为本实验中的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棒；</w:t>
      </w:r>
    </w:p>
    <w:p w14:paraId="39B6AF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）实验中记录了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棒运动情况与灵敏电流计指针偏转情况如下表所示；</w:t>
      </w:r>
    </w:p>
    <w:tbl>
      <w:tblPr>
        <w:tblStyle w:val="4"/>
        <w:tblW w:w="46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49"/>
        <w:gridCol w:w="1543"/>
        <w:gridCol w:w="2443"/>
      </w:tblGrid>
      <w:tr w14:paraId="0D0DA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9F520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序号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0BE27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AB</w:t>
            </w:r>
            <w:r>
              <w:rPr>
                <w:rFonts w:ascii="宋体" w:hAnsi="宋体" w:eastAsia="宋体" w:cs="宋体"/>
                <w:color w:val="000000"/>
              </w:rPr>
              <w:t>棒运动情况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D9F39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灵敏电流计指针偏转情况</w:t>
            </w:r>
          </w:p>
        </w:tc>
      </w:tr>
      <w:tr w14:paraId="42137A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85045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E324F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75C7F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不偏转</w:t>
            </w:r>
          </w:p>
        </w:tc>
      </w:tr>
      <w:tr w14:paraId="06E8C3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193EB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64F45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向上运动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9286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不偏转</w:t>
            </w:r>
          </w:p>
        </w:tc>
      </w:tr>
      <w:tr w14:paraId="272B48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CBA4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9FAA8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向下运动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AA960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不偏转</w:t>
            </w:r>
          </w:p>
        </w:tc>
      </w:tr>
      <w:tr w14:paraId="02B2B2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DC79D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8A6D3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向左运动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525DE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向右偏转</w:t>
            </w:r>
          </w:p>
        </w:tc>
      </w:tr>
      <w:tr w14:paraId="5EE16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954AD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5AA60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向右运动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24050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向左偏转</w:t>
            </w:r>
          </w:p>
        </w:tc>
      </w:tr>
    </w:tbl>
    <w:p w14:paraId="591BAA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9906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6119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①分析可得：闭合电路的一部分导体在磁场中做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运动时，导体中就产生感应电流；</w:t>
      </w:r>
    </w:p>
    <w:p w14:paraId="46DD01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②灵敏电流计指针偏转的方向可以反映电路中的电流方向。根据序号为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的两次实验现象可以提出问题：感应电流的方向是否与导体运动的方向有关？</w:t>
      </w:r>
    </w:p>
    <w:p w14:paraId="509BF5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“五月五，过端午。”劳技课上学习腌制咸鸭蛋，同学们通过测量盐水的密度来检测所配制盐水的浓度。</w:t>
      </w:r>
    </w:p>
    <w:p w14:paraId="5A6553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）实验操作如下：</w:t>
      </w:r>
    </w:p>
    <w:p w14:paraId="10623B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①在烧杯中装入适量的盐水，用天平测量烧杯和盐水的总质量</w:t>
      </w:r>
      <w:r>
        <w:rPr>
          <w:i/>
          <w:color w:val="000000"/>
        </w:rPr>
        <w:t>m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，天平平衡时右盘中的砝码和游码的位置如图所示，则</w:t>
      </w:r>
      <w:r>
        <w:rPr>
          <w:i/>
          <w:color w:val="000000"/>
        </w:rPr>
        <w:t>m</w:t>
      </w:r>
      <w:r>
        <w:rPr>
          <w:color w:val="000000"/>
          <w:vertAlign w:val="subscript"/>
        </w:rPr>
        <w:t>1</w:t>
      </w:r>
      <w:r>
        <w:rPr>
          <w:color w:val="000000"/>
        </w:rPr>
        <w:t>＝______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</w:t>
      </w:r>
    </w:p>
    <w:p w14:paraId="012471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8763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24AE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②将烧杯中的盐水倒入一部分到量筒中，读出量筒中盐水的体积</w:t>
      </w:r>
      <w:r>
        <w:rPr>
          <w:i/>
          <w:color w:val="000000"/>
        </w:rPr>
        <w:t>V</w:t>
      </w:r>
      <w:r>
        <w:rPr>
          <w:color w:val="000000"/>
        </w:rPr>
        <w:t>＝60mL</w:t>
      </w:r>
      <w:r>
        <w:rPr>
          <w:rFonts w:ascii="宋体" w:hAnsi="宋体" w:eastAsia="宋体" w:cs="宋体"/>
          <w:color w:val="000000"/>
        </w:rPr>
        <w:t>；</w:t>
      </w:r>
    </w:p>
    <w:p w14:paraId="035F2F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③用天平测出烧杯和剩余盐水的总质量</w:t>
      </w:r>
      <w:r>
        <w:rPr>
          <w:i/>
          <w:color w:val="000000"/>
        </w:rPr>
        <w:t>m</w:t>
      </w:r>
      <w:r>
        <w:rPr>
          <w:color w:val="000000"/>
          <w:vertAlign w:val="subscript"/>
        </w:rPr>
        <w:t>2</w:t>
      </w:r>
      <w:r>
        <w:rPr>
          <w:color w:val="000000"/>
        </w:rPr>
        <w:t>＝102g</w:t>
      </w:r>
      <w:r>
        <w:rPr>
          <w:rFonts w:ascii="宋体" w:hAnsi="宋体" w:eastAsia="宋体" w:cs="宋体"/>
          <w:color w:val="000000"/>
        </w:rPr>
        <w:t>；</w:t>
      </w:r>
    </w:p>
    <w:p w14:paraId="56724B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）计算得出盐水的密度为</w:t>
      </w:r>
      <w:r>
        <w:rPr>
          <w:i/>
          <w:color w:val="000000"/>
        </w:rPr>
        <w:t>ρ</w:t>
      </w:r>
      <w:r>
        <w:rPr>
          <w:color w:val="000000"/>
        </w:rPr>
        <w:t>＝______g/cm</w:t>
      </w:r>
      <w:r>
        <w:rPr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313A99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）小组成员进行交流时，小明总结了上述实验过程中需要注意的事项，你认为必要的是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（多选）。</w:t>
      </w:r>
    </w:p>
    <w:p w14:paraId="24F05F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．天平应水平放置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 xml:space="preserve">    B</w:t>
      </w:r>
      <w:r>
        <w:rPr>
          <w:rFonts w:ascii="宋体" w:hAnsi="宋体" w:eastAsia="宋体" w:cs="宋体"/>
          <w:color w:val="000000"/>
        </w:rPr>
        <w:t>．量筒读数时视线应与液面相平</w:t>
      </w:r>
    </w:p>
    <w:p w14:paraId="5C198B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．装入盐水前应测量空烧杯的质量</w:t>
      </w:r>
      <w:r>
        <w:rPr>
          <w:rFonts w:ascii="Times New Roman" w:hAnsi="Times New Roman" w:eastAsia="Times New Roman" w:cs="Times New Roman"/>
          <w:color w:val="000000"/>
        </w:rPr>
        <w:t xml:space="preserve">    D</w:t>
      </w:r>
      <w:r>
        <w:rPr>
          <w:rFonts w:ascii="宋体" w:hAnsi="宋体" w:eastAsia="宋体" w:cs="宋体"/>
          <w:color w:val="000000"/>
        </w:rPr>
        <w:t>．应将烧杯中的盐水全部倒入量筒中</w:t>
      </w:r>
    </w:p>
    <w:p w14:paraId="035908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在探究电阻一定时电流与电压关系的实验中，小明连接了如图甲所示的电路，其中定值电阻</w:t>
      </w:r>
      <w:r>
        <w:rPr>
          <w:i/>
          <w:color w:val="000000"/>
        </w:rPr>
        <w:t>R</w:t>
      </w:r>
      <w:r>
        <w:rPr>
          <w:color w:val="000000"/>
        </w:rPr>
        <w:t>=5Ω</w:t>
      </w:r>
      <w:r>
        <w:rPr>
          <w:rFonts w:ascii="宋体" w:hAnsi="宋体" w:eastAsia="宋体" w:cs="宋体"/>
          <w:color w:val="000000"/>
        </w:rPr>
        <w:t>。</w:t>
      </w:r>
    </w:p>
    <w:p w14:paraId="51401E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00650" cy="14573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60E27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）请你用笔画线表示导线将电路连接完整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1CA4D5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）小明测量并记录了几组电压和电流值如下表。最后一次实验中电流表的示数如图乙所示，此时电流为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</w:t>
      </w:r>
    </w:p>
    <w:tbl>
      <w:tblPr>
        <w:tblStyle w:val="4"/>
        <w:tblW w:w="34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89"/>
        <w:gridCol w:w="608"/>
        <w:gridCol w:w="608"/>
        <w:gridCol w:w="479"/>
        <w:gridCol w:w="608"/>
        <w:gridCol w:w="503"/>
      </w:tblGrid>
      <w:tr w14:paraId="3E663A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370FD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DE3EF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5482D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F103E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200378" name="图片 2003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378" name="图片 200378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B4832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8CF52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</w:tr>
      <w:tr w14:paraId="667048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28446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2B951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41A6A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A8C50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200380" name="图片 2003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380" name="图片 200380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A3BC7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EC011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</w:tr>
    </w:tbl>
    <w:p w14:paraId="79AEBE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）请在图丙中画出上表各组数据对应的点，并作出</w:t>
      </w:r>
      <w:r>
        <w:rPr>
          <w:i/>
          <w:color w:val="000000"/>
        </w:rPr>
        <w:t>I</w:t>
      </w:r>
      <w:r>
        <w:rPr>
          <w:color w:val="000000"/>
        </w:rPr>
        <w:t>-</w:t>
      </w:r>
      <w:r>
        <w:rPr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图象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2FBD6D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）分析可得实验结论：电阻一定时，通过导体的电流与导体两端的电压成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比。</w:t>
      </w:r>
    </w:p>
    <w:p w14:paraId="3F80E2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B5B25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小明为爷爷设计了一款有“速热”和“保温”两挡的防寒服，内部电路简化如图所示。电源两端电压为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，电热丝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的阻值恒定，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color w:val="000000"/>
        </w:rPr>
        <w:t>＝4Ω</w:t>
      </w:r>
      <w:r>
        <w:rPr>
          <w:rFonts w:ascii="宋体" w:hAnsi="宋体" w:eastAsia="宋体" w:cs="宋体"/>
          <w:color w:val="000000"/>
        </w:rPr>
        <w:t>。</w:t>
      </w:r>
    </w:p>
    <w:p w14:paraId="36AAF0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）只闭合开关</w:t>
      </w:r>
      <w:r>
        <w:rPr>
          <w:color w:val="000000"/>
        </w:rPr>
        <w:t>S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时，通过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的电流是多大？</w:t>
      </w:r>
    </w:p>
    <w:p w14:paraId="1416C2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）只闭合开关</w:t>
      </w:r>
      <w:r>
        <w:rPr>
          <w:color w:val="000000"/>
        </w:rPr>
        <w:t>S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时，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的电功率是多少？</w:t>
      </w:r>
    </w:p>
    <w:p w14:paraId="635A67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）电源两端电压为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时，“速热”挡的电功率为</w:t>
      </w:r>
      <w:r>
        <w:rPr>
          <w:rFonts w:ascii="Times New Roman" w:hAnsi="Times New Roman" w:eastAsia="Times New Roman" w:cs="Times New Roman"/>
          <w:color w:val="000000"/>
        </w:rPr>
        <w:t>36W</w:t>
      </w:r>
      <w:r>
        <w:rPr>
          <w:rFonts w:ascii="宋体" w:hAnsi="宋体" w:eastAsia="宋体" w:cs="宋体"/>
          <w:color w:val="000000"/>
        </w:rPr>
        <w:t>。若更换成电压为</w:t>
      </w:r>
      <w:r>
        <w:rPr>
          <w:rFonts w:ascii="Times New Roman" w:hAnsi="Times New Roman" w:eastAsia="Times New Roman" w:cs="Times New Roman"/>
          <w:color w:val="000000"/>
        </w:rPr>
        <w:t>5V</w:t>
      </w:r>
      <w:r>
        <w:rPr>
          <w:rFonts w:ascii="宋体" w:hAnsi="宋体" w:eastAsia="宋体" w:cs="宋体"/>
          <w:color w:val="000000"/>
        </w:rPr>
        <w:t>的电源，则使用“速热”挡通电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产生的热量是多少？</w:t>
      </w:r>
    </w:p>
    <w:p w14:paraId="0A552E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2573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0505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有一个质量为</w:t>
      </w:r>
      <w:r>
        <w:rPr>
          <w:rFonts w:ascii="Times New Roman" w:hAnsi="Times New Roman" w:eastAsia="Times New Roman" w:cs="Times New Roman"/>
          <w:color w:val="000000"/>
        </w:rPr>
        <w:t>4kg</w:t>
      </w:r>
      <w:r>
        <w:rPr>
          <w:rFonts w:ascii="宋体" w:hAnsi="宋体" w:eastAsia="宋体" w:cs="宋体"/>
          <w:color w:val="000000"/>
        </w:rPr>
        <w:t>，底面积为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6pt;width:40pt;" o:ole="t" filled="f" o:preferrelative="t" stroked="f" coordsize="21600,21600">
            <v:path/>
            <v:fill on="f" focussize="0,0"/>
            <v:stroke on="f" joinstyle="miter"/>
            <v:imagedata r:id="rId33" o:title="eqId18188f6c1c474f34d6a79ed591c6f82e"/>
            <o:lock v:ext="edit" aspectratio="t"/>
            <w10:wrap type="none"/>
            <w10:anchorlock/>
          </v:shape>
          <o:OLEObject Type="Embed" ProgID="Equation.DSMT4" ShapeID="_x0000_i1027" DrawAspect="Content" ObjectID="_1468075727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的足够高的薄壁柱形容器放在水平地面上，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。</w:t>
      </w:r>
    </w:p>
    <w:p w14:paraId="44DAC1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）容器受到的重力是多大？</w:t>
      </w:r>
    </w:p>
    <w:p w14:paraId="528195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）容器对水平地面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82" name="图片 200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2" name="图片 200382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压强是多大？</w:t>
      </w:r>
    </w:p>
    <w:p w14:paraId="62B581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）科技小组利用这个容器来研究物体的浮沉，他们将同种材料制成的不吸水的正方体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和长方体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放在容器中，如图甲所示，向容器内缓慢加水，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始终保持竖直，水深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与加水体积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的关系如图乙所示。当水深为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35" o:title="eqId966c2981689746281ed28f50fe16e617"/>
            <o:lock v:ext="edit" aspectratio="t"/>
            <w10:wrap type="none"/>
            <w10:anchorlock/>
          </v:shape>
          <o:OLEObject Type="Embed" ProgID="Equation.DSMT4" ShapeID="_x0000_i1028" DrawAspect="Content" ObjectID="_1468075728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时，取出其中一个物体，水面下降</w:t>
      </w:r>
      <w:r>
        <w:rPr>
          <w:rFonts w:ascii="Times New Roman" w:hAnsi="Times New Roman" w:eastAsia="Times New Roman" w:cs="Times New Roman"/>
          <w:color w:val="000000"/>
        </w:rPr>
        <w:t>2cm</w:t>
      </w:r>
      <w:r>
        <w:rPr>
          <w:rFonts w:ascii="宋体" w:hAnsi="宋体" w:eastAsia="宋体" w:cs="宋体"/>
          <w:color w:val="000000"/>
        </w:rPr>
        <w:t>。当水深为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35" o:title="eqId966c2981689746281ed28f50fe16e617"/>
            <o:lock v:ext="edit" aspectratio="t"/>
            <w10:wrap type="none"/>
            <w10:anchorlock/>
          </v:shape>
          <o:OLEObject Type="Embed" ProgID="Equation.DSMT4" ShapeID="_x0000_i1029" DrawAspect="Content" ObjectID="_1468075729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时，水对容器底部的压强是多少帕？（不考虑取出物体的过程中带出的水，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9.9pt;width:98.05pt;" o:ole="t" filled="f" o:preferrelative="t" stroked="f" coordsize="21600,21600">
            <v:path/>
            <v:fill on="f" focussize="0,0"/>
            <v:stroke on="f" joinstyle="miter"/>
            <v:imagedata r:id="rId38" o:title="eqIdbb0d06b2b45f00a63215c88c5271a190"/>
            <o:lock v:ext="edit" aspectratio="t"/>
            <w10:wrap type="none"/>
            <w10:anchorlock/>
          </v:shape>
          <o:OLEObject Type="Embed" ProgID="Equation.DSMT4" ShapeID="_x0000_i1030" DrawAspect="Content" ObjectID="_1468075730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009535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33700" cy="16383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74C8C2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C7EFC4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4FBD07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27ED0C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093B5A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2B92258"/>
    <w:rsid w:val="38274566"/>
    <w:rsid w:val="7B9E7F7F"/>
    <w:rsid w:val="7CC93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1" Type="http://schemas.openxmlformats.org/officeDocument/2006/relationships/fontTable" Target="fontTable.xml"/><Relationship Id="rId40" Type="http://schemas.openxmlformats.org/officeDocument/2006/relationships/customXml" Target="../customXml/item1.xml"/><Relationship Id="rId4" Type="http://schemas.openxmlformats.org/officeDocument/2006/relationships/header" Target="header2.xml"/><Relationship Id="rId39" Type="http://schemas.openxmlformats.org/officeDocument/2006/relationships/image" Target="media/image24.png"/><Relationship Id="rId38" Type="http://schemas.openxmlformats.org/officeDocument/2006/relationships/image" Target="media/image23.wmf"/><Relationship Id="rId37" Type="http://schemas.openxmlformats.org/officeDocument/2006/relationships/oleObject" Target="embeddings/oleObject6.bin"/><Relationship Id="rId36" Type="http://schemas.openxmlformats.org/officeDocument/2006/relationships/oleObject" Target="embeddings/oleObject5.bin"/><Relationship Id="rId35" Type="http://schemas.openxmlformats.org/officeDocument/2006/relationships/image" Target="media/image22.wmf"/><Relationship Id="rId34" Type="http://schemas.openxmlformats.org/officeDocument/2006/relationships/oleObject" Target="embeddings/oleObject4.bin"/><Relationship Id="rId33" Type="http://schemas.openxmlformats.org/officeDocument/2006/relationships/image" Target="media/image21.wmf"/><Relationship Id="rId32" Type="http://schemas.openxmlformats.org/officeDocument/2006/relationships/oleObject" Target="embeddings/oleObject3.bin"/><Relationship Id="rId31" Type="http://schemas.openxmlformats.org/officeDocument/2006/relationships/image" Target="media/image20.png"/><Relationship Id="rId30" Type="http://schemas.openxmlformats.org/officeDocument/2006/relationships/image" Target="media/image19.png"/><Relationship Id="rId3" Type="http://schemas.openxmlformats.org/officeDocument/2006/relationships/header" Target="header1.xml"/><Relationship Id="rId29" Type="http://schemas.openxmlformats.org/officeDocument/2006/relationships/image" Target="media/image18.png"/><Relationship Id="rId28" Type="http://schemas.openxmlformats.org/officeDocument/2006/relationships/image" Target="media/image17.png"/><Relationship Id="rId27" Type="http://schemas.openxmlformats.org/officeDocument/2006/relationships/image" Target="media/image16.png"/><Relationship Id="rId26" Type="http://schemas.openxmlformats.org/officeDocument/2006/relationships/image" Target="media/image15.png"/><Relationship Id="rId25" Type="http://schemas.openxmlformats.org/officeDocument/2006/relationships/image" Target="media/image14.png"/><Relationship Id="rId24" Type="http://schemas.openxmlformats.org/officeDocument/2006/relationships/image" Target="media/image13.wmf"/><Relationship Id="rId23" Type="http://schemas.openxmlformats.org/officeDocument/2006/relationships/image" Target="media/image12.png"/><Relationship Id="rId22" Type="http://schemas.openxmlformats.org/officeDocument/2006/relationships/image" Target="media/image11.wmf"/><Relationship Id="rId21" Type="http://schemas.openxmlformats.org/officeDocument/2006/relationships/image" Target="media/image10.png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" Type="http://schemas.openxmlformats.org/officeDocument/2006/relationships/image" Target="media/image8.png"/><Relationship Id="rId18" Type="http://schemas.openxmlformats.org/officeDocument/2006/relationships/image" Target="media/image7.png"/><Relationship Id="rId17" Type="http://schemas.openxmlformats.org/officeDocument/2006/relationships/image" Target="media/image6.png"/><Relationship Id="rId16" Type="http://schemas.openxmlformats.org/officeDocument/2006/relationships/image" Target="media/image5.png"/><Relationship Id="rId15" Type="http://schemas.openxmlformats.org/officeDocument/2006/relationships/image" Target="media/image4.wmf"/><Relationship Id="rId14" Type="http://schemas.openxmlformats.org/officeDocument/2006/relationships/oleObject" Target="embeddings/oleObject2.bin"/><Relationship Id="rId13" Type="http://schemas.openxmlformats.org/officeDocument/2006/relationships/image" Target="media/image3.wmf"/><Relationship Id="rId12" Type="http://schemas.openxmlformats.org/officeDocument/2006/relationships/oleObject" Target="embeddings/oleObject1.bin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3422</Words>
  <Characters>3779</Characters>
  <Lines>0</Lines>
  <Paragraphs>0</Paragraphs>
  <TotalTime>5</TotalTime>
  <ScaleCrop>false</ScaleCrop>
  <LinksUpToDate>false</LinksUpToDate>
  <CharactersWithSpaces>3937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2024-07-05T20:20:00Z</dcterms:created>
  <dc:creator>学科网试题生产平台</dc:creator>
  <dc:description>3532219196022784</dc:description>
  <cp:lastModifiedBy>上帝掷骰子吗</cp:lastModifiedBy>
  <dcterms:modified xsi:type="dcterms:W3CDTF">2026-02-09T06:11:08Z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A3251EE6C7BC408B88E7EDA34A43CD43_12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