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0F26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10693400</wp:posOffset>
            </wp:positionV>
            <wp:extent cx="317500" cy="254000"/>
            <wp:effectExtent l="0" t="0" r="635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年广东省深圳市中考物理试卷</w:t>
      </w:r>
    </w:p>
    <w:p w14:paraId="5A437A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主题一物理与农业生产</w:t>
      </w:r>
    </w:p>
    <w:p w14:paraId="55A50A5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民为国垒，谷为民命，粮食事关国运民生。粮食安全是国家安全的重要基础。如图是两台收割机正在收割小麦的场景。完成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～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题。</w:t>
      </w:r>
    </w:p>
    <w:p w14:paraId="658AA648">
      <w:pPr>
        <w:spacing w:line="360" w:lineRule="auto"/>
        <w:jc w:val="left"/>
      </w:pPr>
      <w:r>
        <w:drawing>
          <wp:inline distT="0" distB="0" distL="114300" distR="114300">
            <wp:extent cx="1638300" cy="1009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06D8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德顺同学和紫琦同学分别驾驶甲、乙收割机以同一速度同一方向运动，判断甲收割机里面的德顺同学静止所选的参照物是（　　）</w:t>
      </w:r>
    </w:p>
    <w:p w14:paraId="6776D2B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车前小麦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地面</w:t>
      </w:r>
    </w:p>
    <w:p w14:paraId="0A0C01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远处的树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乙收割机的紫琦同学</w:t>
      </w:r>
    </w:p>
    <w:p w14:paraId="39803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善于思考的索希同学和赢胜同学发现收割机上有很多花纹，收割机轮胎上设有凹凸不平花纹的目的是（　　）</w:t>
      </w:r>
    </w:p>
    <w:p w14:paraId="2487EE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增大摩擦力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减小摩擦力</w:t>
      </w:r>
    </w:p>
    <w:p w14:paraId="74AF27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增大压力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减小压力</w:t>
      </w:r>
    </w:p>
    <w:p w14:paraId="6FB01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炎丽同学和悦悦同学发现小麦在进仓前需要烘干，炎丽同学提出思考：烘干使小麦中的水（　　）</w:t>
      </w:r>
    </w:p>
    <w:p w14:paraId="3DD1DC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熔化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升华</w:t>
      </w:r>
    </w:p>
    <w:p w14:paraId="6873A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晓凤同学提出问题：收割机用四冲程柴油机提供动力，其中压缩冲程过程中，柴油机汽缸内气体（　　）</w:t>
      </w:r>
    </w:p>
    <w:p w14:paraId="1AC04C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质量变大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内能减小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体积变大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温度升高</w:t>
      </w:r>
    </w:p>
    <w:p w14:paraId="031775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主题二物理与传统文化</w:t>
      </w:r>
    </w:p>
    <w:p w14:paraId="6C53F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春节申遗成功后，潮汕英歌舞登上春晚舞台，让世界看到中华文化“燃”到骨子里的生命力。如图所示，完成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题。</w:t>
      </w:r>
    </w:p>
    <w:p w14:paraId="3DF06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1619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DE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志豪同学和铭泽同学听到“鼓声”和“英歌（潮汕英歌舞）鼓槌打声”的碰撞，分辨原因是（　　）</w:t>
      </w:r>
    </w:p>
    <w:p w14:paraId="23ADC3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响度</w:t>
      </w:r>
    </w:p>
    <w:p w14:paraId="29F3B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演员对着镜子画脸谱，镜子里面呈现出了演员的像，大圣同学和吴斌同学对此现象解释正确的是（　　）</w:t>
      </w:r>
    </w:p>
    <w:p w14:paraId="3E7178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光的反射</w:t>
      </w:r>
    </w:p>
    <w:p w14:paraId="19A4F3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光的色散</w:t>
      </w:r>
    </w:p>
    <w:p w14:paraId="2FECF2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主题三物理与科技创新</w:t>
      </w:r>
    </w:p>
    <w:p w14:paraId="46260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</w:p>
    <w:p w14:paraId="5DAE0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机器人逐渐进入我们的生活，如图为月月同学购买的某款机器人站立在水平地面上，在图中画出月月同学买的机器人受到的重力的示意图。（点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为机器人的重心）</w:t>
      </w:r>
    </w:p>
    <w:p w14:paraId="62C41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933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92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金辉同学若通过三孔插座给机器人充电，插座由单独的开关控制。请在图中用笔画线表示导线将三孔摇座和开关连接在家庭电路中。</w:t>
      </w:r>
    </w:p>
    <w:p w14:paraId="3B54C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381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CA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日，我国探月工程天宫一号顺利升空，琴琴和小林同学一起观看了这一过程，琴琴同学提出：火箭加速上升过程中，燃料燃烧放出热量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（全部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部分）转化为机械能，天宫一号进入轨道后，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（有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无）惯性。</w:t>
      </w:r>
    </w:p>
    <w:p w14:paraId="13940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如图所示，第九届亚洲冬奥会，擅于思考的欣航同学发现用阳光点燃火炬使用的是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（凸透镜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凹透镜），太阳是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（可再生能源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不可再生能源），凸透镜的直径是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（填写单位）。</w:t>
      </w:r>
    </w:p>
    <w:p w14:paraId="35F35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1E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全磁悬浮“人工心脏”已研发成功，其核心部件是个带有叶轮的泵，通电后叶轮可高速旋转，带动血液流动。图乙是叶轮悬浮原理简化图，元元同学思考后发现：螺线管通电后，周围存在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，叶轮受斥力悬浮，叶轮下端的磁极是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极。</w:t>
      </w:r>
    </w:p>
    <w:p w14:paraId="08AEB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B9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主题四物理与工程实践</w:t>
      </w:r>
    </w:p>
    <w:p w14:paraId="3034C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枧枧同学用如图所示的装置来探究杠杆的平衡条件。（注：实验中所用钩码的规格相同）</w:t>
      </w:r>
    </w:p>
    <w:p w14:paraId="62744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BF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实验前，枧枧同学将组装好的杠杆放在水平桌面上，她发现杠杆静止时情况如图所示，此时枧枧同学判断杠杆处于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（填“平衡”或“非平衡”）状态；</w:t>
      </w:r>
    </w:p>
    <w:p w14:paraId="57FDA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欣月同学指出：在探究实验的过程中，必须把杠杆调到水平位置平衡，这样做的目的是便于测量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08A7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龙龙同学在杠杆两侧挂上钩码，设右侧钩码对杠杆施加的力为动力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，左侧钩码对杠杆施加的力为阻力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，测出杠杆平衡时的动力臂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；多次换用不同数量的钩码，并改变钩码在杠杆上的位置，得到实验数据如表：</w:t>
      </w:r>
    </w:p>
    <w:tbl>
      <w:tblPr>
        <w:tblStyle w:val="4"/>
        <w:tblW w:w="8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08"/>
        <w:gridCol w:w="1608"/>
        <w:gridCol w:w="1608"/>
        <w:gridCol w:w="1608"/>
        <w:gridCol w:w="1608"/>
      </w:tblGrid>
      <w:tr w14:paraId="0869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85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E35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3CC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18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B3E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717C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C12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7B4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E74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347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F65B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3629C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2EE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541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215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4A5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E1B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101E6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212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C13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381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A8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524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3288B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5D4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ABD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37E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87C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35" name="图片 100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3425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</w:tbl>
    <w:p w14:paraId="3CFFA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龙龙同学通过分析表格中的数据，可以得到杠杆的平衡条件。</w:t>
      </w:r>
    </w:p>
    <w:p w14:paraId="39622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龙龙同学说：生活中用钢丝钳剪钢丝，与实验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中原理相同；</w:t>
      </w:r>
    </w:p>
    <w:p w14:paraId="30B04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一鸣同学认为，仅用人眼来确定杠杆是否水平，这样做不够科学。请任选实验器材，运用物理知识，写出判断杠杆水平的实验过程和方法；</w:t>
      </w:r>
      <w:r>
        <w:rPr>
          <w:color w:val="000000"/>
        </w:rPr>
        <w:t>____________________</w:t>
      </w:r>
    </w:p>
    <w:p w14:paraId="26752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《墨经》中记载了杠杆的平衡条件，如图，已知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，秤砣质量为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，则重物所受的重力为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677B8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0B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小虞同学利用如图所示装置探究“电流与电压的关系”。</w:t>
      </w:r>
    </w:p>
    <w:p w14:paraId="50A47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6D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在如图所示的虚线框内，小虞同学应填入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（填一种用电器）。</w:t>
      </w:r>
    </w:p>
    <w:p w14:paraId="1A06F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在开关闭合前，俊俊同学指出应将滑动变阻器的滑片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（填“左”或“右”）端。</w:t>
      </w:r>
    </w:p>
    <w:p w14:paraId="65894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在闭合开关后，志诚同学发现电流表指针无偏转，电压表指针有较大偏转，若电路中只有一处故障，则可能是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05"/>
        <w:gridCol w:w="1605"/>
        <w:gridCol w:w="1605"/>
        <w:gridCol w:w="1605"/>
        <w:gridCol w:w="1605"/>
      </w:tblGrid>
      <w:tr w14:paraId="6EDF3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5DF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DA5D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FC4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30B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2FF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4A073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B65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FE1F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54B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F86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AF2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37" name="图片 100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42AF7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5E4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5D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ECF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7D85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0.48</w:t>
            </w: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0C4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0.56</w:t>
            </w:r>
          </w:p>
        </w:tc>
      </w:tr>
    </w:tbl>
    <w:p w14:paraId="5B318110">
      <w:pPr>
        <w:spacing w:line="360" w:lineRule="auto"/>
        <w:jc w:val="left"/>
        <w:textAlignment w:val="center"/>
        <w:rPr>
          <w:color w:val="000000"/>
        </w:rPr>
      </w:pPr>
    </w:p>
    <w:p w14:paraId="2EE79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由上面表格数据可知，电压与电流的比值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，小虞由此得出结论，“在电阻一定时，通过导体的电流与导体两端的电压成正比”。</w:t>
      </w:r>
    </w:p>
    <w:p w14:paraId="4C56E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分析如图坐标图，小虞同学发现导致甲组数据与乙和丙不同的原因是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664057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810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4F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主题五物理与生活运用</w:t>
      </w:r>
    </w:p>
    <w:p w14:paraId="18528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某简易植物工厂，为了给植物提供光和热，君君、辉辉、阳阳共同设计了如图所示的电路图。小灯泡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6W</w:t>
      </w:r>
      <w:r>
        <w:rPr>
          <w:rFonts w:ascii="宋体" w:hAnsi="宋体" w:eastAsia="宋体" w:cs="宋体"/>
          <w:color w:val="000000"/>
        </w:rPr>
        <w:t>”。电源电压为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为加热电阻，阻值大小为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，求：</w:t>
      </w:r>
    </w:p>
    <w:p w14:paraId="37F23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C6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请帮助君君同学算出只闭合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的电流；</w:t>
      </w:r>
    </w:p>
    <w:p w14:paraId="11DFE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请帮助辉辉同学算出只闭合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的电阻；</w:t>
      </w:r>
    </w:p>
    <w:p w14:paraId="1D008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阳阳同学闭合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后，通电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产生的热量和电路消耗的总电能。</w:t>
      </w:r>
    </w:p>
    <w:p w14:paraId="2EE14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如图是深圳号在海上航行，田田同学乘坐了这艘船出海游玩。田田发现这艘船最大吃水高度是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米，最大排水量是</w:t>
      </w:r>
      <w:r>
        <w:rPr>
          <w:rFonts w:ascii="Times New Roman" w:hAnsi="Times New Roman" w:eastAsia="Times New Roman" w:cs="Times New Roman"/>
          <w:color w:val="000000"/>
        </w:rPr>
        <w:t>70000</w:t>
      </w:r>
      <w:r>
        <w:rPr>
          <w:rFonts w:ascii="宋体" w:hAnsi="宋体" w:eastAsia="宋体" w:cs="宋体"/>
          <w:color w:val="000000"/>
        </w:rPr>
        <w:t>吨，船上一汽车用钢打造，钢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立方米。（已知：钢的密度是</w:t>
      </w:r>
      <w:r>
        <w:rPr>
          <w:rFonts w:ascii="Times New Roman" w:hAnsi="Times New Roman" w:eastAsia="Times New Roman" w:cs="Times New Roman"/>
          <w:color w:val="000000"/>
        </w:rPr>
        <w:t>7.9×10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，海水密度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），求：</w:t>
      </w:r>
    </w:p>
    <w:p w14:paraId="30BF4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400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4F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质量；</w:t>
      </w:r>
    </w:p>
    <w:p w14:paraId="75B7F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求轮船满载时所受的浮力；</w:t>
      </w:r>
    </w:p>
    <w:p w14:paraId="7F227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船底面积是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，求轮船底部受到的压力。</w:t>
      </w:r>
    </w:p>
    <w:p w14:paraId="0CB70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蓄冷剂是食品运输和保鲜过程中的重要降温试剂。现有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两种蓄冷剂，财财同学和明海同学为了探究其蓄冷效果，进行了如下的实验探究：财财首先将质量均为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的两种蓄冷剂分别装入完全相同的冰袋中，标明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，放入冰箱中冷冻为温度相同的固体。在容器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中分别加入质量为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且温度相同的水，将冰袋从冰箱中拿出放入水中，并用隔热材料密封。明海同学通过温度传感器每隔一定时间测量蓄冷剂及水的温度，如图是明海记录的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两蓄冷剂及容器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中水的温度随时间的变化曲线。</w:t>
      </w:r>
    </w:p>
    <w:p w14:paraId="38C7A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857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B4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露露同学发现：蓄冷剂熔化前温度在升高，其分子热运动速度变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5512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，水和蓄冷剂之间发生热传递，宇婷同学说其热传递方向为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F44F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，蓄冷剂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吸热更快；</w:t>
      </w:r>
    </w:p>
    <w:p w14:paraId="21B9E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，容器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中水的温度降低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，若热量全部被冰袋吸收，经过计算，汉欢同学发现每克蓄冷剂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吸收的热量为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5E7D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汉欢同学在深圳市内配送蛋糕时，选择蓄冷剂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更好，理由是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。</w:t>
      </w:r>
    </w:p>
    <w:p w14:paraId="7FA0A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深圳大力推动无人机事业发展，已经将无人机用于运送急救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装置。</w:t>
      </w:r>
    </w:p>
    <w:p w14:paraId="1E97D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苏华同学发现无人机搭配北斗卫星导航，有四个旋翼，每个旋翼搭配独立的电动机驱动，相邻旋翼之间旋转方向相反；无人机空载总质量（含电池，不含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）为</w:t>
      </w:r>
      <w:r>
        <w:rPr>
          <w:rFonts w:ascii="Times New Roman" w:hAnsi="Times New Roman" w:eastAsia="Times New Roman" w:cs="Times New Roman"/>
          <w:color w:val="000000"/>
        </w:rPr>
        <w:t>9kg</w:t>
      </w:r>
      <w:r>
        <w:rPr>
          <w:rFonts w:ascii="宋体" w:hAnsi="宋体" w:eastAsia="宋体" w:cs="宋体"/>
          <w:color w:val="000000"/>
        </w:rPr>
        <w:t>，电池能量密度为</w:t>
      </w:r>
      <w:r>
        <w:rPr>
          <w:rFonts w:ascii="Times New Roman" w:hAnsi="Times New Roman" w:eastAsia="Times New Roman" w:cs="Times New Roman"/>
          <w:color w:val="000000"/>
        </w:rPr>
        <w:t>200W·h/kg</w:t>
      </w:r>
      <w:r>
        <w:rPr>
          <w:rFonts w:ascii="宋体" w:hAnsi="宋体" w:eastAsia="宋体" w:cs="宋体"/>
          <w:color w:val="000000"/>
        </w:rPr>
        <w:t>，（质量能量密度是指满电时电池能量与电池质量之比）。</w:t>
      </w:r>
    </w:p>
    <w:p w14:paraId="40D15F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俊宇同学购买了一台无人机，无人机满电开始测试；飞行分为前往过程和返回过程，前往和返回过程都分为竖直上升过程，水平匀速运动过程，竖直下降过程，且消耗能量相同；无人机前往过程中竖直上升和竖直下降过程消耗的总能量为</w:t>
      </w:r>
      <w:r>
        <w:rPr>
          <w:rFonts w:ascii="Times New Roman" w:hAnsi="Times New Roman" w:eastAsia="Times New Roman" w:cs="Times New Roman"/>
          <w:color w:val="000000"/>
        </w:rPr>
        <w:t>3.2×10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，水平匀速移动过程飞行每秒消耗的能量为</w:t>
      </w:r>
      <w:r>
        <w:rPr>
          <w:rFonts w:ascii="Times New Roman" w:hAnsi="Times New Roman" w:eastAsia="Times New Roman" w:cs="Times New Roman"/>
          <w:color w:val="000000"/>
        </w:rPr>
        <w:t>2500J</w:t>
      </w:r>
      <w:r>
        <w:rPr>
          <w:rFonts w:ascii="宋体" w:hAnsi="宋体" w:eastAsia="宋体" w:cs="宋体"/>
          <w:color w:val="000000"/>
        </w:rPr>
        <w:t>，总用时</w:t>
      </w:r>
      <w:r>
        <w:rPr>
          <w:rFonts w:ascii="Times New Roman" w:hAnsi="Times New Roman" w:eastAsia="Times New Roman" w:cs="Times New Roman"/>
          <w:color w:val="000000"/>
        </w:rPr>
        <w:t>160s</w:t>
      </w:r>
      <w:r>
        <w:rPr>
          <w:rFonts w:ascii="宋体" w:hAnsi="宋体" w:eastAsia="宋体" w:cs="宋体"/>
          <w:color w:val="000000"/>
        </w:rPr>
        <w:t>，无人机用于驱动飞行的电能转化效率为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，无人机竖直下降后电池剩余总容量的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，测试结束。</w:t>
      </w:r>
    </w:p>
    <w:p w14:paraId="3C632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600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9CC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璐璐同学指出：无人机的信号传输是通过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传递；</w:t>
      </w:r>
    </w:p>
    <w:p w14:paraId="50520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粤鹏同学说</w:t>
      </w:r>
      <w:r>
        <w:rPr>
          <w:rFonts w:ascii="Times New Roman" w:hAnsi="Times New Roman" w:eastAsia="Times New Roman" w:cs="Times New Roman"/>
          <w:color w:val="000000"/>
        </w:rPr>
        <w:t>ADE</w:t>
      </w:r>
      <w:r>
        <w:rPr>
          <w:rFonts w:ascii="宋体" w:hAnsi="宋体" w:eastAsia="宋体" w:cs="宋体"/>
          <w:color w:val="000000"/>
        </w:rPr>
        <w:t>电击时为什么不能碰人，因为人体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34B3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当俊宇购买的无人机空载时匀速向下降落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，重力做功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5A8D4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无人机螺旋桨飞行时向下，无人机向上飞，善于观察的苏华同学发现通过桨叶旋转空气提供升力，这体现了力的作用是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5E2E2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顺顺同学经过观察，指出无人机各电动机之间是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联的；</w:t>
      </w:r>
    </w:p>
    <w:p w14:paraId="28EEE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满电时，无人机的电池质量占空载质量的百分比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（保留一位小数）；</w:t>
      </w:r>
    </w:p>
    <w:p w14:paraId="6C949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为了更快运送急救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装置，请你帮助璐璐同学对无人机设计提出一条建议？</w: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；如何去更改螺旋桨的旋转方向？</w:t>
      </w:r>
      <w:r>
        <w:rPr>
          <w:color w:val="000000"/>
        </w:rPr>
        <w:t>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23DB8DB7">
      <w:pPr>
        <w:spacing w:line="360" w:lineRule="auto"/>
        <w:jc w:val="left"/>
        <w:textAlignment w:val="center"/>
        <w:rPr>
          <w:color w:val="000000"/>
        </w:rPr>
      </w:pPr>
    </w:p>
    <w:p w14:paraId="43FF308F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C5A3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731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468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86C5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34EA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D33D39"/>
    <w:rsid w:val="0B553BDA"/>
    <w:rsid w:val="38274566"/>
    <w:rsid w:val="5FA768F1"/>
    <w:rsid w:val="79A7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2982</Words>
  <Characters>3460</Characters>
  <Lines>0</Lines>
  <Paragraphs>0</Paragraphs>
  <TotalTime>5</TotalTime>
  <ScaleCrop>false</ScaleCrop>
  <LinksUpToDate>false</LinksUpToDate>
  <CharactersWithSpaces>3535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2025-07-03T13:40:00Z</dcterms:created>
  <dc:creator>学科网试题生产平台</dc:creator>
  <dc:description>3789827077193728</dc:description>
  <cp:lastModifiedBy>上帝掷骰子吗</cp:lastModifiedBy>
  <dcterms:modified xsi:type="dcterms:W3CDTF">2026-02-09T06:16:27Z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B1A958B391EA47F19CD58F59E8CCBC72_12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