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F483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11772900</wp:posOffset>
            </wp:positionV>
            <wp:extent cx="444500" cy="393700"/>
            <wp:effectExtent l="0" t="0" r="1270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年初中升学考试</w:t>
      </w:r>
    </w:p>
    <w:p w14:paraId="4CC07C5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3B2EBBA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题为单项选择题，每题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题为双项选择题，每题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分，选项全且正确得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分，选项不全但正确只得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分，有错误选项得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分；共计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40F8B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我们生活在声音的广袤空间里，下列有关声现象说法错误的是（　　）</w:t>
      </w:r>
    </w:p>
    <w:p w14:paraId="65D09D2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3716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琴声来自琴弦的振动</w:t>
      </w:r>
    </w:p>
    <w:p w14:paraId="1EB5726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drawing>
          <wp:inline distT="0" distB="0" distL="114300" distR="114300">
            <wp:extent cx="137160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自制吉他粗细不同的橡皮筋音调不同</w:t>
      </w:r>
    </w:p>
    <w:p w14:paraId="28B0909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drawing>
          <wp:inline distT="0" distB="0" distL="114300" distR="114300">
            <wp:extent cx="13811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公路旁的声音屏障是在人耳处减弱噪声</w:t>
      </w:r>
    </w:p>
    <w:p w14:paraId="4F0D03D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drawing>
          <wp:inline distT="0" distB="0" distL="114300" distR="114300">
            <wp:extent cx="1409700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蝙蝠利用超声波定位</w:t>
      </w:r>
    </w:p>
    <w:p w14:paraId="7E1191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物理知识在下列生活中的应用，说法错误的是（　　）</w:t>
      </w:r>
    </w:p>
    <w:p w14:paraId="76422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71625" cy="866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人利用斜面搬运货物更费力</w:t>
      </w:r>
    </w:p>
    <w:p w14:paraId="68F79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38325" cy="1228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电磁继电器控制电铃工作</w:t>
      </w:r>
    </w:p>
    <w:p w14:paraId="5467F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在冰箱里面有温度传感器</w:t>
      </w:r>
    </w:p>
    <w:p w14:paraId="5D651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连通器原理能解释茶壶内液面相平</w:t>
      </w:r>
    </w:p>
    <w:p w14:paraId="319C9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光让我们的世界绚丽多彩，下列有关光现象说法正确的是（　　）</w:t>
      </w:r>
    </w:p>
    <w:p w14:paraId="547FC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24075" cy="1028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烛焰通过小孔成的是缩小的虚像</w:t>
      </w:r>
    </w:p>
    <w:p w14:paraId="41A64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266950" cy="9620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人通过平面镜看视力表的像，利用了光的折射</w:t>
      </w:r>
    </w:p>
    <w:p w14:paraId="4D509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704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近视眼看不清远处的物体，是由于像成在视网膜前方</w:t>
      </w:r>
    </w:p>
    <w:p w14:paraId="376E5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95400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小猫没有叉到鱼，是由于光的反射现象</w:t>
      </w:r>
    </w:p>
    <w:p w14:paraId="2308F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天宫二号空间实验室里面的综合材料实验炉如图所示，把要合成的各种材料放进炉中加热，材料在炉中从固态变为液态的过程是（　　）</w:t>
      </w:r>
    </w:p>
    <w:p w14:paraId="0859B5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C76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熔化</w:t>
      </w:r>
    </w:p>
    <w:p w14:paraId="6DB1B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能量的获取和应用与我们的生活息息相关，下列关于能量说法正确的是（　　）</w:t>
      </w:r>
    </w:p>
    <w:p w14:paraId="22DAF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核电站发电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将核能最终转化为电能</w:t>
      </w:r>
    </w:p>
    <w:p w14:paraId="5F015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根据能量守恒定律永动机是存在的</w:t>
      </w:r>
    </w:p>
    <w:p w14:paraId="7353B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能量的转移和转化不具有方向性</w:t>
      </w:r>
    </w:p>
    <w:p w14:paraId="3A853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光在光纤中传播，光能损耗非常多</w:t>
      </w:r>
    </w:p>
    <w:p w14:paraId="1A2E7D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关于家庭电路及安全用电，下列说法错误的是（　　）</w:t>
      </w:r>
    </w:p>
    <w:p w14:paraId="6F67D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38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电水壶应使用三脚插头</w:t>
      </w:r>
    </w:p>
    <w:p w14:paraId="65BD2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绝缘皮破损的导线继续使用</w:t>
      </w:r>
    </w:p>
    <w:p w14:paraId="4001A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90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使用声光控开关既节能又方便</w:t>
      </w:r>
    </w:p>
    <w:p w14:paraId="268A8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0975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开关要接在相线和灯泡之间</w:t>
      </w:r>
    </w:p>
    <w:p w14:paraId="62BEA1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实验是科学探究的重要形式，关于下面四个实验，说法正确的是（　　）</w:t>
      </w:r>
    </w:p>
    <w:p w14:paraId="49781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05400" cy="2181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62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甲实验：玻璃板很难被拉离水面，说明分子之间有斥力</w:t>
      </w:r>
    </w:p>
    <w:p w14:paraId="7783A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乙实验：墨水在热水中扩散快，说明温度越高分子无规则运动越剧烈</w:t>
      </w:r>
    </w:p>
    <w:p w14:paraId="02011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丙实验：沙子中温度计示数升高快，说明沙子吸热能力比水强</w:t>
      </w:r>
    </w:p>
    <w:p w14:paraId="4D6AC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丁实验：风车越转越快，说明风车的动能正在减小</w:t>
      </w:r>
    </w:p>
    <w:p w14:paraId="638E4D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下列实验装置能体现电动机工作原理的是（　　）</w:t>
      </w:r>
    </w:p>
    <w:p w14:paraId="1847D4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57375" cy="1133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171700" cy="1533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F39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1181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19300" cy="1771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C35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研究电功率与电压关系的实验中，需要控制电流相同。下列选项中与其研究方法相同的是（　　）</w:t>
      </w:r>
    </w:p>
    <w:p w14:paraId="1511F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601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44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甲图研究降落伞下落时间与悬挂物重力大小的关系，需要控制伞衣、伞绳等因素相同</w:t>
      </w:r>
    </w:p>
    <w:p w14:paraId="1D18C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乙图用水流的形成类比电流的形成</w:t>
      </w:r>
    </w:p>
    <w:p w14:paraId="0873C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丙图用带箭头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直线描述光的传播路径</w:t>
      </w:r>
    </w:p>
    <w:p w14:paraId="42718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共同作用的效果与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的作用效果相同</w:t>
      </w:r>
    </w:p>
    <w:p w14:paraId="181009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如图所示，一个工人利用动滑轮匀速提升重物。已知物重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，施加在绳自由端竖直向上的拉力为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，将物体提升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。下列说法错误的是（　　）</w:t>
      </w:r>
    </w:p>
    <w:p w14:paraId="45772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752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54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此过程中有用功为</w:t>
      </w:r>
      <w:r>
        <w:rPr>
          <w:rFonts w:ascii="Times New Roman" w:hAnsi="Times New Roman" w:eastAsia="Times New Roman" w:cs="Times New Roman"/>
          <w:color w:val="000000"/>
        </w:rPr>
        <w:t>3000J</w:t>
      </w:r>
    </w:p>
    <w:p w14:paraId="4FA14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使用动滑轮可以省力</w:t>
      </w:r>
    </w:p>
    <w:p w14:paraId="27047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该动滑轮的机械效率为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1D9E4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此过程中拉力做的总功为</w:t>
      </w:r>
      <w:r>
        <w:rPr>
          <w:rFonts w:ascii="Times New Roman" w:hAnsi="Times New Roman" w:eastAsia="Times New Roman" w:cs="Times New Roman"/>
          <w:color w:val="000000"/>
        </w:rPr>
        <w:t>4000J</w:t>
      </w:r>
    </w:p>
    <w:p w14:paraId="1A63FD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“儿童散学归来早，忙趁东风放纸鸢”，描绘了放风筝的画面。下列说法正确的是（　　）</w:t>
      </w:r>
    </w:p>
    <w:p w14:paraId="73780C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428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31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风筝加速上升过程中运动状态不改变</w:t>
      </w:r>
    </w:p>
    <w:p w14:paraId="3DA73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下落越来越快的风筝受平衡力</w:t>
      </w:r>
    </w:p>
    <w:p w14:paraId="14EC6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风筝的运动属于机械运动</w:t>
      </w:r>
    </w:p>
    <w:p w14:paraId="4B6E7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断线的风筝仍然具有惯性</w:t>
      </w:r>
    </w:p>
    <w:p w14:paraId="28EA87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小明研究通过灯泡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的电流与其两端电压的关系，得到如图甲所示图像，实验中发现电压越大灯泡越亮。现将该灯泡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连入图乙所示电路，灯泡额定电压为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，灯泡正常发光。下列说法正确的是（　　）</w:t>
      </w:r>
    </w:p>
    <w:p w14:paraId="66CB4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028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85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实验说明灯丝电阻随温度升高而增大</w:t>
      </w:r>
    </w:p>
    <w:p w14:paraId="3CE78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0.6W</w:t>
      </w:r>
    </w:p>
    <w:p w14:paraId="49BEE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5D327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所做的功为</w:t>
      </w:r>
      <w:r>
        <w:rPr>
          <w:rFonts w:ascii="Times New Roman" w:hAnsi="Times New Roman" w:eastAsia="Times New Roman" w:cs="Times New Roman"/>
          <w:color w:val="000000"/>
        </w:rPr>
        <w:t>54J</w:t>
      </w:r>
    </w:p>
    <w:p w14:paraId="23D49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F758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小明家电能表如图所示，电能表的读数为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；若小明家某月共消耗电能</w:t>
      </w:r>
      <w:r>
        <w:rPr>
          <w:rFonts w:ascii="Times New Roman" w:hAnsi="Times New Roman" w:eastAsia="Times New Roman" w:cs="Times New Roman"/>
          <w:color w:val="000000"/>
        </w:rPr>
        <w:t>100kW·h</w:t>
      </w:r>
      <w:r>
        <w:rPr>
          <w:rFonts w:ascii="宋体" w:hAnsi="宋体" w:eastAsia="宋体" w:cs="宋体"/>
          <w:color w:val="000000"/>
        </w:rPr>
        <w:t>，则电能表转盘转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>3000r/kW·h</w:t>
      </w:r>
      <w:r>
        <w:rPr>
          <w:rFonts w:ascii="宋体" w:hAnsi="宋体" w:eastAsia="宋体" w:cs="宋体"/>
          <w:color w:val="000000"/>
        </w:rPr>
        <w:t>表示：每消耗</w:t>
      </w:r>
      <w:r>
        <w:rPr>
          <w:rFonts w:ascii="Times New Roman" w:hAnsi="Times New Roman" w:eastAsia="Times New Roman" w:cs="Times New Roman"/>
          <w:color w:val="000000"/>
        </w:rPr>
        <w:t>1kW·h</w:t>
      </w:r>
      <w:r>
        <w:rPr>
          <w:rFonts w:ascii="宋体" w:hAnsi="宋体" w:eastAsia="宋体" w:cs="宋体"/>
          <w:color w:val="000000"/>
        </w:rPr>
        <w:t>的电能，电能表转盘转</w:t>
      </w:r>
      <w:r>
        <w:rPr>
          <w:rFonts w:ascii="Times New Roman" w:hAnsi="Times New Roman" w:eastAsia="Times New Roman" w:cs="Times New Roman"/>
          <w:color w:val="000000"/>
        </w:rPr>
        <w:t>3000r</w:t>
      </w:r>
      <w:r>
        <w:rPr>
          <w:rFonts w:ascii="宋体" w:hAnsi="宋体" w:eastAsia="宋体" w:cs="宋体"/>
          <w:color w:val="000000"/>
        </w:rPr>
        <w:t>）</w:t>
      </w:r>
    </w:p>
    <w:p w14:paraId="14AD8F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954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C9E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小明乘坐高铁列车从北京南站到上海虹桥站，高铁列车利用的电能属于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（选填“清洁型”或“污染型”）能源。如图是列车时刻表，计算该次列车从北京南站到上海虹桥站的平均速度是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。（为方便计算，数据做了适当调整）</w:t>
      </w:r>
    </w:p>
    <w:tbl>
      <w:tblPr>
        <w:tblStyle w:val="4"/>
        <w:tblW w:w="6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500"/>
        <w:gridCol w:w="1500"/>
        <w:gridCol w:w="1500"/>
      </w:tblGrid>
      <w:tr w14:paraId="0B72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48E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站名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B6C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到站时间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DF4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开车时间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067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里程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千米</w:t>
            </w:r>
          </w:p>
        </w:tc>
      </w:tr>
      <w:tr w14:paraId="14917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599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北京南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C54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始发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DE9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D1E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21730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4E1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济南西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92C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FB5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B7E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406</w:t>
            </w:r>
          </w:p>
        </w:tc>
      </w:tr>
      <w:tr w14:paraId="6901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279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南京南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8BB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166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36A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1023</w:t>
            </w:r>
          </w:p>
        </w:tc>
      </w:tr>
      <w:tr w14:paraId="594EF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0F6C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上海虹桥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AE1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C1EA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终点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673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1350</w:t>
            </w:r>
          </w:p>
        </w:tc>
      </w:tr>
    </w:tbl>
    <w:p w14:paraId="347D763D">
      <w:pPr>
        <w:spacing w:line="360" w:lineRule="auto"/>
        <w:jc w:val="both"/>
        <w:textAlignment w:val="center"/>
        <w:rPr>
          <w:color w:val="000000"/>
        </w:rPr>
      </w:pPr>
    </w:p>
    <w:p w14:paraId="4D88CE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如图所示，是某同学设计的冷热水混合淋浴器。图中热水上方水平连接部分管径较细，冷水流经此处时，流速大、压强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；瓶中的热水越用越少，热水对瓶底的压强越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CE67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144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E4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如图甲所示，是一个导电性检测器。在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间接入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铜丝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陶瓷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塑料尺）可以使电路接通，电流表有示数。若猜想导体电阻大小与导体长度有关，可以选取乙图中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（填字母）两根金属丝分别连入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间进行实验探究。</w:t>
      </w:r>
    </w:p>
    <w:p w14:paraId="6F591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9675" cy="13906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61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长征系列运载火箭把神舟二十号载人飞船送入太空，与天宫空间站成功对接后，神舟二十号载人飞船相对于空间站是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（选填“运动”或“静止”）的；火箭应选用热值较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（选填“大”或“小”）的燃料。</w:t>
      </w:r>
    </w:p>
    <w:p w14:paraId="7035FA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图甲是探究“水沸腾规律”的实验装置，图乙是水的温度随加热时间变化的图像。由图像可知：水在沸腾过程中，温度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。若烧杯中水的质量为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不变，根据乙图像计算出水在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38AC8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704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F3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如图所示，塑料吸盘被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挤压在墙上；其所挂的物体越重（吸盘不掉落），吸盘所受摩擦力越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F44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334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6BC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图甲中人所戴的是高、低温两挡电加热眼罩，工作时利用了电流的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效应；其简化电路如图乙所示，发热电阻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均闭合时，此眼罩为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挡（选填“高温”或“低温”）。</w:t>
      </w:r>
    </w:p>
    <w:p w14:paraId="77586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239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C7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端为通电螺线管的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端为电源的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（选填“正”或“负”）极。</w:t>
      </w:r>
    </w:p>
    <w:p w14:paraId="0CDB00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4954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2EC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在图甲中，过山车已经关闭动力系统，在轨道上滑行过程中忽快忽慢，最终停下来。</w:t>
      </w:r>
    </w:p>
    <w:p w14:paraId="5B94D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3335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50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请写出滑行过程中有哪些能量转化？</w:t>
      </w:r>
    </w:p>
    <w:p w14:paraId="4B778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请在图乙中大致画出过山车重力势能随高度变化的图像。</w:t>
      </w:r>
    </w:p>
    <w:p w14:paraId="09890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如图所示，一个质地均匀重为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杠杆可以绕着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点旋转，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为杠杆的重心。杠杆右端有一个可以自由移动的圆环（圆环质量忽略不计），通过定滑轮的绳子拉住圆环，使杠杆在水平位置保持平衡。请按下列要求画图：</w:t>
      </w:r>
    </w:p>
    <w:p w14:paraId="00149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1049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1DB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）画出此时杠杆所受重力的示意图及其力臂；</w:t>
      </w:r>
    </w:p>
    <w:p w14:paraId="00963D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）画出杠杆在水平位置平衡时，通过定滑轮的绳子施加最小拉力的示意图及其力臂。</w:t>
      </w:r>
    </w:p>
    <w:p w14:paraId="6CDBA4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24. 物理科学实验小组进行凸透镜成像的实验。</w:t>
      </w:r>
    </w:p>
    <w:p w14:paraId="22A12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110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36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（1）同学们选取了一个凸透镜进行实验，平行光正对凸透镜的折射情况如图甲所示，则该凸透镜焦距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3</w:t>
      </w:r>
      <w:r>
        <w:rPr>
          <w:color w:val="000000"/>
        </w:rPr>
        <w:t>＝___________cm；</w:t>
      </w:r>
    </w:p>
    <w:p w14:paraId="0AAF7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（2）得出凸透镜成像规律后，继续探究凸透镜成像大小与焦距的关系，收集的数据如表所示：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380"/>
        <w:gridCol w:w="1380"/>
        <w:gridCol w:w="1380"/>
        <w:gridCol w:w="1395"/>
        <w:gridCol w:w="1395"/>
      </w:tblGrid>
      <w:tr w14:paraId="3F685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2E7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实验次数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95B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焦距</w:t>
            </w:r>
            <w:r>
              <w:rPr>
                <w:i/>
                <w:color w:val="000000"/>
              </w:rPr>
              <w:t>f</w:t>
            </w:r>
            <w:r>
              <w:rPr>
                <w:color w:val="000000"/>
              </w:rPr>
              <w:t>/cm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EB6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物距</w:t>
            </w:r>
            <w:r>
              <w:rPr>
                <w:i/>
                <w:color w:val="000000"/>
              </w:rPr>
              <w:t>u</w:t>
            </w:r>
            <w:r>
              <w:rPr>
                <w:color w:val="000000"/>
              </w:rPr>
              <w:t>/cm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6AA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像距</w:t>
            </w:r>
            <w:r>
              <w:rPr>
                <w:i/>
                <w:color w:val="000000"/>
              </w:rPr>
              <w:t>v</w:t>
            </w:r>
            <w:r>
              <w:rPr>
                <w:color w:val="000000"/>
              </w:rPr>
              <w:t>/cm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069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物高</w:t>
            </w:r>
            <w:r>
              <w:rPr>
                <w:i/>
                <w:color w:val="000000"/>
              </w:rPr>
              <w:t>L</w:t>
            </w:r>
            <w:r>
              <w:rPr>
                <w:color w:val="000000"/>
              </w:rPr>
              <w:t>/cm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7D5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像高</w:t>
            </w:r>
            <w:r>
              <w:rPr>
                <w:i/>
                <w:color w:val="000000"/>
              </w:rPr>
              <w:t>h</w:t>
            </w:r>
            <w:r>
              <w:rPr>
                <w:color w:val="000000"/>
              </w:rPr>
              <w:t>/cm</w:t>
            </w:r>
          </w:p>
        </w:tc>
      </w:tr>
      <w:tr w14:paraId="44B98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6C2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C42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      <v:path/>
                  <v:fill on="f" focussize="0,0"/>
                  <v:stroke on="f" joinstyle="miter"/>
                  <v:imagedata r:id="rId50" o:title="eqIda20c263d38732abcaaa23d233b7275a7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49">
                  <o:LockedField>false</o:LockedField>
                </o:OLEObject>
              </w:objec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EE1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C1E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F8B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C7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14:paraId="6B6A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FCB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95D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      <v:path/>
                  <v:fill on="f" focussize="0,0"/>
                  <v:stroke on="f" joinstyle="miter"/>
                  <v:imagedata r:id="rId52" o:title="eqId14f163144f966d9fbc59ab86f541cd7a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51">
                  <o:LockedField>false</o:LockedField>
                </o:OLEObject>
              </w:objec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7F3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B6E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20.0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674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4AA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</w:tr>
      <w:tr w14:paraId="6BA7D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B9D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808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      <v:path/>
                  <v:fill on="f" focussize="0,0"/>
                  <v:stroke on="f" joinstyle="miter"/>
                  <v:imagedata r:id="rId54" o:title="eqId2347af57d14e2dc4735dc07fa53c3869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53">
                  <o:LockedField>false</o:LockedField>
                </o:OLEObject>
              </w:objec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7B2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25.0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51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37.5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50F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6.0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52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>
              <w:rPr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6" name="图片 200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6" name="图片 200406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0</w:t>
            </w:r>
          </w:p>
        </w:tc>
      </w:tr>
    </w:tbl>
    <w:p w14:paraId="7C441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①实验后发现忘记收集表中</w:t>
      </w:r>
      <w:r>
        <w:rPr>
          <w:i/>
          <w:color w:val="000000"/>
        </w:rPr>
        <w:t>C</w:t>
      </w:r>
      <w:r>
        <w:rPr>
          <w:color w:val="000000"/>
        </w:rPr>
        <w:t>处的数据，他们画出凸透镜成像原理图如图乙所示。观察原理图发现△</w:t>
      </w:r>
      <w:r>
        <w:rPr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∽</w:t>
      </w:r>
      <w:r>
        <w:rPr>
          <w:color w:val="000000"/>
        </w:rPr>
        <w:t>△</w:t>
      </w:r>
      <w:r>
        <w:rPr>
          <w:i/>
          <w:color w:val="000000"/>
        </w:rPr>
        <w:t>A</w:t>
      </w:r>
      <w:r>
        <w:rPr>
          <w:color w:val="000000"/>
        </w:rPr>
        <w:t>'</w:t>
      </w:r>
      <w:r>
        <w:rPr>
          <w:i/>
          <w:color w:val="000000"/>
        </w:rPr>
        <w:t>OB</w:t>
      </w:r>
      <w:r>
        <w:rPr>
          <w:color w:val="000000"/>
        </w:rPr>
        <w:t>′，可见物距</w:t>
      </w:r>
      <w:r>
        <w:rPr>
          <w:i/>
          <w:color w:val="000000"/>
        </w:rPr>
        <w:t>u</w:t>
      </w:r>
      <w:r>
        <w:rPr>
          <w:color w:val="000000"/>
        </w:rPr>
        <w:t>、像距</w:t>
      </w:r>
      <w:r>
        <w:rPr>
          <w:i/>
          <w:color w:val="000000"/>
        </w:rPr>
        <w:t>v</w:t>
      </w:r>
      <w:r>
        <w:rPr>
          <w:color w:val="000000"/>
        </w:rPr>
        <w:t>、物高</w:t>
      </w:r>
      <w:r>
        <w:rPr>
          <w:i/>
          <w:color w:val="000000"/>
        </w:rPr>
        <w:t>L</w:t>
      </w:r>
      <w:r>
        <w:rPr>
          <w:color w:val="000000"/>
        </w:rPr>
        <w:t>、像高</w:t>
      </w:r>
      <w:r>
        <w:rPr>
          <w:i/>
          <w:color w:val="000000"/>
        </w:rPr>
        <w:t>h</w:t>
      </w:r>
      <w:r>
        <w:rPr>
          <w:color w:val="000000"/>
        </w:rPr>
        <w:t>之间的比例关系为：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57" o:title="eqId2978c90a0b12a4bd89076be1c8a22f10"/>
            <o:lock v:ext="edit" aspectratio="t"/>
            <w10:wrap type="none"/>
            <w10:anchorlock/>
          </v:shape>
          <o:OLEObject Type="Embed" ProgID="Equation.DSMT4" ShapeID="_x0000_i1028" DrawAspect="Content" ObjectID="_1468075728" r:id="rId56">
            <o:LockedField>false</o:LockedField>
          </o:OLEObject>
        </w:object>
      </w:r>
      <w:r>
        <w:rPr>
          <w:color w:val="000000"/>
        </w:rPr>
        <w:t>___________（用字母表示），则表中C处数据应为___________cm；</w:t>
      </w:r>
    </w:p>
    <w:p w14:paraId="4F36E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②利用表格中的数据，能否得出当凸透镜成实像时，像的大小和焦距之间的关系呢？若能，请写出分析过程及结论；若不能，说明理由___________。</w:t>
      </w:r>
    </w:p>
    <w:p w14:paraId="24281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小丹和爸爸去古玩市场买回一个铜刀币，她想知道这个刀币是否是纯铜的呢？于是小丹进行如下实验。</w:t>
      </w:r>
    </w:p>
    <w:p w14:paraId="5B031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3906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86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小丹想根据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0" o:title="eqIda3e8b5e08812f92622f79e7b17a5a78d"/>
            <o:lock v:ext="edit" aspectratio="t"/>
            <w10:wrap type="none"/>
            <w10:anchorlock/>
          </v:shape>
          <o:OLEObject Type="Embed" ProgID="Equation.DSMT4" ShapeID="_x0000_i1029" DrawAspect="Content" ObjectID="_146807572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的原理测出刀币的密度，则质量的测量工具是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，体积的测量工具是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9830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丹测体积时遇到了困难，因为刀币较大，无法放入测体积的工具中，但可以放入大烧杯中，情形如图所示。只利用大烧杯、弹簧测力计、细线、水、记号笔和刀币这些器材，请你帮她设计实验测出刀币的体积。要求写出主要的实验操作步骤及表达式（水的密度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62" o:title="eqId1266991755868913b23dbad01b538e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65C68D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为了测量标有“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”汽车灯泡的额定功率，提供给小莹同学的器材有：学生电源（电压恒定不变）、电压表（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）、电流表（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）、最大阻值为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的滑动变阻器和开关各一个，导线若干。</w:t>
      </w:r>
    </w:p>
    <w:p w14:paraId="614C1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0505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99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如图甲，小莹想连好最后一根导线就闭合开关进行实验，请你用笔画线代替导线连接实物图；</w:t>
      </w:r>
    </w:p>
    <w:p w14:paraId="24A51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小莹连接完电路，刚闭合开关就观察电流表、电压表，示数如图乙所示，则电流表示数为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5B8A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接下来小莹边思考边实验，当滑动变阻器的滑片恰好在中点（此时滑动变阻器连入电路阻值为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）时，灯泡正常发光。判断灯泡正常发光的方法是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。请在虚线框中画出灯泡正常发光时的电路图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B41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9537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0E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主动承担家务劳动是中华民族的优秀传统美德之一、小丽洗衣服时，收集到某品牌洗衣机的参数如表：</w:t>
      </w:r>
    </w:p>
    <w:tbl>
      <w:tblPr>
        <w:tblStyle w:val="4"/>
        <w:tblW w:w="4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90"/>
        <w:gridCol w:w="2205"/>
      </w:tblGrid>
      <w:tr w14:paraId="4A63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439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655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××品牌洗衣机</w:t>
            </w:r>
          </w:p>
        </w:tc>
      </w:tr>
      <w:tr w14:paraId="71DF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961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579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697F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360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洗涤功率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DED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500W</w:t>
            </w:r>
          </w:p>
        </w:tc>
      </w:tr>
      <w:tr w14:paraId="0FD8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AF0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脱水功率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DB9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400W</w:t>
            </w:r>
          </w:p>
        </w:tc>
      </w:tr>
      <w:tr w14:paraId="46DE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9CC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洗衣容量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0AE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10kg</w:t>
            </w:r>
          </w:p>
        </w:tc>
      </w:tr>
      <w:tr w14:paraId="617B6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D62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空洗衣机质量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11D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25kg</w:t>
            </w:r>
          </w:p>
        </w:tc>
      </w:tr>
      <w:tr w14:paraId="40614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31E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洗衣机着地总面积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3AF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0.005m</w:t>
            </w:r>
            <w:r>
              <w:rPr>
                <w:color w:val="000000"/>
                <w:vertAlign w:val="superscript"/>
              </w:rPr>
              <w:t>2</w:t>
            </w:r>
          </w:p>
        </w:tc>
      </w:tr>
    </w:tbl>
    <w:p w14:paraId="5325EEDB">
      <w:pPr>
        <w:spacing w:line="360" w:lineRule="auto"/>
        <w:jc w:val="both"/>
        <w:textAlignment w:val="center"/>
        <w:rPr>
          <w:color w:val="000000"/>
        </w:rPr>
      </w:pPr>
    </w:p>
    <w:p w14:paraId="7B89D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空洗衣机放在水平地面上，对地面的压强有多大？（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26BDD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洗衣机正常工作过程中，脱水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分钟消耗电能多少焦耳？</w:t>
      </w:r>
    </w:p>
    <w:p w14:paraId="1FDCC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洗衣机工作过程中，还应用了哪些力学知识？请简要说明。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153F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4BAD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0D2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B93C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84EA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0048EC"/>
    <w:rsid w:val="251861E7"/>
    <w:rsid w:val="38274566"/>
    <w:rsid w:val="6013087D"/>
    <w:rsid w:val="7833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49.png"/><Relationship Id="rId63" Type="http://schemas.openxmlformats.org/officeDocument/2006/relationships/image" Target="media/image48.png"/><Relationship Id="rId62" Type="http://schemas.openxmlformats.org/officeDocument/2006/relationships/image" Target="media/image47.wmf"/><Relationship Id="rId61" Type="http://schemas.openxmlformats.org/officeDocument/2006/relationships/oleObject" Target="embeddings/oleObject6.bin"/><Relationship Id="rId60" Type="http://schemas.openxmlformats.org/officeDocument/2006/relationships/image" Target="media/image46.wmf"/><Relationship Id="rId6" Type="http://schemas.openxmlformats.org/officeDocument/2006/relationships/footer" Target="footer1.xml"/><Relationship Id="rId59" Type="http://schemas.openxmlformats.org/officeDocument/2006/relationships/oleObject" Target="embeddings/oleObject5.bin"/><Relationship Id="rId58" Type="http://schemas.openxmlformats.org/officeDocument/2006/relationships/image" Target="media/image45.png"/><Relationship Id="rId57" Type="http://schemas.openxmlformats.org/officeDocument/2006/relationships/image" Target="media/image44.wmf"/><Relationship Id="rId56" Type="http://schemas.openxmlformats.org/officeDocument/2006/relationships/oleObject" Target="embeddings/oleObject4.bin"/><Relationship Id="rId55" Type="http://schemas.openxmlformats.org/officeDocument/2006/relationships/image" Target="media/image43.wmf"/><Relationship Id="rId54" Type="http://schemas.openxmlformats.org/officeDocument/2006/relationships/image" Target="media/image42.wmf"/><Relationship Id="rId53" Type="http://schemas.openxmlformats.org/officeDocument/2006/relationships/oleObject" Target="embeddings/oleObject3.bin"/><Relationship Id="rId52" Type="http://schemas.openxmlformats.org/officeDocument/2006/relationships/image" Target="media/image41.wmf"/><Relationship Id="rId51" Type="http://schemas.openxmlformats.org/officeDocument/2006/relationships/oleObject" Target="embeddings/oleObject2.bin"/><Relationship Id="rId50" Type="http://schemas.openxmlformats.org/officeDocument/2006/relationships/image" Target="media/image40.wmf"/><Relationship Id="rId5" Type="http://schemas.openxmlformats.org/officeDocument/2006/relationships/header" Target="header3.xml"/><Relationship Id="rId49" Type="http://schemas.openxmlformats.org/officeDocument/2006/relationships/oleObject" Target="embeddings/oleObject1.bin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3242</Words>
  <Characters>3797</Characters>
  <Lines>0</Lines>
  <Paragraphs>0</Paragraphs>
  <TotalTime>5</TotalTime>
  <ScaleCrop>false</ScaleCrop>
  <LinksUpToDate>false</LinksUpToDate>
  <CharactersWithSpaces>3908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2025-11-04T21:20:00Z</dcterms:created>
  <dc:creator>学科网试题生产平台</dc:creator>
  <dc:description>3876602130727936</dc:description>
  <cp:lastModifiedBy>上帝掷骰子吗</cp:lastModifiedBy>
  <dcterms:modified xsi:type="dcterms:W3CDTF">2026-02-09T06:16:40Z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2F3B2F4CD158491CBE09E20421F476E1_12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