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9CEB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12306300</wp:posOffset>
            </wp:positionV>
            <wp:extent cx="304800" cy="368300"/>
            <wp:effectExtent l="0" t="0" r="0" b="1270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10"/>
                    <a:stretch>
                      <a:fillRect/>
                    </a:stretch>
                  </pic:blipFill>
                  <pic:spPr>
                    <a:xfrm>
                      <a:off x="0" y="0"/>
                      <a:ext cx="304800" cy="368300"/>
                    </a:xfrm>
                    <a:prstGeom prst="rect">
                      <a:avLst/>
                    </a:prstGeom>
                  </pic:spPr>
                </pic:pic>
              </a:graphicData>
            </a:graphic>
          </wp:anchor>
        </w:drawing>
      </w:r>
      <w:r>
        <w:rPr>
          <w:rFonts w:ascii="宋体" w:hAnsi="宋体" w:eastAsia="宋体" w:cs="宋体"/>
          <w:b/>
          <w:color w:val="auto"/>
          <w:sz w:val="32"/>
        </w:rPr>
        <w:t>二〇二五年齐齐哈尔市初中学业水平考试</w:t>
      </w:r>
    </w:p>
    <w:p w14:paraId="653E5E01">
      <w:pPr>
        <w:spacing w:line="360" w:lineRule="auto"/>
        <w:jc w:val="center"/>
      </w:pPr>
      <w:r>
        <w:rPr>
          <w:rFonts w:ascii="宋体" w:hAnsi="宋体" w:eastAsia="宋体" w:cs="宋体"/>
          <w:b/>
          <w:color w:val="auto"/>
          <w:sz w:val="32"/>
        </w:rPr>
        <w:t>物理试卷</w:t>
      </w:r>
    </w:p>
    <w:p w14:paraId="3E872A84">
      <w:pPr>
        <w:spacing w:line="360" w:lineRule="auto"/>
        <w:jc w:val="both"/>
      </w:pPr>
      <w:r>
        <w:rPr>
          <w:rFonts w:ascii="宋体" w:hAnsi="宋体" w:eastAsia="宋体" w:cs="宋体"/>
          <w:b/>
          <w:color w:val="auto"/>
          <w:sz w:val="24"/>
        </w:rPr>
        <w:t>考生注意：</w:t>
      </w:r>
    </w:p>
    <w:p w14:paraId="11B8F83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931C0F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6D565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本试卷</w:t>
      </w:r>
      <w:r>
        <w:object>
          <v:shape id="_x0000_i1025" o:spt="75" alt="学科网(www.zxxk.com)--教育资源门户，提供试卷、教案、课件、论文、素材以及各类教学资源下载，还有大量而丰富的教学相关资讯！" type="#_x0000_t75" style="height:22.2pt;width:292.8pt;" o:ole="t" filled="f" o:preferrelative="t" stroked="f" coordsize="21600,21600">
            <v:path/>
            <v:fill on="f" focussize="0,0"/>
            <v:stroke on="f" joinstyle="miter"/>
            <v:imagedata r:id="rId12" o:title="eqId17bcceedca05bc85510198764ec34b49"/>
            <o:lock v:ext="edit" aspectratio="t"/>
            <w10:wrap type="none"/>
            <w10:anchorlock/>
          </v:shape>
          <o:OLEObject Type="Embed" ProgID="Equation.DSMT4" ShapeID="_x0000_i1025" DrawAspect="Content" ObjectID="_1468075725" r:id="rId11">
            <o:LockedField>false</o:LockedField>
          </o:OLEObject>
        </w:object>
      </w:r>
    </w:p>
    <w:p w14:paraId="2DF42806">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使用答题卡的考生，请将答案填写在答题卡的指定位置</w:t>
      </w:r>
    </w:p>
    <w:p w14:paraId="2992B359">
      <w:pPr>
        <w:spacing w:line="360" w:lineRule="auto"/>
        <w:jc w:val="both"/>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分。每小题只有一个选项是正确的）</w:t>
      </w:r>
    </w:p>
    <w:p w14:paraId="5AFEF684">
      <w:pPr>
        <w:spacing w:line="360" w:lineRule="auto"/>
        <w:jc w:val="left"/>
      </w:pPr>
      <w:r>
        <w:rPr>
          <w:color w:val="auto"/>
        </w:rPr>
        <w:t xml:space="preserve">1. </w:t>
      </w:r>
      <w:r>
        <w:rPr>
          <w:rFonts w:ascii="宋体" w:hAnsi="宋体" w:eastAsia="宋体" w:cs="宋体"/>
          <w:color w:val="auto"/>
        </w:rPr>
        <w:t>如图是小明吹奏自制笛子的情景，请你结合物理知识，估测笛子的长度约为（　　）</w:t>
      </w:r>
    </w:p>
    <w:p w14:paraId="044E55D9">
      <w:pPr>
        <w:spacing w:line="360" w:lineRule="auto"/>
        <w:jc w:val="left"/>
      </w:pPr>
      <w:r>
        <w:drawing>
          <wp:inline distT="0" distB="0" distL="114300" distR="114300">
            <wp:extent cx="14954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1047750"/>
                    </a:xfrm>
                    <a:prstGeom prst="rect">
                      <a:avLst/>
                    </a:prstGeom>
                  </pic:spPr>
                </pic:pic>
              </a:graphicData>
            </a:graphic>
          </wp:inline>
        </w:drawing>
      </w:r>
    </w:p>
    <w:p w14:paraId="24B7058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15" o:title="eqId5df6dc233a254acd1a71096ee4c8b91f"/>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 o:title="eqIdf3761e864f596138c24963b7ad1c5de1"/>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9" o:title="eqId8746a6571f965771d35008716d880be3"/>
            <o:lock v:ext="edit" aspectratio="t"/>
            <w10:wrap type="none"/>
            <w10:anchorlock/>
          </v:shape>
          <o:OLEObject Type="Embed" ProgID="Equation.DSMT4" ShapeID="_x0000_i1028" DrawAspect="Content" ObjectID="_1468075728" r:id="rId18">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21" o:title="eqId34b5f5a764905f9447b8765c346d5a14"/>
            <o:lock v:ext="edit" aspectratio="t"/>
            <w10:wrap type="none"/>
            <w10:anchorlock/>
          </v:shape>
          <o:OLEObject Type="Embed" ProgID="Equation.DSMT4" ShapeID="_x0000_i1029" DrawAspect="Content" ObjectID="_1468075729" r:id="rId20">
            <o:LockedField>false</o:LockedField>
          </o:OLEObject>
        </w:object>
      </w:r>
    </w:p>
    <w:p w14:paraId="4ABB7876">
      <w:pPr>
        <w:spacing w:line="360" w:lineRule="auto"/>
        <w:jc w:val="left"/>
        <w:textAlignment w:val="center"/>
        <w:rPr>
          <w:color w:val="000000"/>
        </w:rPr>
      </w:pPr>
      <w:r>
        <w:rPr>
          <w:color w:val="000000"/>
        </w:rPr>
        <w:t xml:space="preserve">2. </w:t>
      </w:r>
      <w:r>
        <w:rPr>
          <w:rFonts w:ascii="宋体" w:hAnsi="宋体" w:eastAsia="宋体" w:cs="宋体"/>
          <w:color w:val="000000"/>
        </w:rPr>
        <w:t>如图是龙江大地丰收的场景，运粮的车辆和联合收割机在平整的稻田上以同样快慢、向同一方向前进。关于此场景，下列说法正确的是（　　）</w:t>
      </w:r>
    </w:p>
    <w:p w14:paraId="7520251C">
      <w:pPr>
        <w:spacing w:line="360" w:lineRule="auto"/>
        <w:jc w:val="left"/>
        <w:textAlignment w:val="center"/>
        <w:rPr>
          <w:color w:val="000000"/>
        </w:rPr>
      </w:pPr>
      <w:r>
        <w:rPr>
          <w:color w:val="000000"/>
        </w:rPr>
        <w:drawing>
          <wp:inline distT="0" distB="0" distL="114300" distR="114300">
            <wp:extent cx="2505075" cy="1485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05075" cy="1485900"/>
                    </a:xfrm>
                    <a:prstGeom prst="rect">
                      <a:avLst/>
                    </a:prstGeom>
                  </pic:spPr>
                </pic:pic>
              </a:graphicData>
            </a:graphic>
          </wp:inline>
        </w:drawing>
      </w:r>
    </w:p>
    <w:p w14:paraId="729D3236">
      <w:pPr>
        <w:spacing w:line="360" w:lineRule="auto"/>
        <w:jc w:val="left"/>
        <w:textAlignment w:val="center"/>
        <w:rPr>
          <w:color w:val="000000"/>
        </w:rPr>
      </w:pPr>
      <w:r>
        <w:rPr>
          <w:color w:val="000000"/>
        </w:rPr>
        <w:t xml:space="preserve">A. </w:t>
      </w:r>
      <w:r>
        <w:rPr>
          <w:rFonts w:ascii="宋体" w:hAnsi="宋体" w:eastAsia="宋体" w:cs="宋体"/>
          <w:color w:val="000000"/>
        </w:rPr>
        <w:t>以联合收割机为参照物，运粮的车辆是静止的</w:t>
      </w:r>
    </w:p>
    <w:p w14:paraId="2F04651E">
      <w:pPr>
        <w:spacing w:line="360" w:lineRule="auto"/>
        <w:jc w:val="left"/>
        <w:textAlignment w:val="center"/>
        <w:rPr>
          <w:color w:val="000000"/>
        </w:rPr>
      </w:pPr>
      <w:r>
        <w:rPr>
          <w:color w:val="000000"/>
        </w:rPr>
        <w:t xml:space="preserve">B. </w:t>
      </w:r>
      <w:r>
        <w:rPr>
          <w:rFonts w:ascii="宋体" w:hAnsi="宋体" w:eastAsia="宋体" w:cs="宋体"/>
          <w:color w:val="000000"/>
        </w:rPr>
        <w:t>以运粮的车辆为参照物，联合收割机是运动的</w:t>
      </w:r>
    </w:p>
    <w:p w14:paraId="6625BE5B">
      <w:pPr>
        <w:spacing w:line="360" w:lineRule="auto"/>
        <w:jc w:val="left"/>
        <w:textAlignment w:val="center"/>
        <w:rPr>
          <w:color w:val="000000"/>
        </w:rPr>
      </w:pPr>
      <w:r>
        <w:rPr>
          <w:color w:val="000000"/>
        </w:rPr>
        <w:t xml:space="preserve">C. </w:t>
      </w:r>
      <w:r>
        <w:rPr>
          <w:rFonts w:ascii="宋体" w:hAnsi="宋体" w:eastAsia="宋体" w:cs="宋体"/>
          <w:color w:val="000000"/>
        </w:rPr>
        <w:t>以车上的司机为参照物，运粮的车辆是运动的</w:t>
      </w:r>
    </w:p>
    <w:p w14:paraId="1F442A4E">
      <w:pPr>
        <w:spacing w:line="360" w:lineRule="auto"/>
        <w:jc w:val="left"/>
        <w:textAlignment w:val="center"/>
        <w:rPr>
          <w:color w:val="000000"/>
        </w:rPr>
      </w:pPr>
      <w:r>
        <w:rPr>
          <w:color w:val="000000"/>
        </w:rPr>
        <w:t xml:space="preserve">D. </w:t>
      </w:r>
      <w:r>
        <w:rPr>
          <w:rFonts w:ascii="宋体" w:hAnsi="宋体" w:eastAsia="宋体" w:cs="宋体"/>
          <w:color w:val="000000"/>
        </w:rPr>
        <w:t>以远处的大树为参照物，联合收割机是静止的</w:t>
      </w:r>
    </w:p>
    <w:p w14:paraId="7BC6E596">
      <w:pPr>
        <w:spacing w:line="360" w:lineRule="auto"/>
        <w:jc w:val="left"/>
        <w:textAlignment w:val="center"/>
        <w:rPr>
          <w:color w:val="000000"/>
        </w:rPr>
      </w:pPr>
      <w:r>
        <w:rPr>
          <w:color w:val="000000"/>
        </w:rPr>
        <w:t xml:space="preserve">3. </w:t>
      </w:r>
      <w:r>
        <w:rPr>
          <w:rFonts w:ascii="宋体" w:hAnsi="宋体" w:eastAsia="宋体" w:cs="宋体"/>
          <w:color w:val="000000"/>
        </w:rPr>
        <w:t>如图所示，夏天，将冰镇的饮料在温暖的室内放一会儿，饮料瓶外壁上会出现密集的小水滴。下列自然现象形成的原因与饮料瓶外壁上出现小水滴的原因相同的是（　　）</w:t>
      </w:r>
    </w:p>
    <w:p w14:paraId="12712F36">
      <w:pPr>
        <w:spacing w:line="360" w:lineRule="auto"/>
        <w:jc w:val="left"/>
        <w:textAlignment w:val="center"/>
        <w:rPr>
          <w:color w:val="000000"/>
        </w:rPr>
      </w:pPr>
      <w:r>
        <w:rPr>
          <w:color w:val="000000"/>
        </w:rPr>
        <w:drawing>
          <wp:inline distT="0" distB="0" distL="114300" distR="114300">
            <wp:extent cx="1000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1485900"/>
                    </a:xfrm>
                    <a:prstGeom prst="rect">
                      <a:avLst/>
                    </a:prstGeom>
                  </pic:spPr>
                </pic:pic>
              </a:graphicData>
            </a:graphic>
          </wp:inline>
        </w:drawing>
      </w:r>
    </w:p>
    <w:p w14:paraId="4AC91BF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00150" cy="885825"/>
                    </a:xfrm>
                    <a:prstGeom prst="rect">
                      <a:avLst/>
                    </a:prstGeom>
                  </pic:spPr>
                </pic:pic>
              </a:graphicData>
            </a:graphic>
          </wp:inline>
        </w:drawing>
      </w:r>
      <w:r>
        <w:rPr>
          <w:rFonts w:ascii="宋体" w:hAnsi="宋体" w:eastAsia="宋体" w:cs="宋体"/>
          <w:color w:val="000000"/>
        </w:rPr>
        <w:t>冰封湖面</w:t>
      </w:r>
      <w:r>
        <w:rPr>
          <w:color w:val="000000"/>
        </w:rPr>
        <w:tab/>
      </w:r>
      <w:r>
        <w:rPr>
          <w:color w:val="000000"/>
        </w:rPr>
        <w:t xml:space="preserve">B. </w:t>
      </w:r>
      <w:r>
        <w:rPr>
          <w:color w:val="000000"/>
        </w:rPr>
        <w:drawing>
          <wp:inline distT="0" distB="0" distL="114300" distR="114300">
            <wp:extent cx="163830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38300" cy="1095375"/>
                    </a:xfrm>
                    <a:prstGeom prst="rect">
                      <a:avLst/>
                    </a:prstGeom>
                  </pic:spPr>
                </pic:pic>
              </a:graphicData>
            </a:graphic>
          </wp:inline>
        </w:drawing>
      </w:r>
      <w:r>
        <w:rPr>
          <w:rFonts w:ascii="宋体" w:hAnsi="宋体" w:eastAsia="宋体" w:cs="宋体"/>
          <w:color w:val="000000"/>
        </w:rPr>
        <w:t>冰雪消融</w:t>
      </w:r>
    </w:p>
    <w:p w14:paraId="24085EB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66825" cy="828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66825" cy="828675"/>
                    </a:xfrm>
                    <a:prstGeom prst="rect">
                      <a:avLst/>
                    </a:prstGeom>
                  </pic:spPr>
                </pic:pic>
              </a:graphicData>
            </a:graphic>
          </wp:inline>
        </w:drawing>
      </w:r>
      <w:r>
        <w:rPr>
          <w:rFonts w:ascii="宋体" w:hAnsi="宋体" w:eastAsia="宋体" w:cs="宋体"/>
          <w:color w:val="000000"/>
        </w:rPr>
        <w:t>寒冬凝霜</w:t>
      </w:r>
      <w:r>
        <w:rPr>
          <w:color w:val="000000"/>
        </w:rPr>
        <w:tab/>
      </w:r>
      <w:r>
        <w:rPr>
          <w:color w:val="000000"/>
        </w:rPr>
        <w:t xml:space="preserve">D. </w:t>
      </w:r>
      <w:r>
        <w:rPr>
          <w:color w:val="000000"/>
        </w:rPr>
        <w:drawing>
          <wp:inline distT="0" distB="0" distL="114300" distR="114300">
            <wp:extent cx="1666875" cy="1219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66875" cy="1219200"/>
                    </a:xfrm>
                    <a:prstGeom prst="rect">
                      <a:avLst/>
                    </a:prstGeom>
                  </pic:spPr>
                </pic:pic>
              </a:graphicData>
            </a:graphic>
          </wp:inline>
        </w:drawing>
      </w:r>
      <w:r>
        <w:rPr>
          <w:rFonts w:ascii="宋体" w:hAnsi="宋体" w:eastAsia="宋体" w:cs="宋体"/>
          <w:color w:val="000000"/>
        </w:rPr>
        <w:t>秋起晨雾</w:t>
      </w:r>
    </w:p>
    <w:p w14:paraId="67C8C4DB">
      <w:pPr>
        <w:spacing w:line="360" w:lineRule="auto"/>
        <w:jc w:val="left"/>
        <w:textAlignment w:val="center"/>
        <w:rPr>
          <w:color w:val="000000"/>
        </w:rPr>
      </w:pPr>
      <w:r>
        <w:rPr>
          <w:color w:val="000000"/>
        </w:rPr>
        <w:t xml:space="preserve">4. </w:t>
      </w:r>
      <w:r>
        <w:rPr>
          <w:rFonts w:ascii="宋体" w:hAnsi="宋体" w:eastAsia="宋体" w:cs="宋体"/>
          <w:color w:val="000000"/>
        </w:rPr>
        <w:t>如图是甘肃敦煌的塔式太阳能电站。电站周围安装有很多定日镜（即平面镜），可以根据太阳的位置变换角度，将太阳光集中照射在同一位置，利用太阳能来发电。下列光现象与定日镜工作原理相同的是（　　）</w:t>
      </w:r>
    </w:p>
    <w:p w14:paraId="4A252586">
      <w:pPr>
        <w:spacing w:line="360" w:lineRule="auto"/>
        <w:jc w:val="left"/>
        <w:textAlignment w:val="center"/>
        <w:rPr>
          <w:color w:val="000000"/>
        </w:rPr>
      </w:pPr>
      <w:r>
        <w:rPr>
          <w:color w:val="000000"/>
        </w:rPr>
        <w:drawing>
          <wp:inline distT="0" distB="0" distL="114300" distR="114300">
            <wp:extent cx="1609725" cy="1352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09725" cy="1352550"/>
                    </a:xfrm>
                    <a:prstGeom prst="rect">
                      <a:avLst/>
                    </a:prstGeom>
                  </pic:spPr>
                </pic:pic>
              </a:graphicData>
            </a:graphic>
          </wp:inline>
        </w:drawing>
      </w:r>
    </w:p>
    <w:p w14:paraId="0AB9B32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43050" cy="1019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43050" cy="1019175"/>
                    </a:xfrm>
                    <a:prstGeom prst="rect">
                      <a:avLst/>
                    </a:prstGeom>
                  </pic:spPr>
                </pic:pic>
              </a:graphicData>
            </a:graphic>
          </wp:inline>
        </w:drawing>
      </w:r>
      <w:r>
        <w:rPr>
          <w:rFonts w:ascii="宋体" w:hAnsi="宋体" w:eastAsia="宋体" w:cs="宋体"/>
          <w:color w:val="000000"/>
        </w:rPr>
        <w:t>湖中倒影</w:t>
      </w:r>
      <w:r>
        <w:rPr>
          <w:color w:val="000000"/>
        </w:rPr>
        <w:tab/>
      </w:r>
      <w:r>
        <w:rPr>
          <w:color w:val="000000"/>
        </w:rPr>
        <w:t xml:space="preserve">B. </w:t>
      </w:r>
      <w:r>
        <w:rPr>
          <w:color w:val="000000"/>
        </w:rPr>
        <w:drawing>
          <wp:inline distT="0" distB="0" distL="114300" distR="114300">
            <wp:extent cx="167640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76400" cy="1333500"/>
                    </a:xfrm>
                    <a:prstGeom prst="rect">
                      <a:avLst/>
                    </a:prstGeom>
                  </pic:spPr>
                </pic:pic>
              </a:graphicData>
            </a:graphic>
          </wp:inline>
        </w:drawing>
      </w:r>
      <w:r>
        <w:rPr>
          <w:rFonts w:ascii="宋体" w:hAnsi="宋体" w:eastAsia="宋体" w:cs="宋体"/>
          <w:color w:val="000000"/>
        </w:rPr>
        <w:t>水中“弯筷”</w:t>
      </w:r>
    </w:p>
    <w:p w14:paraId="3F9F334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1219200"/>
                    </a:xfrm>
                    <a:prstGeom prst="rect">
                      <a:avLst/>
                    </a:prstGeom>
                  </pic:spPr>
                </pic:pic>
              </a:graphicData>
            </a:graphic>
          </wp:inline>
        </w:drawing>
      </w:r>
      <w:r>
        <w:rPr>
          <w:rFonts w:ascii="宋体" w:hAnsi="宋体" w:eastAsia="宋体" w:cs="宋体"/>
          <w:color w:val="000000"/>
        </w:rPr>
        <w:t>墙上手影</w:t>
      </w:r>
      <w:r>
        <w:rPr>
          <w:color w:val="000000"/>
        </w:rPr>
        <w:tab/>
      </w:r>
      <w:r>
        <w:rPr>
          <w:color w:val="000000"/>
        </w:rPr>
        <w:t xml:space="preserve">D. </w:t>
      </w:r>
      <w:r>
        <w:rPr>
          <w:color w:val="000000"/>
        </w:rPr>
        <w:drawing>
          <wp:inline distT="0" distB="0" distL="114300" distR="114300">
            <wp:extent cx="17145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14500" cy="1314450"/>
                    </a:xfrm>
                    <a:prstGeom prst="rect">
                      <a:avLst/>
                    </a:prstGeom>
                  </pic:spPr>
                </pic:pic>
              </a:graphicData>
            </a:graphic>
          </wp:inline>
        </w:drawing>
      </w:r>
      <w:r>
        <w:rPr>
          <w:rFonts w:ascii="宋体" w:hAnsi="宋体" w:eastAsia="宋体" w:cs="宋体"/>
          <w:color w:val="000000"/>
        </w:rPr>
        <w:t>树下光斑</w:t>
      </w:r>
    </w:p>
    <w:p w14:paraId="0E3EFC5B">
      <w:pPr>
        <w:spacing w:line="360" w:lineRule="auto"/>
        <w:jc w:val="left"/>
        <w:textAlignment w:val="center"/>
        <w:rPr>
          <w:color w:val="000000"/>
        </w:rPr>
      </w:pPr>
      <w:r>
        <w:rPr>
          <w:color w:val="000000"/>
        </w:rPr>
        <w:t xml:space="preserve">5. </w:t>
      </w:r>
      <w:r>
        <w:rPr>
          <w:rFonts w:ascii="宋体" w:hAnsi="宋体" w:eastAsia="宋体" w:cs="宋体"/>
          <w:color w:val="000000"/>
        </w:rPr>
        <w:t>生活中许多情况下摩擦是有用的，需要设法增大它。下列实例会增大摩擦的是（　　）</w:t>
      </w:r>
    </w:p>
    <w:p w14:paraId="2ADFA3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给门轴的合页加润滑剂</w:t>
      </w:r>
      <w:r>
        <w:rPr>
          <w:color w:val="000000"/>
        </w:rPr>
        <w:tab/>
      </w:r>
      <w:r>
        <w:rPr>
          <w:color w:val="000000"/>
        </w:rPr>
        <w:t xml:space="preserve">B. </w:t>
      </w:r>
      <w:r>
        <w:rPr>
          <w:rFonts w:ascii="宋体" w:hAnsi="宋体" w:eastAsia="宋体" w:cs="宋体"/>
          <w:color w:val="000000"/>
        </w:rPr>
        <w:t>给机器的转动部分安装滚动轴承</w:t>
      </w:r>
    </w:p>
    <w:p w14:paraId="622B7B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汽车的轮胎表面有花纹</w:t>
      </w:r>
      <w:r>
        <w:rPr>
          <w:color w:val="000000"/>
        </w:rPr>
        <w:tab/>
      </w:r>
      <w:r>
        <w:rPr>
          <w:color w:val="000000"/>
        </w:rPr>
        <w:t xml:space="preserve">D. </w:t>
      </w:r>
      <w:r>
        <w:rPr>
          <w:rFonts w:ascii="宋体" w:hAnsi="宋体" w:eastAsia="宋体" w:cs="宋体"/>
          <w:color w:val="000000"/>
        </w:rPr>
        <w:t>将课桌中的书移出，再推动课桌</w:t>
      </w:r>
    </w:p>
    <w:p w14:paraId="032A5B4F">
      <w:pPr>
        <w:spacing w:line="360" w:lineRule="auto"/>
        <w:jc w:val="left"/>
        <w:textAlignment w:val="center"/>
        <w:rPr>
          <w:color w:val="000000"/>
        </w:rPr>
      </w:pPr>
      <w:r>
        <w:rPr>
          <w:color w:val="000000"/>
        </w:rPr>
        <w:t xml:space="preserve">6. </w:t>
      </w:r>
      <w:r>
        <w:rPr>
          <w:rFonts w:ascii="宋体" w:hAnsi="宋体" w:eastAsia="宋体" w:cs="宋体"/>
          <w:color w:val="000000"/>
        </w:rPr>
        <w:t>关于光学知识在生活中的应用，下列说法正确的是（　　）</w:t>
      </w:r>
    </w:p>
    <w:p w14:paraId="4BAAE016">
      <w:pPr>
        <w:spacing w:line="360" w:lineRule="auto"/>
        <w:jc w:val="left"/>
        <w:textAlignment w:val="center"/>
        <w:rPr>
          <w:color w:val="000000"/>
        </w:rPr>
      </w:pPr>
      <w:r>
        <w:rPr>
          <w:color w:val="000000"/>
        </w:rPr>
        <w:t xml:space="preserve">A. </w:t>
      </w:r>
      <w:r>
        <w:rPr>
          <w:rFonts w:ascii="宋体" w:hAnsi="宋体" w:eastAsia="宋体" w:cs="宋体"/>
          <w:color w:val="000000"/>
        </w:rPr>
        <w:t>物体在平面镜中所成的像可以用光屏承接</w:t>
      </w:r>
    </w:p>
    <w:p w14:paraId="15EB6E72">
      <w:pPr>
        <w:spacing w:line="360" w:lineRule="auto"/>
        <w:jc w:val="left"/>
        <w:textAlignment w:val="center"/>
        <w:rPr>
          <w:color w:val="000000"/>
        </w:rPr>
      </w:pPr>
      <w:r>
        <w:rPr>
          <w:color w:val="000000"/>
        </w:rPr>
        <w:t xml:space="preserve">B. </w:t>
      </w:r>
      <w:r>
        <w:rPr>
          <w:rFonts w:ascii="宋体" w:hAnsi="宋体" w:eastAsia="宋体" w:cs="宋体"/>
          <w:color w:val="000000"/>
        </w:rPr>
        <w:t>用放大镜观察物体时成的像是正立的实像</w:t>
      </w:r>
    </w:p>
    <w:p w14:paraId="6D4FCC24">
      <w:pPr>
        <w:spacing w:line="360" w:lineRule="auto"/>
        <w:jc w:val="left"/>
        <w:textAlignment w:val="center"/>
        <w:rPr>
          <w:color w:val="000000"/>
        </w:rPr>
      </w:pPr>
      <w:r>
        <w:rPr>
          <w:color w:val="000000"/>
        </w:rPr>
        <w:t xml:space="preserve">C. </w:t>
      </w:r>
      <w:r>
        <w:rPr>
          <w:rFonts w:ascii="宋体" w:hAnsi="宋体" w:eastAsia="宋体" w:cs="宋体"/>
          <w:color w:val="000000"/>
        </w:rPr>
        <w:t>矫正远视眼佩戴</w:t>
      </w:r>
      <w:r>
        <w:rPr>
          <w:rFonts w:ascii="宋体" w:hAnsi="宋体" w:eastAsia="宋体" w:cs="宋体"/>
          <w:color w:val="000000"/>
          <w:position w:val="0"/>
        </w:rPr>
        <w:drawing>
          <wp:inline distT="0" distB="0" distL="114300" distR="114300">
            <wp:extent cx="133350" cy="177800"/>
            <wp:effectExtent l="0" t="0" r="0" b="0"/>
            <wp:docPr id="997859235" name="图片 99785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9235" name="图片 99785923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镜片是用凸透镜制作的</w:t>
      </w:r>
    </w:p>
    <w:p w14:paraId="47991B28">
      <w:pPr>
        <w:spacing w:line="360" w:lineRule="auto"/>
        <w:jc w:val="left"/>
        <w:textAlignment w:val="center"/>
        <w:rPr>
          <w:color w:val="000000"/>
        </w:rPr>
      </w:pPr>
      <w:r>
        <w:rPr>
          <w:color w:val="000000"/>
        </w:rPr>
        <w:t xml:space="preserve">D. </w:t>
      </w:r>
      <w:r>
        <w:rPr>
          <w:rFonts w:ascii="宋体" w:hAnsi="宋体" w:eastAsia="宋体" w:cs="宋体"/>
          <w:color w:val="000000"/>
        </w:rPr>
        <w:t>电视机遥控器通过发出的紫外线控制电视</w:t>
      </w:r>
    </w:p>
    <w:p w14:paraId="07AE1E81">
      <w:pPr>
        <w:spacing w:line="360" w:lineRule="auto"/>
        <w:jc w:val="left"/>
        <w:textAlignment w:val="center"/>
        <w:rPr>
          <w:color w:val="000000"/>
        </w:rPr>
      </w:pPr>
      <w:r>
        <w:rPr>
          <w:color w:val="000000"/>
        </w:rPr>
        <w:t xml:space="preserve">7. </w:t>
      </w:r>
      <w:r>
        <w:rPr>
          <w:rFonts w:ascii="宋体" w:hAnsi="宋体" w:eastAsia="宋体" w:cs="宋体"/>
          <w:color w:val="000000"/>
        </w:rPr>
        <w:t>如图是唐代的一幅“马球图”。马球是中国古代的一种体育运动，也叫“击鞠”，发明于汉代，兴盛于唐宋。马球比赛时两队对抗，人骑在马上用球杖击球，将球射进对方球门的一队得分。关于马球比赛的情景，下列说法正确的是（　　）</w:t>
      </w:r>
    </w:p>
    <w:p w14:paraId="21AF22AB">
      <w:pPr>
        <w:spacing w:line="360" w:lineRule="auto"/>
        <w:jc w:val="left"/>
        <w:textAlignment w:val="center"/>
        <w:rPr>
          <w:color w:val="000000"/>
        </w:rPr>
      </w:pPr>
      <w:r>
        <w:rPr>
          <w:color w:val="000000"/>
        </w:rPr>
        <w:drawing>
          <wp:inline distT="0" distB="0" distL="114300" distR="114300">
            <wp:extent cx="2695575"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695575" cy="1466850"/>
                    </a:xfrm>
                    <a:prstGeom prst="rect">
                      <a:avLst/>
                    </a:prstGeom>
                  </pic:spPr>
                </pic:pic>
              </a:graphicData>
            </a:graphic>
          </wp:inline>
        </w:drawing>
      </w:r>
    </w:p>
    <w:p w14:paraId="1B01696C">
      <w:pPr>
        <w:spacing w:line="360" w:lineRule="auto"/>
        <w:jc w:val="left"/>
        <w:textAlignment w:val="center"/>
        <w:rPr>
          <w:color w:val="000000"/>
        </w:rPr>
      </w:pPr>
      <w:r>
        <w:rPr>
          <w:color w:val="000000"/>
        </w:rPr>
        <w:t xml:space="preserve">A. </w:t>
      </w:r>
      <w:r>
        <w:rPr>
          <w:rFonts w:ascii="宋体" w:hAnsi="宋体" w:eastAsia="宋体" w:cs="宋体"/>
          <w:color w:val="000000"/>
        </w:rPr>
        <w:t>用球杖将球击打出去，能够说明力可以改变物体的运动状态</w:t>
      </w:r>
    </w:p>
    <w:p w14:paraId="5634BF07">
      <w:pPr>
        <w:spacing w:line="360" w:lineRule="auto"/>
        <w:jc w:val="left"/>
        <w:textAlignment w:val="center"/>
        <w:rPr>
          <w:color w:val="000000"/>
        </w:rPr>
      </w:pPr>
      <w:r>
        <w:rPr>
          <w:color w:val="000000"/>
        </w:rPr>
        <w:t xml:space="preserve">B. </w:t>
      </w:r>
      <w:r>
        <w:rPr>
          <w:rFonts w:ascii="宋体" w:hAnsi="宋体" w:eastAsia="宋体" w:cs="宋体"/>
          <w:color w:val="000000"/>
        </w:rPr>
        <w:t>被击出去的球能够在空中继续向前飞行，是因为球受到惯性</w:t>
      </w:r>
    </w:p>
    <w:p w14:paraId="46664EA7">
      <w:pPr>
        <w:spacing w:line="360" w:lineRule="auto"/>
        <w:jc w:val="left"/>
        <w:textAlignment w:val="center"/>
        <w:rPr>
          <w:color w:val="000000"/>
        </w:rPr>
      </w:pPr>
      <w:r>
        <w:rPr>
          <w:color w:val="000000"/>
        </w:rPr>
        <w:t xml:space="preserve">C. </w:t>
      </w:r>
      <w:r>
        <w:rPr>
          <w:rFonts w:ascii="宋体" w:hAnsi="宋体" w:eastAsia="宋体" w:cs="宋体"/>
          <w:color w:val="000000"/>
        </w:rPr>
        <w:t>若正在向前飞行的球所受的外力全部消失，球将静止在空中</w:t>
      </w:r>
    </w:p>
    <w:p w14:paraId="6A75E920">
      <w:pPr>
        <w:spacing w:line="360" w:lineRule="auto"/>
        <w:jc w:val="left"/>
        <w:textAlignment w:val="center"/>
        <w:rPr>
          <w:color w:val="000000"/>
        </w:rPr>
      </w:pPr>
      <w:r>
        <w:rPr>
          <w:color w:val="000000"/>
        </w:rPr>
        <w:t xml:space="preserve">D. </w:t>
      </w:r>
      <w:r>
        <w:rPr>
          <w:rFonts w:ascii="宋体" w:hAnsi="宋体" w:eastAsia="宋体" w:cs="宋体"/>
          <w:color w:val="000000"/>
        </w:rPr>
        <w:t>人骑马静止在地面上，马受到的重力和支持力是一对平衡力</w:t>
      </w:r>
    </w:p>
    <w:p w14:paraId="15925CED">
      <w:pPr>
        <w:spacing w:line="360" w:lineRule="auto"/>
        <w:jc w:val="left"/>
        <w:textAlignment w:val="center"/>
        <w:rPr>
          <w:color w:val="000000"/>
        </w:rPr>
      </w:pPr>
      <w:r>
        <w:rPr>
          <w:color w:val="000000"/>
        </w:rPr>
        <w:t xml:space="preserve">8. </w:t>
      </w:r>
      <w:r>
        <w:rPr>
          <w:rFonts w:ascii="宋体" w:hAnsi="宋体" w:eastAsia="宋体" w:cs="宋体"/>
          <w:color w:val="000000"/>
        </w:rPr>
        <w:t>如图所示，人造地球卫星在绕地球椭圆轨道运行的过程中，当卫星从近地点向远地点运行时，下列说法正确的是（　　）</w:t>
      </w:r>
    </w:p>
    <w:p w14:paraId="6099D851">
      <w:pPr>
        <w:spacing w:line="360" w:lineRule="auto"/>
        <w:jc w:val="left"/>
        <w:textAlignment w:val="center"/>
        <w:rPr>
          <w:color w:val="000000"/>
        </w:rPr>
      </w:pPr>
      <w:r>
        <w:rPr>
          <w:color w:val="000000"/>
        </w:rPr>
        <w:drawing>
          <wp:inline distT="0" distB="0" distL="114300" distR="114300">
            <wp:extent cx="1485900" cy="1638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85900" cy="1638300"/>
                    </a:xfrm>
                    <a:prstGeom prst="rect">
                      <a:avLst/>
                    </a:prstGeom>
                  </pic:spPr>
                </pic:pic>
              </a:graphicData>
            </a:graphic>
          </wp:inline>
        </w:drawing>
      </w:r>
    </w:p>
    <w:p w14:paraId="4DC3C3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动能增大，势能增大</w:t>
      </w:r>
      <w:r>
        <w:rPr>
          <w:color w:val="000000"/>
        </w:rPr>
        <w:tab/>
      </w:r>
      <w:r>
        <w:rPr>
          <w:color w:val="000000"/>
        </w:rPr>
        <w:t xml:space="preserve">B. </w:t>
      </w:r>
      <w:r>
        <w:rPr>
          <w:rFonts w:ascii="宋体" w:hAnsi="宋体" w:eastAsia="宋体" w:cs="宋体"/>
          <w:color w:val="000000"/>
        </w:rPr>
        <w:t>动能减小，势能增大</w:t>
      </w:r>
    </w:p>
    <w:p w14:paraId="625660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动能增大，势能减小</w:t>
      </w:r>
      <w:r>
        <w:rPr>
          <w:color w:val="000000"/>
        </w:rPr>
        <w:tab/>
      </w:r>
      <w:r>
        <w:rPr>
          <w:color w:val="000000"/>
        </w:rPr>
        <w:t xml:space="preserve">D. </w:t>
      </w:r>
      <w:r>
        <w:rPr>
          <w:rFonts w:ascii="宋体" w:hAnsi="宋体" w:eastAsia="宋体" w:cs="宋体"/>
          <w:color w:val="000000"/>
        </w:rPr>
        <w:t>动能减小，势能减小</w:t>
      </w:r>
    </w:p>
    <w:p w14:paraId="3D6CAD06">
      <w:pPr>
        <w:spacing w:line="360" w:lineRule="auto"/>
        <w:jc w:val="left"/>
        <w:textAlignment w:val="center"/>
        <w:rPr>
          <w:color w:val="000000"/>
        </w:rPr>
      </w:pPr>
      <w:r>
        <w:rPr>
          <w:color w:val="000000"/>
        </w:rPr>
        <w:t xml:space="preserve">9. </w:t>
      </w:r>
      <w:r>
        <w:rPr>
          <w:rFonts w:ascii="宋体" w:hAnsi="宋体" w:eastAsia="宋体" w:cs="宋体"/>
          <w:color w:val="000000"/>
        </w:rPr>
        <w:t>“珍爱生命，安全用电”。下列做法符合安全用电原则的是（　　）</w:t>
      </w:r>
    </w:p>
    <w:p w14:paraId="71246448">
      <w:pPr>
        <w:spacing w:line="360" w:lineRule="auto"/>
        <w:jc w:val="left"/>
        <w:textAlignment w:val="center"/>
        <w:rPr>
          <w:color w:val="000000"/>
        </w:rPr>
      </w:pPr>
      <w:r>
        <w:rPr>
          <w:color w:val="000000"/>
        </w:rPr>
        <w:t xml:space="preserve">A. </w:t>
      </w:r>
      <w:r>
        <w:rPr>
          <w:rFonts w:ascii="宋体" w:hAnsi="宋体" w:eastAsia="宋体" w:cs="宋体"/>
          <w:color w:val="000000"/>
        </w:rPr>
        <w:t>人只要不接触带电体就不会发生触电事故</w:t>
      </w:r>
    </w:p>
    <w:p w14:paraId="047B71E2">
      <w:pPr>
        <w:spacing w:line="360" w:lineRule="auto"/>
        <w:jc w:val="left"/>
        <w:textAlignment w:val="center"/>
        <w:rPr>
          <w:color w:val="000000"/>
        </w:rPr>
      </w:pPr>
      <w:r>
        <w:rPr>
          <w:color w:val="000000"/>
        </w:rPr>
        <w:t xml:space="preserve">B. </w:t>
      </w:r>
      <w:r>
        <w:rPr>
          <w:rFonts w:ascii="宋体" w:hAnsi="宋体" w:eastAsia="宋体" w:cs="宋体"/>
          <w:color w:val="000000"/>
        </w:rPr>
        <w:t>可以使用湿抹布擦拭正在发光的白炽灯泡</w:t>
      </w:r>
    </w:p>
    <w:p w14:paraId="58B02489">
      <w:pPr>
        <w:spacing w:line="360" w:lineRule="auto"/>
        <w:jc w:val="left"/>
        <w:textAlignment w:val="center"/>
        <w:rPr>
          <w:color w:val="000000"/>
        </w:rPr>
      </w:pPr>
      <w:r>
        <w:rPr>
          <w:color w:val="000000"/>
        </w:rPr>
        <w:t xml:space="preserve">C. </w:t>
      </w:r>
      <w:r>
        <w:rPr>
          <w:rFonts w:ascii="宋体" w:hAnsi="宋体" w:eastAsia="宋体" w:cs="宋体"/>
          <w:color w:val="000000"/>
        </w:rPr>
        <w:t>电冰箱、电热水器的金属外壳不需要接地</w:t>
      </w:r>
    </w:p>
    <w:p w14:paraId="3AE0F4CB">
      <w:pPr>
        <w:spacing w:line="360" w:lineRule="auto"/>
        <w:jc w:val="left"/>
        <w:textAlignment w:val="center"/>
        <w:rPr>
          <w:color w:val="000000"/>
        </w:rPr>
      </w:pPr>
      <w:r>
        <w:rPr>
          <w:color w:val="000000"/>
        </w:rPr>
        <w:t xml:space="preserve">D. </w:t>
      </w:r>
      <w:r>
        <w:rPr>
          <w:rFonts w:ascii="宋体" w:hAnsi="宋体" w:eastAsia="宋体" w:cs="宋体"/>
          <w:color w:val="000000"/>
        </w:rPr>
        <w:t>更换灯泡、搬动电器前应该断开电源开关</w:t>
      </w:r>
    </w:p>
    <w:p w14:paraId="1CC6B247">
      <w:pPr>
        <w:spacing w:line="360" w:lineRule="auto"/>
        <w:jc w:val="left"/>
        <w:textAlignment w:val="center"/>
        <w:rPr>
          <w:color w:val="000000"/>
        </w:rPr>
      </w:pPr>
      <w:r>
        <w:rPr>
          <w:color w:val="000000"/>
        </w:rPr>
        <w:t xml:space="preserve">10. </w:t>
      </w:r>
      <w:r>
        <w:rPr>
          <w:rFonts w:ascii="宋体" w:hAnsi="宋体" w:eastAsia="宋体" w:cs="宋体"/>
          <w:color w:val="000000"/>
        </w:rPr>
        <w:t>关于温度、热量和内能，下列说法正确的是（　　）</w:t>
      </w:r>
    </w:p>
    <w:p w14:paraId="0D8AA7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温度为</w:t>
      </w:r>
      <w:r>
        <w:object>
          <v:shape id="_x0000_i1030" o:spt="75" alt="学科网(www.zxxk.com)--教育资源门户，提供试卷、教案、课件、论文、素材以及各类教学资源下载，还有大量而丰富的教学相关资讯！" type="#_x0000_t75" style="height:14pt;width:19.35pt;" o:ole="t" filled="f" o:preferrelative="t" stroked="f" coordsize="21600,21600">
            <v:path/>
            <v:fill on="f" focussize="0,0"/>
            <v:stroke on="f" joinstyle="miter"/>
            <v:imagedata r:id="rId37" o:title="eqId9425f957083bdc75a2f05f1a947c5008"/>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以下的物体不具有内能</w:t>
      </w:r>
      <w:r>
        <w:rPr>
          <w:color w:val="000000"/>
        </w:rPr>
        <w:tab/>
      </w:r>
      <w:r>
        <w:rPr>
          <w:color w:val="000000"/>
        </w:rPr>
        <w:t xml:space="preserve">B. </w:t>
      </w:r>
      <w:r>
        <w:rPr>
          <w:rFonts w:ascii="宋体" w:hAnsi="宋体" w:eastAsia="宋体" w:cs="宋体"/>
          <w:color w:val="000000"/>
        </w:rPr>
        <w:t>温度高的物体，含有的热量一定多</w:t>
      </w:r>
    </w:p>
    <w:p w14:paraId="3CB724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物体的内能增加，可能是吸收了热量</w:t>
      </w:r>
      <w:r>
        <w:rPr>
          <w:color w:val="000000"/>
        </w:rPr>
        <w:tab/>
      </w:r>
      <w:r>
        <w:rPr>
          <w:color w:val="000000"/>
        </w:rPr>
        <w:t xml:space="preserve">D. </w:t>
      </w:r>
      <w:r>
        <w:rPr>
          <w:rFonts w:ascii="宋体" w:hAnsi="宋体" w:eastAsia="宋体" w:cs="宋体"/>
          <w:color w:val="000000"/>
        </w:rPr>
        <w:t>温度总是从高温物体传向低温物体</w:t>
      </w:r>
    </w:p>
    <w:p w14:paraId="6A519C15">
      <w:pPr>
        <w:spacing w:line="360" w:lineRule="auto"/>
        <w:jc w:val="both"/>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分。每小题有两个或两个以上选项是正确的，全部选对得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分，选项正确但不全得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分，有错误选项的不得分）</w:t>
      </w:r>
    </w:p>
    <w:p w14:paraId="4166711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2025</w:t>
      </w:r>
      <w:r>
        <w:rPr>
          <w:rFonts w:ascii="宋体" w:hAnsi="宋体" w:eastAsia="宋体" w:cs="宋体"/>
          <w:color w:val="000000"/>
        </w:rPr>
        <w:t>年春晚的戏曲节目《声动梨园》中，多个剧种精彩纷呈，使观众们感受到中华优秀传统文化的魅力。下列有关该节目中声现象的说法正确的是（　　）</w:t>
      </w:r>
    </w:p>
    <w:p w14:paraId="4BEFA264">
      <w:pPr>
        <w:spacing w:line="360" w:lineRule="auto"/>
        <w:jc w:val="left"/>
        <w:textAlignment w:val="center"/>
        <w:rPr>
          <w:color w:val="000000"/>
        </w:rPr>
      </w:pPr>
      <w:r>
        <w:rPr>
          <w:color w:val="000000"/>
        </w:rPr>
        <w:t xml:space="preserve">A. </w:t>
      </w:r>
      <w:r>
        <w:rPr>
          <w:rFonts w:ascii="宋体" w:hAnsi="宋体" w:eastAsia="宋体" w:cs="宋体"/>
          <w:color w:val="000000"/>
        </w:rPr>
        <w:t>乐曲声是通过空气传播到现场观众耳内的</w:t>
      </w:r>
    </w:p>
    <w:p w14:paraId="13680D79">
      <w:pPr>
        <w:spacing w:line="360" w:lineRule="auto"/>
        <w:jc w:val="left"/>
        <w:textAlignment w:val="center"/>
        <w:rPr>
          <w:color w:val="000000"/>
        </w:rPr>
      </w:pPr>
      <w:r>
        <w:rPr>
          <w:color w:val="000000"/>
        </w:rPr>
        <w:t xml:space="preserve">B. </w:t>
      </w:r>
      <w:r>
        <w:rPr>
          <w:rFonts w:ascii="宋体" w:hAnsi="宋体" w:eastAsia="宋体" w:cs="宋体"/>
          <w:color w:val="000000"/>
        </w:rPr>
        <w:t>乐曲声在空气中的传播速度是</w:t>
      </w:r>
      <w:r>
        <w:object>
          <v:shape id="_x0000_i1031" o:spt="75" alt="学科网(www.zxxk.com)--教育资源门户，提供试卷、教案、课件、论文、素材以及各类教学资源下载，还有大量而丰富的教学相关资讯！" type="#_x0000_t75" style="height:18.3pt;width:57.6pt;" o:ole="t" filled="f" o:preferrelative="t" stroked="f" coordsize="21600,21600">
            <v:path/>
            <v:fill on="f" focussize="0,0"/>
            <v:stroke on="f" joinstyle="miter"/>
            <v:imagedata r:id="rId39" o:title="eqIda629307bade5dac7d6947aa9c310f5ed"/>
            <o:lock v:ext="edit" aspectratio="t"/>
            <w10:wrap type="none"/>
            <w10:anchorlock/>
          </v:shape>
          <o:OLEObject Type="Embed" ProgID="Equation.DSMT4" ShapeID="_x0000_i1031" DrawAspect="Content" ObjectID="_1468075731" r:id="rId38">
            <o:LockedField>false</o:LockedField>
          </o:OLEObject>
        </w:object>
      </w:r>
    </w:p>
    <w:p w14:paraId="247072AE">
      <w:pPr>
        <w:spacing w:line="360" w:lineRule="auto"/>
        <w:jc w:val="left"/>
        <w:textAlignment w:val="center"/>
        <w:rPr>
          <w:color w:val="000000"/>
        </w:rPr>
      </w:pPr>
      <w:r>
        <w:rPr>
          <w:color w:val="000000"/>
        </w:rPr>
        <w:t xml:space="preserve">C. </w:t>
      </w:r>
      <w:r>
        <w:rPr>
          <w:rFonts w:ascii="宋体" w:hAnsi="宋体" w:eastAsia="宋体" w:cs="宋体"/>
          <w:color w:val="000000"/>
        </w:rPr>
        <w:t>演员通过改变击鼓的力度改变鼓声的音调</w:t>
      </w:r>
    </w:p>
    <w:p w14:paraId="27555B45">
      <w:pPr>
        <w:spacing w:line="360" w:lineRule="auto"/>
        <w:jc w:val="left"/>
        <w:textAlignment w:val="center"/>
        <w:rPr>
          <w:color w:val="000000"/>
        </w:rPr>
      </w:pPr>
      <w:r>
        <w:rPr>
          <w:color w:val="000000"/>
        </w:rPr>
        <w:t xml:space="preserve">D. </w:t>
      </w:r>
      <w:r>
        <w:rPr>
          <w:rFonts w:ascii="宋体" w:hAnsi="宋体" w:eastAsia="宋体" w:cs="宋体"/>
          <w:color w:val="000000"/>
        </w:rPr>
        <w:t>观众能区分鼓声与锣声是根据声音的音色</w:t>
      </w:r>
    </w:p>
    <w:p w14:paraId="6DAB7BEC">
      <w:pPr>
        <w:spacing w:line="360" w:lineRule="auto"/>
        <w:jc w:val="left"/>
        <w:textAlignment w:val="center"/>
        <w:rPr>
          <w:color w:val="000000"/>
        </w:rPr>
      </w:pPr>
      <w:r>
        <w:rPr>
          <w:color w:val="000000"/>
        </w:rPr>
        <w:t xml:space="preserve">12. </w:t>
      </w:r>
      <w:r>
        <w:rPr>
          <w:rFonts w:ascii="宋体" w:hAnsi="宋体" w:eastAsia="宋体" w:cs="宋体"/>
          <w:color w:val="000000"/>
        </w:rPr>
        <w:t>小明用如图所示的滑轮拉着重</w:t>
      </w:r>
      <w:r>
        <w:object>
          <v:shape id="_x0000_i1032"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1" o:title="eqId9d29b99cbf74eea00eec6e6d99664918"/>
            <o:lock v:ext="edit" aspectratio="t"/>
            <w10:wrap type="none"/>
            <w10:anchorlock/>
          </v:shape>
          <o:OLEObject Type="Embed" ProgID="Equation.DSMT4" ShapeID="_x0000_i1032" DrawAspect="Content" ObjectID="_1468075732" r:id="rId40">
            <o:LockedField>false</o:LockedField>
          </o:OLEObject>
        </w:object>
      </w:r>
      <w:r>
        <w:rPr>
          <w:rFonts w:ascii="宋体" w:hAnsi="宋体" w:eastAsia="宋体" w:cs="宋体"/>
          <w:color w:val="000000"/>
        </w:rPr>
        <w:t>的物体</w:t>
      </w:r>
      <w:r>
        <w:object>
          <v:shape id="_x0000_i103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ff4489d9b83072184c0e1d6b09be50ca"/>
            <o:lock v:ext="edit" aspectratio="t"/>
            <w10:wrap type="none"/>
            <w10:anchorlock/>
          </v:shape>
          <o:OLEObject Type="Embed" ProgID="Equation.DSMT4" ShapeID="_x0000_i1033" DrawAspect="Content" ObjectID="_1468075733" r:id="rId42">
            <o:LockedField>false</o:LockedField>
          </o:OLEObject>
        </w:object>
      </w:r>
      <w:r>
        <w:rPr>
          <w:rFonts w:ascii="宋体" w:hAnsi="宋体" w:eastAsia="宋体" w:cs="宋体"/>
          <w:color w:val="000000"/>
        </w:rPr>
        <w:t>，使</w:t>
      </w:r>
      <w:r>
        <w:object>
          <v:shape id="_x0000_i10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ff4489d9b83072184c0e1d6b09be50ca"/>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以</w:t>
      </w:r>
      <w:r>
        <w:object>
          <v:shape id="_x0000_i1035" o:spt="75" alt="学科网(www.zxxk.com)--教育资源门户，提供试卷、教案、课件、论文、素材以及各类教学资源下载，还有大量而丰富的教学相关资讯！" type="#_x0000_t75" style="height:14.15pt;width:41.6pt;" o:ole="t" filled="f" o:preferrelative="t" stroked="f" coordsize="21600,21600">
            <v:path/>
            <v:fill on="f" focussize="0,0"/>
            <v:stroke on="f" joinstyle="miter"/>
            <v:imagedata r:id="rId46" o:title="eqId7f83ca0d94c9ee912bbccde1bf934087"/>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的速度在水平地面上向左匀速直线运动</w:t>
      </w:r>
      <w:r>
        <w:object>
          <v:shape id="_x0000_i10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 o:title="eqId4b478ba1b6261503cf48643e8ddb5c4b"/>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，作用在绳端的水平拉力</w:t>
      </w:r>
      <w:r>
        <w:object>
          <v:shape id="_x0000_i1037" o:spt="75" alt="学科网(www.zxxk.com)--教育资源门户，提供试卷、教案、课件、论文、素材以及各类教学资源下载，还有大量而丰富的教学相关资讯！" type="#_x0000_t75" style="height:13.8pt;width:40.35pt;" o:ole="t" filled="f" o:preferrelative="t" stroked="f" coordsize="21600,21600">
            <v:path/>
            <v:fill on="f" focussize="0,0"/>
            <v:stroke on="f" joinstyle="miter"/>
            <v:imagedata r:id="rId50" o:title="eqId5e79a12d7e73441a2a056afc79ea6fa1"/>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，该滑轮的机械效率为</w:t>
      </w:r>
      <w:r>
        <w:object>
          <v:shape id="_x0000_i1038" o:spt="75" alt="学科网(www.zxxk.com)--教育资源门户，提供试卷、教案、课件、论文、素材以及各类教学资源下载，还有大量而丰富的教学相关资讯！" type="#_x0000_t75" style="height:14.6pt;width:24.6pt;" o:ole="t" filled="f" o:preferrelative="t" stroked="f" coordsize="21600,21600">
            <v:path/>
            <v:fill on="f" focussize="0,0"/>
            <v:stroke on="f" joinstyle="miter"/>
            <v:imagedata r:id="rId52" o:title="eqId1213c2a26a77edc9d0615b9988474c77"/>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。关于该过程，下列说法正确的是（　　）</w:t>
      </w:r>
    </w:p>
    <w:p w14:paraId="44F70829">
      <w:pPr>
        <w:spacing w:line="360" w:lineRule="auto"/>
        <w:jc w:val="left"/>
        <w:textAlignment w:val="center"/>
        <w:rPr>
          <w:color w:val="000000"/>
        </w:rPr>
      </w:pPr>
      <w:r>
        <w:rPr>
          <w:color w:val="000000"/>
        </w:rPr>
        <w:drawing>
          <wp:inline distT="0" distB="0" distL="114300" distR="114300">
            <wp:extent cx="1790700" cy="647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90700" cy="647700"/>
                    </a:xfrm>
                    <a:prstGeom prst="rect">
                      <a:avLst/>
                    </a:prstGeom>
                  </pic:spPr>
                </pic:pic>
              </a:graphicData>
            </a:graphic>
          </wp:inline>
        </w:drawing>
      </w:r>
    </w:p>
    <w:p w14:paraId="450BBB1C">
      <w:pPr>
        <w:spacing w:line="360" w:lineRule="auto"/>
        <w:jc w:val="left"/>
        <w:textAlignment w:val="center"/>
        <w:rPr>
          <w:color w:val="000000"/>
        </w:rPr>
      </w:pPr>
      <w:r>
        <w:rPr>
          <w:color w:val="000000"/>
        </w:rPr>
        <w:t xml:space="preserve">A. </w:t>
      </w:r>
      <w:r>
        <w:rPr>
          <w:rFonts w:ascii="宋体" w:hAnsi="宋体" w:eastAsia="宋体" w:cs="宋体"/>
          <w:color w:val="000000"/>
        </w:rPr>
        <w:t>物体</w:t>
      </w:r>
      <w:r>
        <w:object>
          <v:shape id="_x0000_i10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ff4489d9b83072184c0e1d6b09be50ca"/>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受到的重力所做的功是</w:t>
      </w:r>
      <w:r>
        <w:object>
          <v:shape id="_x0000_i1040" o:spt="75" alt="学科网(www.zxxk.com)--教育资源门户，提供试卷、教案、课件、论文、素材以及各类教学资源下载，还有大量而丰富的教学相关资讯！" type="#_x0000_t75" style="height:14.15pt;width:15pt;" o:ole="t" filled="f" o:preferrelative="t" stroked="f" coordsize="21600,21600">
            <v:path/>
            <v:fill on="f" focussize="0,0"/>
            <v:stroke on="f" joinstyle="miter"/>
            <v:imagedata r:id="rId56" o:title="eqIddb2579aa88883e44f6e0f07ae3ee86ab"/>
            <o:lock v:ext="edit" aspectratio="t"/>
            <w10:wrap type="none"/>
            <w10:anchorlock/>
          </v:shape>
          <o:OLEObject Type="Embed" ProgID="Equation.DSMT4" ShapeID="_x0000_i1040" DrawAspect="Content" ObjectID="_1468075740" r:id="rId55">
            <o:LockedField>false</o:LockedField>
          </o:OLEObject>
        </w:object>
      </w:r>
    </w:p>
    <w:p w14:paraId="2CEA7B09">
      <w:pPr>
        <w:spacing w:line="360" w:lineRule="auto"/>
        <w:jc w:val="left"/>
        <w:textAlignment w:val="center"/>
        <w:rPr>
          <w:color w:val="000000"/>
        </w:rPr>
      </w:pPr>
      <w:r>
        <w:rPr>
          <w:color w:val="000000"/>
        </w:rPr>
        <w:t xml:space="preserve">B. </w:t>
      </w:r>
      <w:r>
        <w:rPr>
          <w:rFonts w:ascii="宋体" w:hAnsi="宋体" w:eastAsia="宋体" w:cs="宋体"/>
          <w:color w:val="000000"/>
        </w:rPr>
        <w:t>绳端移动的距离是</w:t>
      </w:r>
      <w:r>
        <w:object>
          <v:shape id="_x0000_i10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8" o:title="eqIdf71a41641aa0d0e45a3c03d3d2c1196b"/>
            <o:lock v:ext="edit" aspectratio="t"/>
            <w10:wrap type="none"/>
            <w10:anchorlock/>
          </v:shape>
          <o:OLEObject Type="Embed" ProgID="Equation.DSMT4" ShapeID="_x0000_i1041" DrawAspect="Content" ObjectID="_1468075741" r:id="rId57">
            <o:LockedField>false</o:LockedField>
          </o:OLEObject>
        </w:object>
      </w:r>
    </w:p>
    <w:p w14:paraId="32C0E559">
      <w:pPr>
        <w:spacing w:line="360" w:lineRule="auto"/>
        <w:jc w:val="left"/>
        <w:textAlignment w:val="center"/>
        <w:rPr>
          <w:color w:val="000000"/>
        </w:rPr>
      </w:pPr>
      <w:r>
        <w:rPr>
          <w:color w:val="000000"/>
        </w:rPr>
        <w:t xml:space="preserve">C. </w:t>
      </w:r>
      <w:r>
        <w:rPr>
          <w:rFonts w:ascii="宋体" w:hAnsi="宋体" w:eastAsia="宋体" w:cs="宋体"/>
          <w:color w:val="000000"/>
        </w:rPr>
        <w:t>拉力</w:t>
      </w:r>
      <w:r>
        <w:object>
          <v:shape id="_x0000_i10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a0ed1ec316bc54c37c4286c208f55667"/>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做功的功率是</w:t>
      </w:r>
      <w:r>
        <w:object>
          <v:shape id="_x0000_i1043"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62" o:title="eqIdad2b26f9224c0a39b34204064e667d86"/>
            <o:lock v:ext="edit" aspectratio="t"/>
            <w10:wrap type="none"/>
            <w10:anchorlock/>
          </v:shape>
          <o:OLEObject Type="Embed" ProgID="Equation.DSMT4" ShapeID="_x0000_i1043" DrawAspect="Content" ObjectID="_1468075743" r:id="rId61">
            <o:LockedField>false</o:LockedField>
          </o:OLEObject>
        </w:object>
      </w:r>
    </w:p>
    <w:p w14:paraId="152E5B9E">
      <w:pPr>
        <w:spacing w:line="360" w:lineRule="auto"/>
        <w:jc w:val="left"/>
        <w:textAlignment w:val="center"/>
        <w:rPr>
          <w:color w:val="000000"/>
        </w:rPr>
      </w:pPr>
      <w:r>
        <w:rPr>
          <w:color w:val="000000"/>
        </w:rPr>
        <w:t xml:space="preserve">D. </w:t>
      </w:r>
      <w:r>
        <w:rPr>
          <w:rFonts w:ascii="宋体" w:hAnsi="宋体" w:eastAsia="宋体" w:cs="宋体"/>
          <w:color w:val="000000"/>
        </w:rPr>
        <w:t>地面对物体</w:t>
      </w:r>
      <w:r>
        <w:object>
          <v:shape id="_x0000_i10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 o:title="eqIdff4489d9b83072184c0e1d6b09be50ca"/>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的摩擦力大小是</w:t>
      </w:r>
      <w:r>
        <w:object>
          <v:shape id="_x0000_i10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5" o:title="eqIda26ce2f0a0ba4a6fca4346d2173cb11b"/>
            <o:lock v:ext="edit" aspectratio="t"/>
            <w10:wrap type="none"/>
            <w10:anchorlock/>
          </v:shape>
          <o:OLEObject Type="Embed" ProgID="Equation.DSMT4" ShapeID="_x0000_i1045" DrawAspect="Content" ObjectID="_1468075745" r:id="rId64">
            <o:LockedField>false</o:LockedField>
          </o:OLEObject>
        </w:object>
      </w:r>
    </w:p>
    <w:p w14:paraId="4B45DF1F">
      <w:pPr>
        <w:spacing w:line="360" w:lineRule="auto"/>
        <w:jc w:val="left"/>
        <w:textAlignment w:val="center"/>
        <w:rPr>
          <w:color w:val="000000"/>
        </w:rPr>
      </w:pPr>
      <w:r>
        <w:rPr>
          <w:color w:val="000000"/>
        </w:rPr>
        <w:t xml:space="preserve">13. </w:t>
      </w:r>
      <w:r>
        <w:rPr>
          <w:rFonts w:ascii="宋体" w:hAnsi="宋体" w:eastAsia="宋体" w:cs="宋体"/>
          <w:color w:val="000000"/>
        </w:rPr>
        <w:t>如图所示的电路中，电源电压为</w:t>
      </w:r>
      <w:r>
        <w:object>
          <v:shape id="_x0000_i1046"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67" o:title="eqId1fa4f5c716f4dc49948d1a21a14e46c8"/>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且保持不变，定值电阻</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9" o:title="eqId9efc18a5bb2e53586331b2a58538a48b"/>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的阻值为</w:t>
      </w:r>
      <w:r>
        <w:object>
          <v:shape id="_x0000_i1048" o:spt="75" alt="学科网(www.zxxk.com)--教育资源门户，提供试卷、教案、课件、论文、素材以及各类教学资源下载，还有大量而丰富的教学相关资讯！" type="#_x0000_t75" style="height:12pt;width:16.2pt;" o:ole="t" filled="f" o:preferrelative="t" stroked="f" coordsize="21600,21600">
            <v:path/>
            <v:fill on="f" focussize="0,0"/>
            <v:stroke on="f" joinstyle="miter"/>
            <v:imagedata r:id="rId71" o:title="eqId64d7fe422e1ff6f96d365e8c08c32eea"/>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，滑动变阻器</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3" o:title="eqId19f20f21a9d50b61dac519a3ddab539d"/>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上标有“</w:t>
      </w:r>
      <w:r>
        <w:object>
          <v:shape id="_x0000_i1050" o:spt="75" alt="学科网(www.zxxk.com)--教育资源门户，提供试卷、教案、课件、论文、素材以及各类教学资源下载，还有大量而丰富的教学相关资讯！" type="#_x0000_t75" style="height:15.9pt;width:42pt;" o:ole="t" filled="f" o:preferrelative="t" stroked="f" coordsize="21600,21600">
            <v:path/>
            <v:fill on="f" focussize="0,0"/>
            <v:stroke on="f" joinstyle="miter"/>
            <v:imagedata r:id="rId75" o:title="eqIdfae0ffcdc05dcb6698379a5b4de185d3"/>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”的字样，电压表</w:t>
      </w:r>
      <w:r>
        <w:object>
          <v:shape id="_x0000_i105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7" o:title="eqId2bebda727c87776ae23749d257cd8deb"/>
            <o:lock v:ext="edit" aspectratio="t"/>
            <w10:wrap type="none"/>
            <w10:anchorlock/>
          </v:shape>
          <o:OLEObject Type="Embed" ProgID="Equation.DSMT4" ShapeID="_x0000_i1051" DrawAspect="Content" ObjectID="_1468075751" r:id="rId76">
            <o:LockedField>false</o:LockedField>
          </o:OLEObject>
        </w:object>
      </w:r>
      <w:r>
        <w:rPr>
          <w:rFonts w:ascii="宋体" w:hAnsi="宋体" w:eastAsia="宋体" w:cs="宋体"/>
          <w:color w:val="000000"/>
        </w:rPr>
        <w:t>所接量程均为</w:t>
      </w:r>
      <w:r>
        <w:object>
          <v:shape id="_x0000_i1052" o:spt="75" alt="学科网(www.zxxk.com)--教育资源门户，提供试卷、教案、课件、论文、素材以及各类教学资源下载，还有大量而丰富的教学相关资讯！" type="#_x0000_t75" style="height:13.9pt;width:41pt;" o:ole="t" filled="f" o:preferrelative="t" stroked="f" coordsize="21600,21600">
            <v:path/>
            <v:fill on="f" focussize="0,0"/>
            <v:stroke on="f" joinstyle="miter"/>
            <v:imagedata r:id="rId79" o:title="eqIdedaab27d71cd1a342f454c8853e69e4c"/>
            <o:lock v:ext="edit" aspectratio="t"/>
            <w10:wrap type="none"/>
            <w10:anchorlock/>
          </v:shape>
          <o:OLEObject Type="Embed" ProgID="Equation.DSMT4" ShapeID="_x0000_i1052" DrawAspect="Content" ObjectID="_1468075752" r:id="rId78">
            <o:LockedField>false</o:LockedField>
          </o:OLEObject>
        </w:object>
      </w:r>
      <w:r>
        <w:rPr>
          <w:rFonts w:ascii="宋体" w:hAnsi="宋体" w:eastAsia="宋体" w:cs="宋体"/>
          <w:color w:val="000000"/>
        </w:rPr>
        <w:t>，正常使用时元件完好。闭合开关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，在保证电路安全的情况下，移动滑动变阻器滑片</w:t>
      </w:r>
      <w:r>
        <w:object>
          <v:shape id="_x0000_i105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1" o:title="eqId0c27eda162792128da25f541303a3088"/>
            <o:lock v:ext="edit" aspectratio="t"/>
            <w10:wrap type="none"/>
            <w10:anchorlock/>
          </v:shape>
          <o:OLEObject Type="Embed" ProgID="Equation.DSMT4" ShapeID="_x0000_i1053" DrawAspect="Content" ObjectID="_1468075753" r:id="rId80">
            <o:LockedField>false</o:LockedField>
          </o:OLEObject>
        </w:object>
      </w:r>
      <w:r>
        <w:rPr>
          <w:rFonts w:ascii="宋体" w:hAnsi="宋体" w:eastAsia="宋体" w:cs="宋体"/>
          <w:color w:val="000000"/>
        </w:rPr>
        <w:t>的过程中，下列说法正确的是（　　）</w:t>
      </w:r>
    </w:p>
    <w:p w14:paraId="1D479EA1">
      <w:pPr>
        <w:spacing w:line="360" w:lineRule="auto"/>
        <w:jc w:val="left"/>
        <w:textAlignment w:val="center"/>
        <w:rPr>
          <w:color w:val="000000"/>
        </w:rPr>
      </w:pPr>
      <w:r>
        <w:rPr>
          <w:color w:val="000000"/>
        </w:rPr>
        <w:drawing>
          <wp:inline distT="0" distB="0" distL="114300" distR="114300">
            <wp:extent cx="1247775"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47775" cy="1400175"/>
                    </a:xfrm>
                    <a:prstGeom prst="rect">
                      <a:avLst/>
                    </a:prstGeom>
                  </pic:spPr>
                </pic:pic>
              </a:graphicData>
            </a:graphic>
          </wp:inline>
        </w:drawing>
      </w:r>
    </w:p>
    <w:p w14:paraId="78C178E5">
      <w:pPr>
        <w:spacing w:line="360" w:lineRule="auto"/>
        <w:jc w:val="left"/>
        <w:textAlignment w:val="center"/>
        <w:rPr>
          <w:color w:val="000000"/>
        </w:rPr>
      </w:pPr>
      <w:r>
        <w:rPr>
          <w:color w:val="000000"/>
        </w:rPr>
        <w:t xml:space="preserve">A. </w:t>
      </w:r>
      <w:r>
        <w:rPr>
          <w:rFonts w:ascii="宋体" w:hAnsi="宋体" w:eastAsia="宋体" w:cs="宋体"/>
          <w:color w:val="000000"/>
        </w:rPr>
        <w:t>滑片</w:t>
      </w:r>
      <w:r>
        <w:object>
          <v:shape id="_x0000_i105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1" o:title="eqId0c27eda162792128da25f541303a3088"/>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向右移动时，电压表</w:t>
      </w:r>
      <w:r>
        <w:object>
          <v:shape id="_x0000_i1055" o:spt="75" alt="学科网(www.zxxk.com)--教育资源门户，提供试卷、教案、课件、论文、素材以及各类教学资源下载，还有大量而丰富的教学相关资讯！" type="#_x0000_t75" style="height:18pt;width:15.25pt;" o:ole="t" filled="f" o:preferrelative="t" stroked="f" coordsize="21600,21600">
            <v:path/>
            <v:fill on="f" focussize="0,0"/>
            <v:stroke on="f" joinstyle="miter"/>
            <v:imagedata r:id="rId85" o:title="eqIdb40f1d184152aa3954752ed70e7d1612"/>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的示数变大</w:t>
      </w:r>
    </w:p>
    <w:p w14:paraId="3E098A45">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object>
          <v:shape id="_x0000_i1056"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87" o:title="eqId48fade4e14bf5845ff14f9e95bb6bfef"/>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示数的最大值为</w:t>
      </w:r>
      <w:r>
        <w:object>
          <v:shape id="_x0000_i105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9" o:title="eqIddeb4bcbd9cbba7000bf5154da782db51"/>
            <o:lock v:ext="edit" aspectratio="t"/>
            <w10:wrap type="none"/>
            <w10:anchorlock/>
          </v:shape>
          <o:OLEObject Type="Embed" ProgID="Equation.DSMT4" ShapeID="_x0000_i1057" DrawAspect="Content" ObjectID="_1468075757" r:id="rId88">
            <o:LockedField>false</o:LockedField>
          </o:OLEObject>
        </w:object>
      </w:r>
    </w:p>
    <w:p w14:paraId="77B3A38D">
      <w:pPr>
        <w:spacing w:line="360" w:lineRule="auto"/>
        <w:jc w:val="left"/>
        <w:textAlignment w:val="center"/>
        <w:rPr>
          <w:color w:val="000000"/>
        </w:rPr>
      </w:pPr>
      <w:r>
        <w:rPr>
          <w:color w:val="000000"/>
        </w:rPr>
        <w:t xml:space="preserve">C. </w:t>
      </w:r>
      <w:r>
        <w:rPr>
          <w:rFonts w:ascii="宋体" w:hAnsi="宋体" w:eastAsia="宋体" w:cs="宋体"/>
          <w:color w:val="000000"/>
        </w:rPr>
        <w:t>滑动变阻器接入电路的最小阻值为</w:t>
      </w:r>
      <w:r>
        <w:object>
          <v:shape id="_x0000_i105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1" o:title="eqId9d34a0b9cef46caaa59e64fa49cdbda4"/>
            <o:lock v:ext="edit" aspectratio="t"/>
            <w10:wrap type="none"/>
            <w10:anchorlock/>
          </v:shape>
          <o:OLEObject Type="Embed" ProgID="Equation.DSMT4" ShapeID="_x0000_i1058" DrawAspect="Content" ObjectID="_1468075758" r:id="rId90">
            <o:LockedField>false</o:LockedField>
          </o:OLEObject>
        </w:object>
      </w:r>
    </w:p>
    <w:p w14:paraId="7CB349AD">
      <w:pPr>
        <w:spacing w:line="360" w:lineRule="auto"/>
        <w:jc w:val="left"/>
        <w:textAlignment w:val="center"/>
        <w:rPr>
          <w:color w:val="000000"/>
        </w:rPr>
      </w:pPr>
      <w:r>
        <w:rPr>
          <w:color w:val="000000"/>
        </w:rPr>
        <w:t xml:space="preserve">D. </w:t>
      </w:r>
      <w:r>
        <w:rPr>
          <w:rFonts w:ascii="宋体" w:hAnsi="宋体" w:eastAsia="宋体" w:cs="宋体"/>
          <w:color w:val="000000"/>
        </w:rPr>
        <w:t>该电路总功率的最小值为</w:t>
      </w:r>
      <w:r>
        <w:object>
          <v:shape id="_x0000_i1059"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93" o:title="eqId1a20d77d9912686d3675bb1ccabe3017"/>
            <o:lock v:ext="edit" aspectratio="t"/>
            <w10:wrap type="none"/>
            <w10:anchorlock/>
          </v:shape>
          <o:OLEObject Type="Embed" ProgID="Equation.DSMT4" ShapeID="_x0000_i1059" DrawAspect="Content" ObjectID="_1468075759" r:id="rId92">
            <o:LockedField>false</o:LockedField>
          </o:OLEObject>
        </w:object>
      </w:r>
    </w:p>
    <w:p w14:paraId="1145635F">
      <w:pPr>
        <w:spacing w:line="360" w:lineRule="auto"/>
        <w:jc w:val="both"/>
        <w:textAlignment w:val="center"/>
        <w:rPr>
          <w:color w:val="000000"/>
        </w:rPr>
      </w:pPr>
      <w:r>
        <w:rPr>
          <w:rFonts w:ascii="宋体" w:hAnsi="宋体" w:eastAsia="宋体" w:cs="宋体"/>
          <w:b/>
          <w:color w:val="000000"/>
          <w:sz w:val="24"/>
        </w:rPr>
        <w:t>三、填空题（每小题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A786BBE">
      <w:pPr>
        <w:spacing w:line="360" w:lineRule="auto"/>
        <w:jc w:val="left"/>
        <w:textAlignment w:val="center"/>
        <w:rPr>
          <w:color w:val="000000"/>
        </w:rPr>
      </w:pPr>
      <w:r>
        <w:rPr>
          <w:color w:val="000000"/>
        </w:rPr>
        <w:t xml:space="preserve">14. </w:t>
      </w:r>
      <w:r>
        <w:rPr>
          <w:rFonts w:ascii="宋体" w:hAnsi="宋体" w:eastAsia="宋体" w:cs="宋体"/>
          <w:color w:val="000000"/>
        </w:rPr>
        <w:t>科技改变生活，一种新型防盗门的门锁采用声纹识别技术，可以识别主人的声音，这是利用声可以传递</w:t>
      </w:r>
      <w:r>
        <w:rPr>
          <w:color w:val="000000"/>
        </w:rPr>
        <w:t>______</w:t>
      </w:r>
      <w:r>
        <w:rPr>
          <w:rFonts w:ascii="宋体" w:hAnsi="宋体" w:eastAsia="宋体" w:cs="宋体"/>
          <w:color w:val="000000"/>
        </w:rPr>
        <w:t>；该门的夹层内填充新型材料，能够有效地减弱通过门传播到室内的声音，这种控制噪声的措施是</w:t>
      </w:r>
      <w:r>
        <w:rPr>
          <w:color w:val="000000"/>
        </w:rPr>
        <w:t>______</w:t>
      </w:r>
      <w:r>
        <w:rPr>
          <w:rFonts w:ascii="宋体" w:hAnsi="宋体" w:eastAsia="宋体" w:cs="宋体"/>
          <w:color w:val="000000"/>
        </w:rPr>
        <w:t>。</w:t>
      </w:r>
    </w:p>
    <w:p w14:paraId="1B66499D">
      <w:pPr>
        <w:spacing w:line="360" w:lineRule="auto"/>
        <w:jc w:val="left"/>
        <w:textAlignment w:val="center"/>
        <w:rPr>
          <w:color w:val="000000"/>
        </w:rPr>
      </w:pPr>
      <w:r>
        <w:rPr>
          <w:color w:val="000000"/>
        </w:rPr>
        <w:t xml:space="preserve">15. </w:t>
      </w:r>
      <w:r>
        <w:rPr>
          <w:rFonts w:ascii="宋体" w:hAnsi="宋体" w:eastAsia="宋体" w:cs="宋体"/>
          <w:color w:val="000000"/>
        </w:rPr>
        <w:t>有一种新型黑色碳粉材料。在激光的照射下，纸张上的黑色碳粉直接</w:t>
      </w:r>
      <w:r>
        <w:rPr>
          <w:color w:val="000000"/>
        </w:rPr>
        <w:t>______</w:t>
      </w:r>
      <w:r>
        <w:rPr>
          <w:rFonts w:ascii="宋体" w:hAnsi="宋体" w:eastAsia="宋体" w:cs="宋体"/>
          <w:color w:val="000000"/>
        </w:rPr>
        <w:t>为碳蒸气，字迹消失。再经过特殊冷却装置，碳蒸气直接</w:t>
      </w:r>
      <w:r>
        <w:rPr>
          <w:color w:val="000000"/>
        </w:rPr>
        <w:t>______</w:t>
      </w:r>
      <w:r>
        <w:rPr>
          <w:rFonts w:ascii="宋体" w:hAnsi="宋体" w:eastAsia="宋体" w:cs="宋体"/>
          <w:color w:val="000000"/>
        </w:rPr>
        <w:t>成碳粉。纸张和碳粉可以重复使用，有效节约资源。（两空均填物态变化名称）</w:t>
      </w:r>
    </w:p>
    <w:p w14:paraId="31778CEF">
      <w:pPr>
        <w:spacing w:line="360" w:lineRule="auto"/>
        <w:jc w:val="left"/>
        <w:textAlignment w:val="center"/>
        <w:rPr>
          <w:color w:val="000000"/>
        </w:rPr>
      </w:pPr>
      <w:r>
        <w:rPr>
          <w:color w:val="000000"/>
        </w:rPr>
        <w:t xml:space="preserve">16. </w:t>
      </w:r>
      <w:r>
        <w:rPr>
          <w:rFonts w:ascii="宋体" w:hAnsi="宋体" w:eastAsia="宋体" w:cs="宋体"/>
          <w:color w:val="000000"/>
        </w:rPr>
        <w:t>文具中蕴含着大量的物理知识。手用力捏橡皮时橡皮发生形变，松手后，橡皮能恢复原状，这是因为橡皮具有</w:t>
      </w:r>
      <w:r>
        <w:rPr>
          <w:color w:val="000000"/>
        </w:rPr>
        <w:t>______</w:t>
      </w:r>
      <w:r>
        <w:rPr>
          <w:rFonts w:ascii="宋体" w:hAnsi="宋体" w:eastAsia="宋体" w:cs="宋体"/>
          <w:color w:val="000000"/>
        </w:rPr>
        <w:t>（选填“弹性”或“塑性”），橡皮在发生形变的过程中体积变小，密度</w:t>
      </w:r>
      <w:r>
        <w:rPr>
          <w:color w:val="000000"/>
        </w:rPr>
        <w:t>______</w:t>
      </w:r>
      <w:r>
        <w:rPr>
          <w:rFonts w:ascii="宋体" w:hAnsi="宋体" w:eastAsia="宋体" w:cs="宋体"/>
          <w:color w:val="000000"/>
        </w:rPr>
        <w:t>（选填“变小”“不变”或“变大”）。</w:t>
      </w:r>
    </w:p>
    <w:p w14:paraId="1E28A9BF">
      <w:pPr>
        <w:spacing w:line="360" w:lineRule="auto"/>
        <w:jc w:val="left"/>
        <w:textAlignment w:val="center"/>
        <w:rPr>
          <w:color w:val="000000"/>
        </w:rPr>
      </w:pPr>
      <w:r>
        <w:rPr>
          <w:color w:val="000000"/>
        </w:rPr>
        <w:t xml:space="preserve">17. </w:t>
      </w:r>
      <w:r>
        <w:rPr>
          <w:rFonts w:ascii="宋体" w:hAnsi="宋体" w:eastAsia="宋体" w:cs="宋体"/>
          <w:color w:val="000000"/>
        </w:rPr>
        <w:t>某物体运动的</w:t>
      </w:r>
      <w:r>
        <w:object>
          <v:shape id="_x0000_i1060" o:spt="75" alt="学科网(www.zxxk.com)--教育资源门户，提供试卷、教案、课件、论文、素材以及各类教学资源下载，还有大量而丰富的教学相关资讯！" type="#_x0000_t75" style="height:12.1pt;width:23.05pt;" o:ole="t" filled="f" o:preferrelative="t" stroked="f" coordsize="21600,21600">
            <v:path/>
            <v:fill on="f" focussize="0,0"/>
            <v:stroke on="f" joinstyle="miter"/>
            <v:imagedata r:id="rId95" o:title="eqId037f840ede17e2a54519ed0cafa426ba"/>
            <o:lock v:ext="edit" aspectratio="t"/>
            <w10:wrap type="none"/>
            <w10:anchorlock/>
          </v:shape>
          <o:OLEObject Type="Embed" ProgID="Equation.DSMT4" ShapeID="_x0000_i1060" DrawAspect="Content" ObjectID="_1468075760" r:id="rId94">
            <o:LockedField>false</o:LockedField>
          </o:OLEObject>
        </w:object>
      </w:r>
      <w:r>
        <w:rPr>
          <w:rFonts w:ascii="宋体" w:hAnsi="宋体" w:eastAsia="宋体" w:cs="宋体"/>
          <w:color w:val="000000"/>
        </w:rPr>
        <w:t>图像如图所示，</w:t>
      </w:r>
      <w:r>
        <w:rPr>
          <w:rFonts w:ascii="Times New Roman" w:hAnsi="Times New Roman" w:eastAsia="Times New Roman" w:cs="Times New Roman"/>
          <w:i/>
          <w:color w:val="000000"/>
        </w:rPr>
        <w:t>OA</w:t>
      </w:r>
      <w:r>
        <w:rPr>
          <w:rFonts w:ascii="宋体" w:hAnsi="宋体" w:eastAsia="宋体" w:cs="宋体"/>
          <w:color w:val="000000"/>
        </w:rPr>
        <w:t>段的平均速度</w:t>
      </w:r>
      <w:r>
        <w:rPr>
          <w:color w:val="000000"/>
        </w:rPr>
        <w:t>______</w:t>
      </w:r>
      <w:r>
        <w:rPr>
          <w:rFonts w:ascii="宋体" w:hAnsi="宋体" w:eastAsia="宋体" w:cs="宋体"/>
          <w:color w:val="000000"/>
        </w:rPr>
        <w:t>（选填“小于”“等于”或“大于”）</w:t>
      </w:r>
      <w:r>
        <w:rPr>
          <w:rFonts w:ascii="Times New Roman" w:hAnsi="Times New Roman" w:eastAsia="Times New Roman" w:cs="Times New Roman"/>
          <w:i/>
          <w:color w:val="000000"/>
        </w:rPr>
        <w:t>BC</w:t>
      </w:r>
      <w:r>
        <w:rPr>
          <w:rFonts w:ascii="宋体" w:hAnsi="宋体" w:eastAsia="宋体" w:cs="宋体"/>
          <w:color w:val="000000"/>
        </w:rPr>
        <w:t>段的平均速度；</w:t>
      </w:r>
      <w:r>
        <w:rPr>
          <w:rFonts w:ascii="Times New Roman" w:hAnsi="Times New Roman" w:eastAsia="Times New Roman" w:cs="Times New Roman"/>
          <w:color w:val="000000"/>
        </w:rPr>
        <w:t>0~20s</w:t>
      </w:r>
      <w:r>
        <w:rPr>
          <w:rFonts w:ascii="宋体" w:hAnsi="宋体" w:eastAsia="宋体" w:cs="宋体"/>
          <w:color w:val="000000"/>
        </w:rPr>
        <w:t>内的平均速度是</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4B9633D5">
      <w:pPr>
        <w:spacing w:line="360" w:lineRule="auto"/>
        <w:jc w:val="left"/>
        <w:textAlignment w:val="center"/>
        <w:rPr>
          <w:color w:val="000000"/>
        </w:rPr>
      </w:pPr>
      <w:r>
        <w:rPr>
          <w:color w:val="000000"/>
        </w:rPr>
        <w:drawing>
          <wp:inline distT="0" distB="0" distL="114300" distR="114300">
            <wp:extent cx="1590675"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90675" cy="1524000"/>
                    </a:xfrm>
                    <a:prstGeom prst="rect">
                      <a:avLst/>
                    </a:prstGeom>
                  </pic:spPr>
                </pic:pic>
              </a:graphicData>
            </a:graphic>
          </wp:inline>
        </w:drawing>
      </w:r>
    </w:p>
    <w:p w14:paraId="149A9281">
      <w:pPr>
        <w:spacing w:line="360" w:lineRule="auto"/>
        <w:jc w:val="left"/>
        <w:textAlignment w:val="center"/>
        <w:rPr>
          <w:color w:val="000000"/>
        </w:rPr>
      </w:pPr>
      <w:r>
        <w:rPr>
          <w:color w:val="000000"/>
        </w:rPr>
        <w:t xml:space="preserve">18. </w:t>
      </w:r>
      <w:r>
        <w:rPr>
          <w:rFonts w:ascii="宋体" w:hAnsi="宋体" w:eastAsia="宋体" w:cs="宋体"/>
          <w:color w:val="000000"/>
        </w:rPr>
        <w:t>如图是某新能源智能汽车的仪表盘。若司机没有系安全带，则仪表盘上的</w:t>
      </w:r>
      <w:r>
        <w:rPr>
          <w:rFonts w:ascii="Times New Roman" w:hAnsi="Times New Roman" w:eastAsia="Times New Roman" w:cs="Times New Roman"/>
          <w:color w:val="000000"/>
        </w:rPr>
        <w:t>LED</w:t>
      </w:r>
      <w:r>
        <w:rPr>
          <w:rFonts w:ascii="宋体" w:hAnsi="宋体" w:eastAsia="宋体" w:cs="宋体"/>
          <w:color w:val="000000"/>
        </w:rPr>
        <w:t>指示灯亮起。</w:t>
      </w:r>
      <w:r>
        <w:rPr>
          <w:rFonts w:ascii="Times New Roman" w:hAnsi="Times New Roman" w:eastAsia="Times New Roman" w:cs="Times New Roman"/>
          <w:color w:val="000000"/>
        </w:rPr>
        <w:t>LED</w:t>
      </w:r>
      <w:r>
        <w:rPr>
          <w:rFonts w:ascii="宋体" w:hAnsi="宋体" w:eastAsia="宋体" w:cs="宋体"/>
          <w:color w:val="000000"/>
        </w:rPr>
        <w:t>是由锗、硅这类材料制成的，这类材料属于</w:t>
      </w:r>
      <w:r>
        <w:rPr>
          <w:color w:val="000000"/>
        </w:rPr>
        <w:t>______</w:t>
      </w:r>
      <w:r>
        <w:rPr>
          <w:rFonts w:ascii="宋体" w:hAnsi="宋体" w:eastAsia="宋体" w:cs="宋体"/>
          <w:color w:val="000000"/>
        </w:rPr>
        <w:t>（选填“导体”“半导体”或“绝缘体”）。该汽车可以与手机之间实现智能互联，汽车与手机之间是利用</w:t>
      </w:r>
      <w:r>
        <w:rPr>
          <w:color w:val="000000"/>
        </w:rPr>
        <w:t>______</w:t>
      </w:r>
      <w:r>
        <w:rPr>
          <w:rFonts w:ascii="宋体" w:hAnsi="宋体" w:eastAsia="宋体" w:cs="宋体"/>
          <w:color w:val="000000"/>
        </w:rPr>
        <w:t>（选填“超声波”或“电磁波”）传递信息的。</w:t>
      </w:r>
    </w:p>
    <w:p w14:paraId="66E4D6B2">
      <w:pPr>
        <w:spacing w:line="360" w:lineRule="auto"/>
        <w:jc w:val="left"/>
        <w:textAlignment w:val="center"/>
        <w:rPr>
          <w:color w:val="000000"/>
        </w:rPr>
      </w:pPr>
      <w:r>
        <w:rPr>
          <w:color w:val="000000"/>
        </w:rPr>
        <w:drawing>
          <wp:inline distT="0" distB="0" distL="114300" distR="114300">
            <wp:extent cx="161925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19250" cy="1047750"/>
                    </a:xfrm>
                    <a:prstGeom prst="rect">
                      <a:avLst/>
                    </a:prstGeom>
                  </pic:spPr>
                </pic:pic>
              </a:graphicData>
            </a:graphic>
          </wp:inline>
        </w:drawing>
      </w:r>
    </w:p>
    <w:p w14:paraId="064A54EE">
      <w:pPr>
        <w:spacing w:line="360" w:lineRule="auto"/>
        <w:jc w:val="left"/>
        <w:textAlignment w:val="center"/>
        <w:rPr>
          <w:color w:val="000000"/>
        </w:rPr>
      </w:pPr>
      <w:r>
        <w:rPr>
          <w:color w:val="000000"/>
        </w:rPr>
        <w:t xml:space="preserve">19. </w:t>
      </w:r>
      <w:r>
        <w:rPr>
          <w:rFonts w:ascii="宋体" w:hAnsi="宋体" w:eastAsia="宋体" w:cs="宋体"/>
          <w:color w:val="000000"/>
        </w:rPr>
        <w:t>某材料不吸收液体，在酒精或盐水中均不溶解，且不与酒精或盐水发生化学反应，用该材料制成重</w:t>
      </w:r>
      <w:r>
        <w:object>
          <v:shape id="_x0000_i1061" o:spt="75" alt="学科网(www.zxxk.com)--教育资源门户，提供试卷、教案、课件、论文、素材以及各类教学资源下载，还有大量而丰富的教学相关资讯！" type="#_x0000_t75" style="height:14.3pt;width:18.25pt;" o:ole="t" filled="f" o:preferrelative="t" stroked="f" coordsize="21600,21600">
            <v:path/>
            <v:fill on="f" focussize="0,0"/>
            <v:stroke on="f" joinstyle="miter"/>
            <v:imagedata r:id="rId99" o:title="eqIda01f94343023e64837bb0e661dba0130"/>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的实心球。若将球投入足够多的酒精中，当球静止时，受到的浮力大小是</w:t>
      </w:r>
      <w:r>
        <w:rPr>
          <w:color w:val="000000"/>
        </w:rPr>
        <w:t>______</w:t>
      </w:r>
      <w:r>
        <w:object>
          <v:shape id="_x0000_i10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1" o:title="eqIdcad135b14c9dcd83eab6618d7694c7b0"/>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；若将球投入足够多的盐水中，当球静止时，受到的浮力大小是</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20.1pt;width:105.2pt;" o:ole="t" filled="f" o:preferrelative="t" stroked="f" coordsize="21600,21600">
            <v:path/>
            <v:fill on="f" focussize="0,0"/>
            <v:stroke on="f" joinstyle="miter"/>
            <v:imagedata r:id="rId103" o:title="eqId68bff9c0ca7bce10771ae0c333e4ca73"/>
            <o:lock v:ext="edit" aspectratio="t"/>
            <w10:wrap type="none"/>
            <w10:anchorlock/>
          </v:shape>
          <o:OLEObject Type="Embed" ProgID="Equation.DSMT4" ShapeID="_x0000_i1063" DrawAspect="Content" ObjectID="_1468075763" r:id="rId10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105" o:title="eqIddae249c62761ebe9e3ec45062a672051"/>
            <o:lock v:ext="edit" aspectratio="t"/>
            <w10:wrap type="none"/>
            <w10:anchorlock/>
          </v:shape>
          <o:OLEObject Type="Embed" ProgID="Equation.DSMT4" ShapeID="_x0000_i1064" DrawAspect="Content" ObjectID="_1468075764" r:id="rId10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7" o:title="eqId9ddcc02d29b7d29b64b477304dafb96c"/>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w:t>
      </w:r>
    </w:p>
    <w:p w14:paraId="5203137B">
      <w:pPr>
        <w:spacing w:line="360" w:lineRule="auto"/>
        <w:jc w:val="left"/>
        <w:textAlignment w:val="center"/>
        <w:rPr>
          <w:color w:val="000000"/>
        </w:rPr>
      </w:pPr>
      <w:r>
        <w:rPr>
          <w:color w:val="000000"/>
        </w:rPr>
        <w:t xml:space="preserve">20. </w:t>
      </w:r>
      <w:r>
        <w:rPr>
          <w:rFonts w:ascii="宋体" w:hAnsi="宋体" w:eastAsia="宋体" w:cs="宋体"/>
          <w:color w:val="000000"/>
        </w:rPr>
        <w:t>小明家的电能表表盘示数如图所示，读数为</w:t>
      </w:r>
      <w:r>
        <w:rPr>
          <w:color w:val="000000"/>
        </w:rPr>
        <w:t>______</w:t>
      </w:r>
      <w:r>
        <w:object>
          <v:shape id="_x0000_i106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9" o:title="eqIdb4efbcdb90b28563485995178e82f2c9"/>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。小明用该电能表测量家中电水壶工作时的实际功率，测量过程中电路电压稳定。他关闭家中其他用电器，只使用电水壶烧水，发现电水壶工作</w:t>
      </w:r>
      <w:r>
        <w:object>
          <v:shape id="_x0000_i106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11" o:title="eqId28560bb724f1fe5c817dca1480fb1476"/>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，电能表转盘转过</w:t>
      </w:r>
      <w:r>
        <w:object>
          <v:shape id="_x0000_i106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3" o:title="eqId19dd255e1174e6aeea0ea2618b13fe92"/>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，则烧水过程中该电水壶的实际功率为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25B5037">
      <w:pPr>
        <w:spacing w:line="360" w:lineRule="auto"/>
        <w:jc w:val="left"/>
        <w:textAlignment w:val="center"/>
        <w:rPr>
          <w:color w:val="000000"/>
        </w:rPr>
      </w:pPr>
      <w:r>
        <w:rPr>
          <w:color w:val="000000"/>
        </w:rPr>
        <w:drawing>
          <wp:inline distT="0" distB="0" distL="114300" distR="114300">
            <wp:extent cx="1828800" cy="2038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828800" cy="2038350"/>
                    </a:xfrm>
                    <a:prstGeom prst="rect">
                      <a:avLst/>
                    </a:prstGeom>
                  </pic:spPr>
                </pic:pic>
              </a:graphicData>
            </a:graphic>
          </wp:inline>
        </w:drawing>
      </w:r>
    </w:p>
    <w:p w14:paraId="4FF2497A">
      <w:pPr>
        <w:spacing w:line="360" w:lineRule="auto"/>
        <w:jc w:val="left"/>
        <w:textAlignment w:val="center"/>
        <w:rPr>
          <w:color w:val="000000"/>
        </w:rPr>
      </w:pPr>
      <w:r>
        <w:rPr>
          <w:color w:val="000000"/>
        </w:rPr>
        <w:t xml:space="preserve">21. </w:t>
      </w:r>
      <w:r>
        <w:rPr>
          <w:rFonts w:ascii="宋体" w:hAnsi="宋体" w:eastAsia="宋体" w:cs="宋体"/>
          <w:color w:val="000000"/>
        </w:rPr>
        <w:t>物理学家焦耳于</w:t>
      </w:r>
      <w:r>
        <w:rPr>
          <w:rFonts w:ascii="Times New Roman" w:hAnsi="Times New Roman" w:eastAsia="Times New Roman" w:cs="Times New Roman"/>
          <w:color w:val="000000"/>
        </w:rPr>
        <w:t>1840</w:t>
      </w:r>
      <w:r>
        <w:rPr>
          <w:rFonts w:ascii="宋体" w:hAnsi="宋体" w:eastAsia="宋体" w:cs="宋体"/>
          <w:color w:val="000000"/>
        </w:rPr>
        <w:t>年最先精确的确定电流产生的热量跟电流、电阻和通电时间的关系。探究电流产生的热量多少与电阻大小关系的实验装置如图所示，将其接到电源两端，通电后，装置元件始终完好，则相同时间内定值电阻</w:t>
      </w:r>
      <w:r>
        <w:object>
          <v:shape id="_x0000_i106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6" o:title="eqId0484d2a08add028e0dac091945e93a8e"/>
            <o:lock v:ext="edit" aspectratio="t"/>
            <w10:wrap type="none"/>
            <w10:anchorlock/>
          </v:shape>
          <o:OLEObject Type="Embed" ProgID="Equation.DSMT4" ShapeID="_x0000_i1069" DrawAspect="Content" ObjectID="_1468075769" r:id="rId115">
            <o:LockedField>false</o:LockedField>
          </o:OLEObject>
        </w:object>
      </w:r>
      <w:r>
        <w:rPr>
          <w:rFonts w:ascii="宋体" w:hAnsi="宋体" w:eastAsia="宋体" w:cs="宋体"/>
          <w:color w:val="000000"/>
        </w:rPr>
        <w:t>产生的热量之比</w:t>
      </w:r>
      <w:r>
        <w:object>
          <v:shape id="_x0000_i1070"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18" o:title="eqIdc35e7da464df2ec1edb85b60d74cf5bc"/>
            <o:lock v:ext="edit" aspectratio="t"/>
            <w10:wrap type="none"/>
            <w10:anchorlock/>
          </v:shape>
          <o:OLEObject Type="Embed" ProgID="Equation.DSMT4" ShapeID="_x0000_i1070" DrawAspect="Content" ObjectID="_1468075770" r:id="rId117">
            <o:LockedField>false</o:LockedField>
          </o:OLEObject>
        </w:object>
      </w:r>
      <w:r>
        <w:rPr>
          <w:color w:val="000000"/>
        </w:rPr>
        <w:t>___________</w:t>
      </w:r>
      <w:r>
        <w:rPr>
          <w:rFonts w:ascii="宋体" w:hAnsi="宋体" w:eastAsia="宋体" w:cs="宋体"/>
          <w:color w:val="000000"/>
        </w:rPr>
        <w:t>。远距离输电过程中，电流的热效应会引起电能的损耗。若某段时间内，从某发电厂采用</w:t>
      </w:r>
      <w:r>
        <w:object>
          <v:shape id="_x0000_i10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8a963fed2baef5f8b528484210056956"/>
            <o:lock v:ext="edit" aspectratio="t"/>
            <w10:wrap type="none"/>
            <w10:anchorlock/>
          </v:shape>
          <o:OLEObject Type="Embed" ProgID="Equation.DSMT4" ShapeID="_x0000_i1071" DrawAspect="Content" ObjectID="_1468075771" r:id="rId119">
            <o:LockedField>false</o:LockedField>
          </o:OLEObject>
        </w:object>
      </w:r>
      <w:r>
        <w:rPr>
          <w:rFonts w:ascii="宋体" w:hAnsi="宋体" w:eastAsia="宋体" w:cs="宋体"/>
          <w:color w:val="000000"/>
        </w:rPr>
        <w:t>的高压向目的地输电时，输电线路损耗的电能为</w:t>
      </w:r>
      <w:r>
        <w:object>
          <v:shape id="_x0000_i1072"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22" o:title="eqId5c3ff0b0fea1cb642d3f6be77a1ff32f"/>
            <o:lock v:ext="edit" aspectratio="t"/>
            <w10:wrap type="none"/>
            <w10:anchorlock/>
          </v:shape>
          <o:OLEObject Type="Embed" ProgID="Equation.DSMT4" ShapeID="_x0000_i1072" DrawAspect="Content" ObjectID="_1468075772" r:id="rId121">
            <o:LockedField>false</o:LockedField>
          </o:OLEObject>
        </w:object>
      </w:r>
      <w:r>
        <w:rPr>
          <w:rFonts w:ascii="宋体" w:hAnsi="宋体" w:eastAsia="宋体" w:cs="宋体"/>
          <w:color w:val="000000"/>
        </w:rPr>
        <w:t>；在输电线路可承受范围内，保持发电厂输送功率和输电线路不变，不计温度对导线电阻的影响，将输送电压提高到</w:t>
      </w:r>
      <w:r>
        <w:object>
          <v:shape id="_x0000_i10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4" o:title="eqId4d1d592214b651817d138a369423c0b3"/>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后，相同时间内输电线路损耗的电能为</w:t>
      </w:r>
      <w:r>
        <w:object>
          <v:shape id="_x0000_i107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6" o:title="eqIda6eaa137a2290a9a9ec7ad635d17dbb6"/>
            <o:lock v:ext="edit" aspectratio="t"/>
            <w10:wrap type="none"/>
            <w10:anchorlock/>
          </v:shape>
          <o:OLEObject Type="Embed" ProgID="Equation.DSMT4" ShapeID="_x0000_i1074" DrawAspect="Content" ObjectID="_1468075774" r:id="rId125">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128" o:title="eqIde603e30a97a6c077b5da12eec901716a"/>
            <o:lock v:ext="edit" aspectratio="t"/>
            <w10:wrap type="none"/>
            <w10:anchorlock/>
          </v:shape>
          <o:OLEObject Type="Embed" ProgID="Equation.DSMT4" ShapeID="_x0000_i1075" DrawAspect="Content" ObjectID="_1468075775" r:id="rId127">
            <o:LockedField>false</o:LockedField>
          </o:OLEObject>
        </w:object>
      </w:r>
      <w:r>
        <w:rPr>
          <w:color w:val="000000"/>
        </w:rPr>
        <w:t>___________</w:t>
      </w:r>
      <w:r>
        <w:rPr>
          <w:rFonts w:ascii="宋体" w:hAnsi="宋体" w:eastAsia="宋体" w:cs="宋体"/>
          <w:color w:val="000000"/>
        </w:rPr>
        <w:t>。</w:t>
      </w:r>
    </w:p>
    <w:p w14:paraId="65F0DBFE">
      <w:pPr>
        <w:spacing w:line="360" w:lineRule="auto"/>
        <w:jc w:val="left"/>
        <w:textAlignment w:val="center"/>
        <w:rPr>
          <w:color w:val="000000"/>
        </w:rPr>
      </w:pPr>
      <w:r>
        <w:rPr>
          <w:color w:val="000000"/>
        </w:rPr>
        <w:drawing>
          <wp:inline distT="0" distB="0" distL="114300" distR="114300">
            <wp:extent cx="1476375"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76375" cy="1057275"/>
                    </a:xfrm>
                    <a:prstGeom prst="rect">
                      <a:avLst/>
                    </a:prstGeom>
                  </pic:spPr>
                </pic:pic>
              </a:graphicData>
            </a:graphic>
          </wp:inline>
        </w:drawing>
      </w:r>
    </w:p>
    <w:p w14:paraId="606CFFD4">
      <w:pPr>
        <w:spacing w:line="360" w:lineRule="auto"/>
        <w:jc w:val="both"/>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59367800">
      <w:pPr>
        <w:spacing w:line="360" w:lineRule="auto"/>
        <w:jc w:val="left"/>
        <w:textAlignment w:val="center"/>
        <w:rPr>
          <w:color w:val="000000"/>
        </w:rPr>
      </w:pPr>
      <w:r>
        <w:rPr>
          <w:color w:val="000000"/>
        </w:rPr>
        <w:t xml:space="preserve">22. </w:t>
      </w:r>
      <w:r>
        <w:rPr>
          <w:rFonts w:ascii="宋体" w:hAnsi="宋体" w:eastAsia="宋体" w:cs="宋体"/>
          <w:color w:val="000000"/>
        </w:rPr>
        <w:t>小明用如图甲所示的装置探究“光反射时的规律”。</w:t>
      </w:r>
    </w:p>
    <w:p w14:paraId="26CC63B9">
      <w:pPr>
        <w:spacing w:line="360" w:lineRule="auto"/>
        <w:jc w:val="left"/>
        <w:textAlignment w:val="center"/>
        <w:rPr>
          <w:color w:val="000000"/>
        </w:rPr>
      </w:pPr>
      <w:r>
        <w:rPr>
          <w:color w:val="000000"/>
        </w:rPr>
        <w:drawing>
          <wp:inline distT="0" distB="0" distL="114300" distR="114300">
            <wp:extent cx="3219450" cy="1019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219450" cy="1019175"/>
                    </a:xfrm>
                    <a:prstGeom prst="rect">
                      <a:avLst/>
                    </a:prstGeom>
                  </pic:spPr>
                </pic:pic>
              </a:graphicData>
            </a:graphic>
          </wp:inline>
        </w:drawing>
      </w:r>
    </w:p>
    <w:tbl>
      <w:tblPr>
        <w:tblStyle w:val="4"/>
        <w:tblW w:w="2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735"/>
        <w:gridCol w:w="705"/>
      </w:tblGrid>
      <w:tr w14:paraId="5271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1FE7D">
            <w:pPr>
              <w:spacing w:line="360" w:lineRule="auto"/>
              <w:jc w:val="center"/>
              <w:textAlignment w:val="center"/>
              <w:rPr>
                <w:color w:val="000000"/>
              </w:rPr>
            </w:pPr>
            <w:r>
              <w:rPr>
                <w:rFonts w:ascii="宋体" w:hAnsi="宋体" w:eastAsia="宋体" w:cs="宋体"/>
                <w:color w:val="000000"/>
              </w:rPr>
              <w:t>实验次序</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98A8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32" o:title="eqIdb312bdc62deb5a498f1dff1c46921301"/>
                  <o:lock v:ext="edit" aspectratio="t"/>
                  <w10:wrap type="none"/>
                  <w10:anchorlock/>
                </v:shape>
                <o:OLEObject Type="Embed" ProgID="Equation.DSMT4" ShapeID="_x0000_i1076" DrawAspect="Content" ObjectID="_1468075776" r:id="rId131">
                  <o:LockedField>false</o:LockedField>
                </o:OLEObject>
              </w:objec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74C7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34" o:title="eqId9f04920fd8097f8c00718ba42efcd378"/>
                  <o:lock v:ext="edit" aspectratio="t"/>
                  <w10:wrap type="none"/>
                  <w10:anchorlock/>
                </v:shape>
                <o:OLEObject Type="Embed" ProgID="Equation.DSMT4" ShapeID="_x0000_i1077" DrawAspect="Content" ObjectID="_1468075777" r:id="rId133">
                  <o:LockedField>false</o:LockedField>
                </o:OLEObject>
              </w:object>
            </w:r>
          </w:p>
        </w:tc>
      </w:tr>
      <w:tr w14:paraId="285B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1D8FE">
            <w:pPr>
              <w:spacing w:line="360" w:lineRule="auto"/>
              <w:jc w:val="center"/>
              <w:textAlignment w:val="center"/>
              <w:rPr>
                <w:color w:val="000000"/>
              </w:rPr>
            </w:pPr>
            <w:r>
              <w:rPr>
                <w:rFonts w:ascii="Times New Roman" w:hAnsi="Times New Roman" w:eastAsia="Times New Roman" w:cs="Times New Roman"/>
                <w:color w:val="000000"/>
              </w:rPr>
              <w:t>1</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C4B87">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36" o:title="eqId8ac09dc1ca2cdd7aef28c218763d3e4d"/>
                  <o:lock v:ext="edit" aspectratio="t"/>
                  <w10:wrap type="none"/>
                  <w10:anchorlock/>
                </v:shape>
                <o:OLEObject Type="Embed" ProgID="Equation.DSMT4" ShapeID="_x0000_i1078" DrawAspect="Content" ObjectID="_1468075778" r:id="rId135">
                  <o:LockedField>false</o:LockedField>
                </o:OLEObject>
              </w:objec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7CC4B">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36" o:title="eqId8ac09dc1ca2cdd7aef28c218763d3e4d"/>
                  <o:lock v:ext="edit" aspectratio="t"/>
                  <w10:wrap type="none"/>
                  <w10:anchorlock/>
                </v:shape>
                <o:OLEObject Type="Embed" ProgID="Equation.DSMT4" ShapeID="_x0000_i1079" DrawAspect="Content" ObjectID="_1468075779" r:id="rId137">
                  <o:LockedField>false</o:LockedField>
                </o:OLEObject>
              </w:object>
            </w:r>
          </w:p>
        </w:tc>
      </w:tr>
      <w:tr w14:paraId="0011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7CA03">
            <w:pPr>
              <w:spacing w:line="360" w:lineRule="auto"/>
              <w:jc w:val="center"/>
              <w:textAlignment w:val="center"/>
              <w:rPr>
                <w:color w:val="000000"/>
              </w:rPr>
            </w:pPr>
            <w:r>
              <w:rPr>
                <w:rFonts w:ascii="Times New Roman" w:hAnsi="Times New Roman" w:eastAsia="Times New Roman" w:cs="Times New Roman"/>
                <w:color w:val="000000"/>
              </w:rPr>
              <w:t>2</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B3D83">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5.85pt;width:18.85pt;" o:ole="t" filled="f" o:preferrelative="t" stroked="f" coordsize="21600,21600">
                  <v:path/>
                  <v:fill on="f" focussize="0,0"/>
                  <v:stroke on="f" joinstyle="miter"/>
                  <v:imagedata r:id="rId139" o:title="eqIdf1e5fa72f2878b476bc57f0df12d6555"/>
                  <o:lock v:ext="edit" aspectratio="t"/>
                  <w10:wrap type="none"/>
                  <w10:anchorlock/>
                </v:shape>
                <o:OLEObject Type="Embed" ProgID="Equation.DSMT4" ShapeID="_x0000_i1080" DrawAspect="Content" ObjectID="_1468075780" r:id="rId138">
                  <o:LockedField>false</o:LockedField>
                </o:OLEObject>
              </w:objec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EB7A">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5.85pt;width:18.85pt;" o:ole="t" filled="f" o:preferrelative="t" stroked="f" coordsize="21600,21600">
                  <v:path/>
                  <v:fill on="f" focussize="0,0"/>
                  <v:stroke on="f" joinstyle="miter"/>
                  <v:imagedata r:id="rId139" o:title="eqIdf1e5fa72f2878b476bc57f0df12d6555"/>
                  <o:lock v:ext="edit" aspectratio="t"/>
                  <w10:wrap type="none"/>
                  <w10:anchorlock/>
                </v:shape>
                <o:OLEObject Type="Embed" ProgID="Equation.DSMT4" ShapeID="_x0000_i1081" DrawAspect="Content" ObjectID="_1468075781" r:id="rId140">
                  <o:LockedField>false</o:LockedField>
                </o:OLEObject>
              </w:object>
            </w:r>
          </w:p>
        </w:tc>
      </w:tr>
      <w:tr w14:paraId="3F61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9A404">
            <w:pPr>
              <w:spacing w:line="360" w:lineRule="auto"/>
              <w:jc w:val="center"/>
              <w:textAlignment w:val="center"/>
              <w:rPr>
                <w:color w:val="000000"/>
              </w:rPr>
            </w:pPr>
            <w:r>
              <w:rPr>
                <w:rFonts w:ascii="Times New Roman" w:hAnsi="Times New Roman" w:eastAsia="Times New Roman" w:cs="Times New Roman"/>
                <w:color w:val="000000"/>
              </w:rPr>
              <w:t>3</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55A9B">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42" o:title="eqId2d5bca00fa20e6e80480b9d06d2e52ee"/>
                  <o:lock v:ext="edit" aspectratio="t"/>
                  <w10:wrap type="none"/>
                  <w10:anchorlock/>
                </v:shape>
                <o:OLEObject Type="Embed" ProgID="Equation.DSMT4" ShapeID="_x0000_i1082" DrawAspect="Content" ObjectID="_1468075782" r:id="rId141">
                  <o:LockedField>false</o:LockedField>
                </o:OLEObject>
              </w:objec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31A2C">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42" o:title="eqId2d5bca00fa20e6e80480b9d06d2e52ee"/>
                  <o:lock v:ext="edit" aspectratio="t"/>
                  <w10:wrap type="none"/>
                  <w10:anchorlock/>
                </v:shape>
                <o:OLEObject Type="Embed" ProgID="Equation.DSMT4" ShapeID="_x0000_i1083" DrawAspect="Content" ObjectID="_1468075783" r:id="rId143">
                  <o:LockedField>false</o:LockedField>
                </o:OLEObject>
              </w:object>
            </w:r>
          </w:p>
        </w:tc>
      </w:tr>
      <w:tr w14:paraId="6EBE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7AE56">
            <w:pPr>
              <w:spacing w:line="360" w:lineRule="auto"/>
              <w:jc w:val="center"/>
              <w:textAlignment w:val="center"/>
              <w:rPr>
                <w:color w:val="000000"/>
              </w:rPr>
            </w:pPr>
            <w:r>
              <w:rPr>
                <w:rFonts w:ascii="Times New Roman" w:hAnsi="Times New Roman" w:eastAsia="Times New Roman" w:cs="Times New Roman"/>
                <w:color w:val="000000"/>
              </w:rPr>
              <w:t>…</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5E952">
            <w:pPr>
              <w:spacing w:line="360" w:lineRule="auto"/>
              <w:jc w:val="center"/>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D0AB4">
            <w:pPr>
              <w:spacing w:line="360" w:lineRule="auto"/>
              <w:jc w:val="center"/>
              <w:textAlignment w:val="center"/>
              <w:rPr>
                <w:color w:val="000000"/>
              </w:rPr>
            </w:pPr>
            <w:r>
              <w:rPr>
                <w:rFonts w:ascii="Times New Roman" w:hAnsi="Times New Roman" w:eastAsia="Times New Roman" w:cs="Times New Roman"/>
                <w:color w:val="000000"/>
              </w:rPr>
              <w:t>…</w:t>
            </w:r>
          </w:p>
        </w:tc>
      </w:tr>
    </w:tbl>
    <w:p w14:paraId="7CD04E02">
      <w:pPr>
        <w:spacing w:line="360" w:lineRule="auto"/>
        <w:jc w:val="left"/>
        <w:textAlignment w:val="center"/>
        <w:rPr>
          <w:color w:val="000000"/>
        </w:rPr>
      </w:pPr>
    </w:p>
    <w:p w14:paraId="00A63C5F">
      <w:pPr>
        <w:spacing w:line="360" w:lineRule="auto"/>
        <w:jc w:val="left"/>
        <w:textAlignment w:val="center"/>
        <w:rPr>
          <w:color w:val="000000"/>
        </w:rPr>
      </w:pPr>
      <w:r>
        <w:rPr>
          <w:color w:val="000000"/>
        </w:rPr>
        <w:t>（1）</w:t>
      </w:r>
      <w:r>
        <w:rPr>
          <w:rFonts w:ascii="宋体" w:hAnsi="宋体" w:eastAsia="宋体" w:cs="宋体"/>
          <w:color w:val="000000"/>
        </w:rPr>
        <w:t>把一个平面镜放在水平桌面上，再把一张纸板</w:t>
      </w:r>
      <w:r>
        <w:object>
          <v:shape id="_x0000_i108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45" o:title="eqIdb099403c7817da67364243fd2aff5e2a"/>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竖直地立在平面镜上，纸板上的直线</w:t>
      </w:r>
      <w:r>
        <w:object>
          <v:shape id="_x0000_i108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47" o:title="eqId88e9f7d1272b7344346b58b660aa260a"/>
            <o:lock v:ext="edit" aspectratio="t"/>
            <w10:wrap type="none"/>
            <w10:anchorlock/>
          </v:shape>
          <o:OLEObject Type="Embed" ProgID="Equation.DSMT4" ShapeID="_x0000_i1085" DrawAspect="Content" ObjectID="_1468075785" r:id="rId146">
            <o:LockedField>false</o:LockedField>
          </o:OLEObject>
        </w:object>
      </w:r>
      <w:r>
        <w:rPr>
          <w:color w:val="000000"/>
        </w:rPr>
        <w:t>______</w:t>
      </w:r>
      <w:r>
        <w:rPr>
          <w:rFonts w:ascii="宋体" w:hAnsi="宋体" w:eastAsia="宋体" w:cs="宋体"/>
          <w:color w:val="000000"/>
        </w:rPr>
        <w:t>于镜面；</w:t>
      </w:r>
    </w:p>
    <w:p w14:paraId="5DF75A7D">
      <w:pPr>
        <w:spacing w:line="360" w:lineRule="auto"/>
        <w:jc w:val="left"/>
        <w:textAlignment w:val="center"/>
        <w:rPr>
          <w:color w:val="000000"/>
        </w:rPr>
      </w:pPr>
      <w:r>
        <w:rPr>
          <w:color w:val="000000"/>
        </w:rPr>
        <w:t>（2）</w:t>
      </w:r>
      <w:r>
        <w:rPr>
          <w:rFonts w:ascii="宋体" w:hAnsi="宋体" w:eastAsia="宋体" w:cs="宋体"/>
          <w:color w:val="000000"/>
        </w:rPr>
        <w:t>使一束光贴着纸板沿某一个角度射到</w:t>
      </w:r>
      <w:r>
        <w:object>
          <v:shape id="_x0000_i10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9" o:title="eqId1dde8112e8eb968fd042418dd632759e"/>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点，经平面镜反射，沿另一个方向射出。在纸板上用笔描出入射光</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1" o:title="eqIdf90c780dac29ff8b7df5881d3b33abab"/>
            <o:lock v:ext="edit" aspectratio="t"/>
            <w10:wrap type="none"/>
            <w10:anchorlock/>
          </v:shape>
          <o:OLEObject Type="Embed" ProgID="Equation.DSMT4" ShapeID="_x0000_i1087" DrawAspect="Content" ObjectID="_1468075787" r:id="rId150">
            <o:LockedField>false</o:LockedField>
          </o:OLEObject>
        </w:object>
      </w:r>
      <w:r>
        <w:rPr>
          <w:rFonts w:ascii="宋体" w:hAnsi="宋体" w:eastAsia="宋体" w:cs="宋体"/>
          <w:color w:val="000000"/>
        </w:rPr>
        <w:t>和反射光</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3" o:title="eqId6cad4595d5352b2884568a59d8d766a4"/>
            <o:lock v:ext="edit" aspectratio="t"/>
            <w10:wrap type="none"/>
            <w10:anchorlock/>
          </v:shape>
          <o:OLEObject Type="Embed" ProgID="Equation.DSMT4" ShapeID="_x0000_i1088" DrawAspect="Content" ObjectID="_1468075788" r:id="rId152">
            <o:LockedField>false</o:LockedField>
          </o:OLEObject>
        </w:object>
      </w:r>
      <w:r>
        <w:rPr>
          <w:rFonts w:ascii="宋体" w:hAnsi="宋体" w:eastAsia="宋体" w:cs="宋体"/>
          <w:color w:val="000000"/>
        </w:rPr>
        <w:t>的径迹。改变光束入射的角度，多做几次，换用不同颜色的笔记录每次光的径迹。取下纸板，用量角器测量</w:t>
      </w:r>
      <w:r>
        <w:object>
          <v:shape id="_x0000_i108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47" o:title="eqId88e9f7d1272b7344346b58b660aa260a"/>
            <o:lock v:ext="edit" aspectratio="t"/>
            <w10:wrap type="none"/>
            <w10:anchorlock/>
          </v:shape>
          <o:OLEObject Type="Embed" ProgID="Equation.DSMT4" ShapeID="_x0000_i1089" DrawAspect="Content" ObjectID="_1468075789" r:id="rId154">
            <o:LockedField>false</o:LockedField>
          </o:OLEObject>
        </w:object>
      </w:r>
      <w:r>
        <w:rPr>
          <w:rFonts w:ascii="宋体" w:hAnsi="宋体" w:eastAsia="宋体" w:cs="宋体"/>
          <w:color w:val="000000"/>
        </w:rPr>
        <w:t>两侧的</w:t>
      </w:r>
      <w:r>
        <w:object>
          <v:shape id="_x0000_i1090"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32" o:title="eqIdb312bdc62deb5a498f1dff1c46921301"/>
            <o:lock v:ext="edit" aspectratio="t"/>
            <w10:wrap type="none"/>
            <w10:anchorlock/>
          </v:shape>
          <o:OLEObject Type="Embed" ProgID="Equation.DSMT4" ShapeID="_x0000_i1090" DrawAspect="Content" ObjectID="_1468075790" r:id="rId155">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34" o:title="eqId9f04920fd8097f8c00718ba42efcd378"/>
            <o:lock v:ext="edit" aspectratio="t"/>
            <w10:wrap type="none"/>
            <w10:anchorlock/>
          </v:shape>
          <o:OLEObject Type="Embed" ProgID="Equation.DSMT4" ShapeID="_x0000_i1091" DrawAspect="Content" ObjectID="_1468075791" r:id="rId156">
            <o:LockedField>false</o:LockedField>
          </o:OLEObject>
        </w:object>
      </w:r>
      <w:r>
        <w:rPr>
          <w:rFonts w:ascii="宋体" w:hAnsi="宋体" w:eastAsia="宋体" w:cs="宋体"/>
          <w:color w:val="000000"/>
        </w:rPr>
        <w:t>，将数据记录在表中。分析表中数据可知，在反射现象中，反射角</w:t>
      </w:r>
      <w:r>
        <w:rPr>
          <w:color w:val="000000"/>
        </w:rPr>
        <w:t>______</w:t>
      </w:r>
      <w:r>
        <w:rPr>
          <w:rFonts w:ascii="宋体" w:hAnsi="宋体" w:eastAsia="宋体" w:cs="宋体"/>
          <w:color w:val="000000"/>
        </w:rPr>
        <w:t>（选填“小于”“等于”或“大于”）入射角。实验过程中，“改变光束入射的角度，多做几次”的目的是</w:t>
      </w:r>
      <w:r>
        <w:rPr>
          <w:color w:val="000000"/>
        </w:rPr>
        <w:t>______</w:t>
      </w:r>
      <w:r>
        <w:rPr>
          <w:rFonts w:ascii="宋体" w:hAnsi="宋体" w:eastAsia="宋体" w:cs="宋体"/>
          <w:color w:val="000000"/>
        </w:rPr>
        <w:t>；</w:t>
      </w:r>
    </w:p>
    <w:p w14:paraId="00D38D6C">
      <w:pPr>
        <w:spacing w:line="360" w:lineRule="auto"/>
        <w:jc w:val="left"/>
        <w:textAlignment w:val="center"/>
        <w:rPr>
          <w:color w:val="000000"/>
        </w:rPr>
      </w:pPr>
      <w:r>
        <w:rPr>
          <w:color w:val="000000"/>
        </w:rPr>
        <w:t>（3）</w:t>
      </w:r>
      <w:r>
        <w:rPr>
          <w:rFonts w:ascii="宋体" w:hAnsi="宋体" w:eastAsia="宋体" w:cs="宋体"/>
          <w:color w:val="000000"/>
        </w:rPr>
        <w:t>纸板</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45" o:title="eqIdb099403c7817da67364243fd2aff5e2a"/>
            <o:lock v:ext="edit" aspectratio="t"/>
            <w10:wrap type="none"/>
            <w10:anchorlock/>
          </v:shape>
          <o:OLEObject Type="Embed" ProgID="Equation.DSMT4" ShapeID="_x0000_i1092" DrawAspect="Content" ObjectID="_1468075792" r:id="rId157">
            <o:LockedField>false</o:LockedField>
          </o:OLEObject>
        </w:object>
      </w:r>
      <w:r>
        <w:rPr>
          <w:rFonts w:ascii="宋体" w:hAnsi="宋体" w:eastAsia="宋体" w:cs="宋体"/>
          <w:color w:val="000000"/>
        </w:rPr>
        <w:t>是用两块纸板连接起来的。如图乙所示，把纸板</w:t>
      </w:r>
      <w:r>
        <w:object>
          <v:shape id="_x0000_i109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9" o:title="eqId7b4d8bede3a10e8cccb8653dc09de094"/>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向后折，在纸板</w:t>
      </w:r>
      <w:r>
        <w:object>
          <v:shape id="_x0000_i109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9" o:title="eqId7b4d8bede3a10e8cccb8653dc09de094"/>
            <o:lock v:ext="edit" aspectratio="t"/>
            <w10:wrap type="none"/>
            <w10:anchorlock/>
          </v:shape>
          <o:OLEObject Type="Embed" ProgID="Equation.DSMT4" ShapeID="_x0000_i1094" DrawAspect="Content" ObjectID="_1468075794" r:id="rId160">
            <o:LockedField>false</o:LockedField>
          </o:OLEObject>
        </w:object>
      </w:r>
      <w:r>
        <w:rPr>
          <w:rFonts w:ascii="宋体" w:hAnsi="宋体" w:eastAsia="宋体" w:cs="宋体"/>
          <w:color w:val="000000"/>
        </w:rPr>
        <w:t>上</w:t>
      </w:r>
      <w:r>
        <w:rPr>
          <w:color w:val="000000"/>
        </w:rPr>
        <w:t>______</w:t>
      </w:r>
      <w:r>
        <w:rPr>
          <w:rFonts w:ascii="宋体" w:hAnsi="宋体" w:eastAsia="宋体" w:cs="宋体"/>
          <w:color w:val="000000"/>
        </w:rPr>
        <w:t>（选填“能”或“不能”）看到反射光线。此现象表明：在反射现象中，反射光线、入射光线和法线</w:t>
      </w:r>
      <w:r>
        <w:rPr>
          <w:color w:val="000000"/>
        </w:rPr>
        <w:t>______</w:t>
      </w:r>
      <w:r>
        <w:rPr>
          <w:rFonts w:ascii="宋体" w:hAnsi="宋体" w:eastAsia="宋体" w:cs="宋体"/>
          <w:color w:val="000000"/>
        </w:rPr>
        <w:t>（选填“在”或“不在”）同一平面内；</w:t>
      </w:r>
    </w:p>
    <w:p w14:paraId="62AB8FB7">
      <w:pPr>
        <w:spacing w:line="360" w:lineRule="auto"/>
        <w:jc w:val="left"/>
        <w:textAlignment w:val="center"/>
        <w:rPr>
          <w:color w:val="000000"/>
        </w:rPr>
      </w:pPr>
      <w:r>
        <w:rPr>
          <w:color w:val="000000"/>
        </w:rPr>
        <w:t>（4）</w:t>
      </w:r>
      <w:r>
        <w:rPr>
          <w:rFonts w:ascii="宋体" w:hAnsi="宋体" w:eastAsia="宋体" w:cs="宋体"/>
          <w:color w:val="000000"/>
        </w:rPr>
        <w:t>让光逆着</w:t>
      </w:r>
      <w:r>
        <w:object>
          <v:shape id="_x0000_i10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3" o:title="eqId6cad4595d5352b2884568a59d8d766a4"/>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97859233" name="图片 99785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9233" name="图片 99785923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方向射向镜面，会发现反射光沿着</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a299d2b999568e80be8005565ba209a4"/>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方向射出。此现象表明：在反射现象中，光路是</w:t>
      </w:r>
      <w:r>
        <w:rPr>
          <w:color w:val="000000"/>
        </w:rPr>
        <w:t>______</w:t>
      </w:r>
      <w:r>
        <w:rPr>
          <w:rFonts w:ascii="宋体" w:hAnsi="宋体" w:eastAsia="宋体" w:cs="宋体"/>
          <w:color w:val="000000"/>
        </w:rPr>
        <w:t>的；</w:t>
      </w:r>
    </w:p>
    <w:p w14:paraId="03F6BE6E">
      <w:pPr>
        <w:spacing w:line="360" w:lineRule="auto"/>
        <w:jc w:val="left"/>
        <w:textAlignment w:val="center"/>
        <w:rPr>
          <w:color w:val="000000"/>
        </w:rPr>
      </w:pPr>
      <w:r>
        <w:rPr>
          <w:color w:val="000000"/>
        </w:rPr>
        <w:t>（5）</w:t>
      </w:r>
      <w:r>
        <w:rPr>
          <w:rFonts w:ascii="宋体" w:hAnsi="宋体" w:eastAsia="宋体" w:cs="宋体"/>
          <w:color w:val="000000"/>
        </w:rPr>
        <w:t>根据探究结论，小明用激光笔做了一个简易水位自动识别仪，如图丙所示。保持入射光的方向不变，水面在变化过程中始终保持平静，当反射光的光斑从</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点向左移动到</w:t>
      </w:r>
      <w:r>
        <w:object>
          <v:shape id="_x0000_i109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7" o:title="eqId3953cec61ac602ce5eb59b7912352179"/>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点时，说明水面</w:t>
      </w:r>
      <w:r>
        <w:rPr>
          <w:color w:val="000000"/>
        </w:rPr>
        <w:t>______</w:t>
      </w:r>
      <w:r>
        <w:rPr>
          <w:rFonts w:ascii="宋体" w:hAnsi="宋体" w:eastAsia="宋体" w:cs="宋体"/>
          <w:color w:val="000000"/>
        </w:rPr>
        <w:t>（选填“上升”或“下降”）了。</w:t>
      </w:r>
    </w:p>
    <w:p w14:paraId="00EB03DE">
      <w:pPr>
        <w:spacing w:line="360" w:lineRule="auto"/>
        <w:jc w:val="left"/>
        <w:textAlignment w:val="center"/>
        <w:rPr>
          <w:color w:val="000000"/>
        </w:rPr>
      </w:pPr>
      <w:r>
        <w:rPr>
          <w:color w:val="000000"/>
        </w:rPr>
        <w:t xml:space="preserve">23. </w:t>
      </w:r>
      <w:r>
        <w:rPr>
          <w:rFonts w:ascii="宋体" w:hAnsi="宋体" w:eastAsia="宋体" w:cs="宋体"/>
          <w:color w:val="000000"/>
        </w:rPr>
        <w:t>实验小组探究“冰熔化时温度的变化规律”和“水沸腾时温度变化的特点”。</w:t>
      </w:r>
    </w:p>
    <w:p w14:paraId="756B5AB1">
      <w:pPr>
        <w:spacing w:line="360" w:lineRule="auto"/>
        <w:jc w:val="left"/>
        <w:textAlignment w:val="center"/>
        <w:rPr>
          <w:color w:val="000000"/>
        </w:rPr>
      </w:pPr>
      <w:r>
        <w:rPr>
          <w:color w:val="000000"/>
        </w:rPr>
        <w:drawing>
          <wp:inline distT="0" distB="0" distL="114300" distR="114300">
            <wp:extent cx="4619625" cy="1647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4619625" cy="1647825"/>
                    </a:xfrm>
                    <a:prstGeom prst="rect">
                      <a:avLst/>
                    </a:prstGeom>
                  </pic:spPr>
                </pic:pic>
              </a:graphicData>
            </a:graphic>
          </wp:inline>
        </w:drawing>
      </w:r>
    </w:p>
    <w:p w14:paraId="6D1002CB">
      <w:pPr>
        <w:spacing w:line="360" w:lineRule="auto"/>
        <w:jc w:val="left"/>
        <w:textAlignment w:val="center"/>
        <w:rPr>
          <w:color w:val="000000"/>
        </w:rPr>
      </w:pPr>
      <w:r>
        <w:rPr>
          <w:color w:val="000000"/>
        </w:rPr>
        <w:t>（1）</w:t>
      </w:r>
      <w:r>
        <w:rPr>
          <w:rFonts w:ascii="宋体" w:hAnsi="宋体" w:eastAsia="宋体" w:cs="宋体"/>
          <w:color w:val="000000"/>
        </w:rPr>
        <w:t>组装实验器材时，应按</w:t>
      </w:r>
      <w:r>
        <w:rPr>
          <w:color w:val="000000"/>
        </w:rPr>
        <w:t>______</w:t>
      </w:r>
      <w:r>
        <w:rPr>
          <w:rFonts w:ascii="宋体" w:hAnsi="宋体" w:eastAsia="宋体" w:cs="宋体"/>
          <w:color w:val="000000"/>
        </w:rPr>
        <w:t>（选填“自下而上”或“自上而下”）的顺序组装。试管中装有适量碎冰，烧杯中盛有适量热水，烧杯中水面略高于试管中碎冰的上表面。组装完成的实验装置如图甲所示；</w:t>
      </w:r>
    </w:p>
    <w:p w14:paraId="2716A922">
      <w:pPr>
        <w:spacing w:line="360" w:lineRule="auto"/>
        <w:jc w:val="left"/>
        <w:textAlignment w:val="center"/>
        <w:rPr>
          <w:color w:val="000000"/>
        </w:rPr>
      </w:pPr>
      <w:r>
        <w:rPr>
          <w:color w:val="000000"/>
        </w:rPr>
        <w:t>（2）</w:t>
      </w:r>
      <w:r>
        <w:rPr>
          <w:rFonts w:ascii="宋体" w:hAnsi="宋体" w:eastAsia="宋体" w:cs="宋体"/>
          <w:color w:val="000000"/>
        </w:rPr>
        <w:t>①点燃酒精灯前，对实验装置进行检查，发现烧杯中的温度计安装出现错误，该错误是：</w:t>
      </w:r>
      <w:r>
        <w:rPr>
          <w:color w:val="000000"/>
        </w:rPr>
        <w:t>______</w:t>
      </w:r>
      <w:r>
        <w:rPr>
          <w:rFonts w:ascii="宋体" w:hAnsi="宋体" w:eastAsia="宋体" w:cs="宋体"/>
          <w:color w:val="000000"/>
        </w:rPr>
        <w:t>。改正错误并检查无其他错误后，继续实验；</w:t>
      </w:r>
    </w:p>
    <w:p w14:paraId="4AE0A508">
      <w:pPr>
        <w:spacing w:line="360" w:lineRule="auto"/>
        <w:jc w:val="left"/>
        <w:textAlignment w:val="center"/>
        <w:rPr>
          <w:color w:val="000000"/>
        </w:rPr>
      </w:pPr>
      <w:r>
        <w:rPr>
          <w:rFonts w:ascii="宋体" w:hAnsi="宋体" w:eastAsia="宋体" w:cs="宋体"/>
          <w:color w:val="000000"/>
        </w:rPr>
        <w:t>②点燃酒精灯后，一边观察实验现象，一边记录加热时间和温度计示数。图乙是试管中温度计在某时刻的示数，其读数是</w:t>
      </w:r>
      <w:r>
        <w:rPr>
          <w:color w:val="000000"/>
        </w:rPr>
        <w:t>______</w:t>
      </w:r>
      <w:r>
        <w:rPr>
          <w:rFonts w:ascii="宋体" w:hAnsi="宋体" w:eastAsia="宋体" w:cs="宋体"/>
          <w:color w:val="000000"/>
        </w:rPr>
        <w:t>℃；</w:t>
      </w:r>
    </w:p>
    <w:p w14:paraId="0FE60DD9">
      <w:pPr>
        <w:spacing w:line="360" w:lineRule="auto"/>
        <w:jc w:val="left"/>
        <w:textAlignment w:val="center"/>
        <w:rPr>
          <w:color w:val="000000"/>
        </w:rPr>
      </w:pPr>
      <w:r>
        <w:rPr>
          <w:color w:val="000000"/>
        </w:rPr>
        <w:t>（3）</w:t>
      </w:r>
      <w:r>
        <w:rPr>
          <w:rFonts w:ascii="宋体" w:hAnsi="宋体" w:eastAsia="宋体" w:cs="宋体"/>
          <w:color w:val="000000"/>
        </w:rPr>
        <w:t>根据实验数据绘制图象。绘制试管中物质温度随时间变化的图像，如图丙所示；绘制烧杯中物质温度随时间的变化图像，如图丁所示；</w:t>
      </w:r>
    </w:p>
    <w:p w14:paraId="50AD3F20">
      <w:pPr>
        <w:spacing w:line="360" w:lineRule="auto"/>
        <w:jc w:val="left"/>
        <w:textAlignment w:val="center"/>
        <w:rPr>
          <w:color w:val="000000"/>
        </w:rPr>
      </w:pPr>
      <w:r>
        <w:rPr>
          <w:rFonts w:ascii="宋体" w:hAnsi="宋体" w:eastAsia="宋体" w:cs="宋体"/>
          <w:color w:val="000000"/>
        </w:rPr>
        <w:t>①分析图丙中图像可知，图丙中</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”）段图像能够反映冰熔化过程中温度随时间的变化规律；</w:t>
      </w:r>
    </w:p>
    <w:p w14:paraId="4284C82C">
      <w:pPr>
        <w:spacing w:line="360" w:lineRule="auto"/>
        <w:jc w:val="left"/>
        <w:textAlignment w:val="center"/>
        <w:rPr>
          <w:color w:val="000000"/>
        </w:rPr>
      </w:pPr>
      <w:r>
        <w:rPr>
          <w:rFonts w:ascii="宋体" w:hAnsi="宋体" w:eastAsia="宋体" w:cs="宋体"/>
          <w:color w:val="000000"/>
        </w:rPr>
        <w:t>②分析图丁中图像可知，水在沸腾的过程中，温度变化的特点是</w:t>
      </w:r>
      <w:r>
        <w:rPr>
          <w:color w:val="000000"/>
        </w:rPr>
        <w:t>______</w:t>
      </w:r>
      <w:r>
        <w:rPr>
          <w:rFonts w:ascii="宋体" w:hAnsi="宋体" w:eastAsia="宋体" w:cs="宋体"/>
          <w:color w:val="000000"/>
        </w:rPr>
        <w:t>；</w:t>
      </w:r>
    </w:p>
    <w:p w14:paraId="79BDDDE8">
      <w:pPr>
        <w:spacing w:line="360" w:lineRule="auto"/>
        <w:jc w:val="left"/>
        <w:textAlignment w:val="center"/>
        <w:rPr>
          <w:color w:val="000000"/>
        </w:rPr>
      </w:pPr>
      <w:r>
        <w:rPr>
          <w:color w:val="000000"/>
        </w:rPr>
        <w:t>（4）</w:t>
      </w:r>
      <w:r>
        <w:rPr>
          <w:rFonts w:ascii="宋体" w:hAnsi="宋体" w:eastAsia="宋体" w:cs="宋体"/>
          <w:color w:val="000000"/>
        </w:rPr>
        <w:t>小明发现，试管中的碎冰完全熔化成水以后，继续加热，</w:t>
      </w:r>
      <w:r>
        <w:object>
          <v:shape id="_x0000_i1099"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70" o:title="eqId8db31d2bbc9b044646fd026f239e7b62"/>
            <o:lock v:ext="edit" aspectratio="t"/>
            <w10:wrap type="none"/>
            <w10:anchorlock/>
          </v:shape>
          <o:OLEObject Type="Embed" ProgID="Equation.DSMT4" ShapeID="_x0000_i1099" DrawAspect="Content" ObjectID="_1468075799" r:id="rId169">
            <o:LockedField>false</o:LockedField>
          </o:OLEObject>
        </w:object>
      </w:r>
      <w:r>
        <w:rPr>
          <w:rFonts w:ascii="宋体" w:hAnsi="宋体" w:eastAsia="宋体" w:cs="宋体"/>
          <w:color w:val="000000"/>
        </w:rPr>
        <w:t>时刻以后的温度变化特点与水沸腾时的温度变化特点相同，所以他认为</w:t>
      </w:r>
      <w:r>
        <w:object>
          <v:shape id="_x0000_i1100"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70" o:title="eqId8db31d2bbc9b044646fd026f239e7b62"/>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时刻以后试管中的水沸腾了。你认为该结论是否正确？请说明你的判断依据：</w:t>
      </w:r>
      <w:r>
        <w:rPr>
          <w:color w:val="000000"/>
        </w:rPr>
        <w:t>______</w:t>
      </w:r>
      <w:r>
        <w:rPr>
          <w:rFonts w:ascii="宋体" w:hAnsi="宋体" w:eastAsia="宋体" w:cs="宋体"/>
          <w:color w:val="000000"/>
        </w:rPr>
        <w:t>；</w:t>
      </w:r>
    </w:p>
    <w:p w14:paraId="3B59807B">
      <w:pPr>
        <w:spacing w:line="360" w:lineRule="auto"/>
        <w:jc w:val="left"/>
        <w:textAlignment w:val="center"/>
        <w:rPr>
          <w:color w:val="000000"/>
        </w:rPr>
      </w:pPr>
      <w:r>
        <w:rPr>
          <w:color w:val="000000"/>
        </w:rPr>
        <w:t>（5）</w:t>
      </w:r>
      <w:r>
        <w:rPr>
          <w:rFonts w:ascii="宋体" w:hAnsi="宋体" w:eastAsia="宋体" w:cs="宋体"/>
          <w:color w:val="000000"/>
        </w:rPr>
        <w:t>实验小组对实验进行评估，认为将烧杯中的水加热至沸腾用时过长。若重新实验，使用原装置给同样多的碎冰加热，要明显缩短加热时间，对加入烧杯中的水可采取的合理措施是</w:t>
      </w:r>
      <w:r>
        <w:rPr>
          <w:color w:val="000000"/>
        </w:rPr>
        <w:t>______</w:t>
      </w:r>
      <w:r>
        <w:rPr>
          <w:rFonts w:ascii="宋体" w:hAnsi="宋体" w:eastAsia="宋体" w:cs="宋体"/>
          <w:color w:val="000000"/>
        </w:rPr>
        <w:t>（选填“提高水的初温”或“减少水的质量”）。</w:t>
      </w:r>
    </w:p>
    <w:p w14:paraId="5BFB1EE9">
      <w:pPr>
        <w:spacing w:line="360" w:lineRule="auto"/>
        <w:jc w:val="left"/>
        <w:textAlignment w:val="center"/>
        <w:rPr>
          <w:color w:val="000000"/>
        </w:rPr>
      </w:pPr>
      <w:r>
        <w:rPr>
          <w:color w:val="000000"/>
        </w:rPr>
        <w:t xml:space="preserve">24. </w:t>
      </w:r>
      <w:r>
        <w:rPr>
          <w:rFonts w:ascii="宋体" w:hAnsi="宋体" w:eastAsia="宋体" w:cs="宋体"/>
          <w:color w:val="000000"/>
        </w:rPr>
        <w:t>小明在得出浸在液体中的物体受到的浮力大小跟物体本身因素无关的结论后，进一步探究“浮力的大小跟哪些因素有关”；</w:t>
      </w:r>
    </w:p>
    <w:p w14:paraId="1AD23A15">
      <w:pPr>
        <w:spacing w:line="360" w:lineRule="auto"/>
        <w:jc w:val="left"/>
        <w:textAlignment w:val="center"/>
        <w:rPr>
          <w:color w:val="000000"/>
        </w:rPr>
      </w:pPr>
      <w:r>
        <w:rPr>
          <w:color w:val="000000"/>
        </w:rPr>
        <w:drawing>
          <wp:inline distT="0" distB="0" distL="114300" distR="114300">
            <wp:extent cx="2971800" cy="1771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971800" cy="1771650"/>
                    </a:xfrm>
                    <a:prstGeom prst="rect">
                      <a:avLst/>
                    </a:prstGeom>
                  </pic:spPr>
                </pic:pic>
              </a:graphicData>
            </a:graphic>
          </wp:inline>
        </w:drawing>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7"/>
        <w:gridCol w:w="1047"/>
        <w:gridCol w:w="2942"/>
        <w:gridCol w:w="2044"/>
      </w:tblGrid>
      <w:tr w14:paraId="5013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99381">
            <w:pPr>
              <w:spacing w:line="360" w:lineRule="auto"/>
              <w:jc w:val="center"/>
              <w:textAlignment w:val="center"/>
              <w:rPr>
                <w:color w:val="000000"/>
              </w:rPr>
            </w:pPr>
            <w:r>
              <w:rPr>
                <w:rFonts w:ascii="宋体" w:hAnsi="宋体" w:eastAsia="宋体" w:cs="宋体"/>
                <w:color w:val="000000"/>
              </w:rPr>
              <w:t>表一</w:t>
            </w:r>
          </w:p>
        </w:tc>
      </w:tr>
      <w:tr w14:paraId="502E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40D85">
            <w:pPr>
              <w:spacing w:line="360" w:lineRule="auto"/>
              <w:jc w:val="center"/>
              <w:textAlignment w:val="center"/>
              <w:rPr>
                <w:color w:val="000000"/>
              </w:rPr>
            </w:pPr>
            <w:r>
              <w:rPr>
                <w:rFonts w:ascii="宋体" w:hAnsi="宋体" w:eastAsia="宋体" w:cs="宋体"/>
                <w:color w:val="000000"/>
              </w:rPr>
              <w:t>实验次序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08744">
            <w:pPr>
              <w:spacing w:line="360" w:lineRule="auto"/>
              <w:jc w:val="center"/>
              <w:textAlignment w:val="center"/>
              <w:rPr>
                <w:color w:val="000000"/>
              </w:rPr>
            </w:pPr>
            <w:r>
              <w:rPr>
                <w:rFonts w:ascii="宋体" w:hAnsi="宋体" w:eastAsia="宋体" w:cs="宋体"/>
                <w:color w:val="000000"/>
              </w:rPr>
              <w:t>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E669F">
            <w:pPr>
              <w:spacing w:line="360" w:lineRule="auto"/>
              <w:jc w:val="center"/>
              <w:textAlignment w:val="center"/>
              <w:rPr>
                <w:color w:val="000000"/>
              </w:rPr>
            </w:pPr>
            <w:r>
              <w:rPr>
                <w:rFonts w:ascii="宋体" w:hAnsi="宋体" w:eastAsia="宋体" w:cs="宋体"/>
                <w:color w:val="000000"/>
              </w:rPr>
              <w:t>物体下表面浸入水中的深度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B8B0C">
            <w:pPr>
              <w:spacing w:line="360" w:lineRule="auto"/>
              <w:jc w:val="center"/>
              <w:textAlignment w:val="center"/>
              <w:rPr>
                <w:color w:val="000000"/>
              </w:rPr>
            </w:pPr>
            <w:r>
              <w:rPr>
                <w:rFonts w:ascii="宋体" w:hAnsi="宋体" w:eastAsia="宋体" w:cs="宋体"/>
                <w:color w:val="000000"/>
              </w:rPr>
              <w:t>弹簧测力计的示数</w:t>
            </w:r>
            <w:r>
              <w:rPr>
                <w:rFonts w:ascii="Times New Roman" w:hAnsi="Times New Roman" w:eastAsia="Times New Roman" w:cs="Times New Roman"/>
                <w:color w:val="000000"/>
              </w:rPr>
              <w:t>/N</w:t>
            </w:r>
          </w:p>
        </w:tc>
      </w:tr>
      <w:tr w14:paraId="2D88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D7576">
            <w:pPr>
              <w:spacing w:line="360" w:lineRule="auto"/>
              <w:jc w:val="center"/>
              <w:textAlignment w:val="center"/>
              <w:rPr>
                <w:color w:val="000000"/>
              </w:rPr>
            </w:pPr>
            <w:r>
              <w:rPr>
                <w:rFonts w:ascii="Times New Roman" w:hAnsi="Times New Roman" w:eastAsia="Times New Roman" w:cs="Times New Roman"/>
                <w:color w:val="000000"/>
              </w:rPr>
              <w:t>1</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2384F">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35D0D">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818E8">
            <w:pPr>
              <w:spacing w:line="360" w:lineRule="auto"/>
              <w:jc w:val="center"/>
              <w:textAlignment w:val="center"/>
              <w:rPr>
                <w:color w:val="000000"/>
              </w:rPr>
            </w:pPr>
            <w:r>
              <w:rPr>
                <w:rFonts w:ascii="Times New Roman" w:hAnsi="Times New Roman" w:eastAsia="Times New Roman" w:cs="Times New Roman"/>
                <w:color w:val="000000"/>
              </w:rPr>
              <w:t>2.7</w:t>
            </w:r>
          </w:p>
        </w:tc>
      </w:tr>
      <w:tr w14:paraId="1FE6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9F08E">
            <w:pPr>
              <w:spacing w:line="360" w:lineRule="auto"/>
              <w:jc w:val="center"/>
              <w:textAlignment w:val="center"/>
              <w:rPr>
                <w:color w:val="000000"/>
              </w:rPr>
            </w:pPr>
            <w:r>
              <w:rPr>
                <w:rFonts w:ascii="Times New Roman" w:hAnsi="Times New Roman" w:eastAsia="Times New Roman" w:cs="Times New Roman"/>
                <w:color w:val="000000"/>
              </w:rPr>
              <w:t>2</w:t>
            </w:r>
          </w:p>
        </w:tc>
        <w:tc>
          <w:tcPr>
            <w:vMerge w:val="continue"/>
            <w:tcBorders>
              <w:top w:val="single" w:color="000000" w:sz="6" w:space="0"/>
              <w:left w:val="single" w:color="000000" w:sz="6" w:space="0"/>
              <w:bottom w:val="single" w:color="000000" w:sz="6" w:space="0"/>
              <w:right w:val="single" w:color="000000" w:sz="6" w:space="0"/>
            </w:tcBorders>
          </w:tcPr>
          <w:p w14:paraId="21FBA53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73A0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67775">
            <w:pPr>
              <w:spacing w:line="360" w:lineRule="auto"/>
              <w:jc w:val="center"/>
              <w:textAlignment w:val="center"/>
              <w:rPr>
                <w:color w:val="000000"/>
              </w:rPr>
            </w:pPr>
            <w:r>
              <w:rPr>
                <w:rFonts w:ascii="Times New Roman" w:hAnsi="Times New Roman" w:eastAsia="Times New Roman" w:cs="Times New Roman"/>
                <w:color w:val="000000"/>
              </w:rPr>
              <w:t>2.2</w:t>
            </w:r>
          </w:p>
        </w:tc>
      </w:tr>
      <w:tr w14:paraId="5D45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E7D46">
            <w:pPr>
              <w:spacing w:line="360" w:lineRule="auto"/>
              <w:jc w:val="center"/>
              <w:textAlignment w:val="center"/>
              <w:rPr>
                <w:color w:val="000000"/>
              </w:rPr>
            </w:pPr>
            <w:r>
              <w:rPr>
                <w:rFonts w:ascii="Times New Roman" w:hAnsi="Times New Roman" w:eastAsia="Times New Roman" w:cs="Times New Roman"/>
                <w:color w:val="000000"/>
              </w:rPr>
              <w:t>3</w:t>
            </w:r>
          </w:p>
        </w:tc>
        <w:tc>
          <w:tcPr>
            <w:vMerge w:val="continue"/>
            <w:tcBorders>
              <w:top w:val="single" w:color="000000" w:sz="6" w:space="0"/>
              <w:left w:val="single" w:color="000000" w:sz="6" w:space="0"/>
              <w:bottom w:val="single" w:color="000000" w:sz="6" w:space="0"/>
              <w:right w:val="single" w:color="000000" w:sz="6" w:space="0"/>
            </w:tcBorders>
          </w:tcPr>
          <w:p w14:paraId="1E1B9DD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4FA24">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46551">
            <w:pPr>
              <w:spacing w:line="360" w:lineRule="auto"/>
              <w:jc w:val="center"/>
              <w:textAlignment w:val="center"/>
              <w:rPr>
                <w:color w:val="000000"/>
              </w:rPr>
            </w:pPr>
            <w:r>
              <w:rPr>
                <w:rFonts w:ascii="Times New Roman" w:hAnsi="Times New Roman" w:eastAsia="Times New Roman" w:cs="Times New Roman"/>
                <w:color w:val="000000"/>
              </w:rPr>
              <w:t>1.7</w:t>
            </w:r>
          </w:p>
        </w:tc>
      </w:tr>
      <w:tr w14:paraId="6C4E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51C68">
            <w:pPr>
              <w:spacing w:line="360" w:lineRule="auto"/>
              <w:jc w:val="center"/>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21D9BF6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DB076">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D8055">
            <w:pPr>
              <w:spacing w:line="360" w:lineRule="auto"/>
              <w:jc w:val="center"/>
              <w:textAlignment w:val="center"/>
              <w:rPr>
                <w:color w:val="000000"/>
              </w:rPr>
            </w:pPr>
            <w:r>
              <w:rPr>
                <w:rFonts w:ascii="Times New Roman" w:hAnsi="Times New Roman" w:eastAsia="Times New Roman" w:cs="Times New Roman"/>
                <w:color w:val="000000"/>
              </w:rPr>
              <w:t>1.7</w:t>
            </w:r>
          </w:p>
        </w:tc>
      </w:tr>
      <w:tr w14:paraId="1AEA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8C2CE">
            <w:pPr>
              <w:spacing w:line="360" w:lineRule="auto"/>
              <w:jc w:val="center"/>
              <w:textAlignment w:val="center"/>
              <w:rPr>
                <w:color w:val="000000"/>
              </w:rPr>
            </w:pPr>
            <w:r>
              <w:rPr>
                <w:rFonts w:ascii="Times New Roman" w:hAnsi="Times New Roman" w:eastAsia="Times New Roman" w:cs="Times New Roman"/>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67BA702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ACE9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BCBDB">
            <w:pPr>
              <w:spacing w:line="360" w:lineRule="auto"/>
              <w:jc w:val="center"/>
              <w:textAlignment w:val="center"/>
              <w:rPr>
                <w:color w:val="000000"/>
              </w:rPr>
            </w:pPr>
            <w:r>
              <w:rPr>
                <w:rFonts w:ascii="Times New Roman" w:hAnsi="Times New Roman" w:eastAsia="Times New Roman" w:cs="Times New Roman"/>
                <w:color w:val="000000"/>
              </w:rPr>
              <w:t>…</w:t>
            </w:r>
          </w:p>
        </w:tc>
      </w:tr>
    </w:tbl>
    <w:p w14:paraId="4804CA43">
      <w:pPr>
        <w:spacing w:line="360" w:lineRule="auto"/>
        <w:jc w:val="left"/>
        <w:textAlignment w:val="center"/>
        <w:rPr>
          <w:color w:val="000000"/>
        </w:rPr>
      </w:pPr>
    </w:p>
    <w:p w14:paraId="2617A0CA">
      <w:pPr>
        <w:spacing w:line="360" w:lineRule="auto"/>
        <w:jc w:val="left"/>
        <w:textAlignment w:val="center"/>
        <w:rPr>
          <w:color w:val="000000"/>
        </w:rPr>
      </w:pPr>
      <w:r>
        <w:rPr>
          <w:color w:val="000000"/>
        </w:rPr>
        <w:t>（1）</w:t>
      </w:r>
      <w:r>
        <w:rPr>
          <w:rFonts w:ascii="宋体" w:hAnsi="宋体" w:eastAsia="宋体" w:cs="宋体"/>
          <w:color w:val="000000"/>
        </w:rPr>
        <w:t>如图甲所示，小明将装有适量水的烧杯放在盘中，用手把空的饮料罐沿竖直方向逐渐按入水中。此过程中，手感受到饮料罐受到的浮力逐渐增大。小明通过分析现象提出猜想，浮力大小可能跟物体浸入液体的深度或物体浸在液体中的</w:t>
      </w:r>
      <w:r>
        <w:rPr>
          <w:color w:val="000000"/>
        </w:rPr>
        <w:t>___________</w:t>
      </w:r>
      <w:r>
        <w:rPr>
          <w:rFonts w:ascii="宋体" w:hAnsi="宋体" w:eastAsia="宋体" w:cs="宋体"/>
          <w:color w:val="000000"/>
        </w:rPr>
        <w:t>有关。通过其他生活经验，小明还猜想浮力的大小可能跟液体密度有关；</w:t>
      </w:r>
    </w:p>
    <w:p w14:paraId="14B30E59">
      <w:pPr>
        <w:spacing w:line="360" w:lineRule="auto"/>
        <w:jc w:val="left"/>
        <w:textAlignment w:val="center"/>
        <w:rPr>
          <w:color w:val="000000"/>
        </w:rPr>
      </w:pPr>
      <w:r>
        <w:rPr>
          <w:color w:val="000000"/>
        </w:rPr>
        <w:t>（2）</w:t>
      </w:r>
      <w:r>
        <w:rPr>
          <w:rFonts w:ascii="宋体" w:hAnsi="宋体" w:eastAsia="宋体" w:cs="宋体"/>
          <w:color w:val="000000"/>
        </w:rPr>
        <w:t>小明用图乙的实验装置进行实验。将盛有适量水的容器放置在桌面上，正确使用弹簧测力计，将一个长方体铝块（高为</w:t>
      </w:r>
      <w:r>
        <w:object>
          <v:shape id="_x0000_i110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74" o:title="eqId76287bd6230bb230f1844bb583f92d99"/>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）用细线悬挂在弹簧测力计下。使铝块沿竖直方向逐渐下降，缓慢浸入水中。实验过程中，保持弹簧测力计的轴线与铝块的竖直轴线在同一直线上。获取触底前的多组实验数据并记录在表一中；</w:t>
      </w:r>
    </w:p>
    <w:p w14:paraId="21AC3FF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分析实验数据可知，铝块受到的重力是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组实验中铝块受到的浮力是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421C19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分析第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三组实验数据可知，浮力大小跟物体浸入液体的深度</w:t>
      </w:r>
      <w:r>
        <w:rPr>
          <w:color w:val="000000"/>
        </w:rPr>
        <w:t>___________</w:t>
      </w:r>
      <w:r>
        <w:rPr>
          <w:rFonts w:ascii="宋体" w:hAnsi="宋体" w:eastAsia="宋体" w:cs="宋体"/>
          <w:color w:val="000000"/>
        </w:rPr>
        <w:t>（选填“有关”或“无关”）；</w:t>
      </w:r>
    </w:p>
    <w:p w14:paraId="07C0E6E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分析第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三组实验数据可得出初步结论：</w:t>
      </w:r>
      <w:r>
        <w:rPr>
          <w:color w:val="000000"/>
        </w:rPr>
        <w:t>___________</w:t>
      </w:r>
      <w:r>
        <w:rPr>
          <w:rFonts w:ascii="宋体" w:hAnsi="宋体" w:eastAsia="宋体" w:cs="宋体"/>
          <w:color w:val="000000"/>
        </w:rPr>
        <w:t>；</w:t>
      </w:r>
    </w:p>
    <w:p w14:paraId="70FD3C93">
      <w:pPr>
        <w:spacing w:line="360" w:lineRule="auto"/>
        <w:jc w:val="left"/>
        <w:textAlignment w:val="center"/>
        <w:rPr>
          <w:color w:val="000000"/>
        </w:rPr>
      </w:pPr>
      <w:r>
        <w:rPr>
          <w:color w:val="000000"/>
        </w:rPr>
        <w:t>（3）</w:t>
      </w:r>
      <w:r>
        <w:rPr>
          <w:rFonts w:ascii="宋体" w:hAnsi="宋体" w:eastAsia="宋体" w:cs="宋体"/>
          <w:color w:val="000000"/>
        </w:rPr>
        <w:t>小明根据实验的初步结论，设计了用图丙所示装置测量某液体密度的方案：</w:t>
      </w:r>
    </w:p>
    <w:p w14:paraId="3B5A0CD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个空的相同厚底薄壁圆柱形玻璃容器（高为</w:t>
      </w:r>
      <w:r>
        <w:object>
          <v:shape id="_x0000_i110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76" o:title="eqId51a211017e3133c6d0917bf6d2a6a817"/>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）放入足够深的水槽中，待稳定后，容器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都保持竖直静止，测得容器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浸入水中的深度均为</w:t>
      </w:r>
      <w:r>
        <w:object>
          <v:shape id="_x0000_i110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78" o:title="eqId5dad8977c26cb16aef45246208d3ac27"/>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w:t>
      </w:r>
    </w:p>
    <w:p w14:paraId="26E8D79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向容器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中分别缓慢装入</w:t>
      </w:r>
      <w:r>
        <w:rPr>
          <w:color w:val="000000"/>
        </w:rPr>
        <w:t>___________</w:t>
      </w:r>
      <w:r>
        <w:rPr>
          <w:rFonts w:ascii="宋体" w:hAnsi="宋体" w:eastAsia="宋体" w:cs="宋体"/>
          <w:color w:val="000000"/>
        </w:rPr>
        <w:t>（选填“质量”或“体积”）相等的某液体和水。待稳定后，容器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保持竖直静止，且未触底。测量容器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浸入水中的深度，将容器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浸入水中的深度记录在表二中；</w:t>
      </w:r>
    </w:p>
    <w:p w14:paraId="485176F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分析表二中的数据，通过计算可知，液体的密度</w:t>
      </w:r>
      <w:r>
        <w:object>
          <v:shape id="_x0000_i1104"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180" o:title="eqId962aded305dceee3a5f11c1bfaab77e4"/>
            <o:lock v:ext="edit" aspectratio="t"/>
            <w10:wrap type="none"/>
            <w10:anchorlock/>
          </v:shape>
          <o:OLEObject Type="Embed" ProgID="Equation.DSMT4" ShapeID="_x0000_i1104" DrawAspect="Content" ObjectID="_1468075804" r:id="rId179">
            <o:LockedField>false</o:LockedField>
          </o:OLEObject>
        </w:object>
      </w:r>
      <w:r>
        <w:rPr>
          <w:color w:val="000000"/>
        </w:rPr>
        <w:t>___________</w:t>
      </w:r>
      <w:r>
        <w:object>
          <v:shape id="_x0000_i110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82" o:title="eqId275bb2a73e9f9ae3f8074649c471a455"/>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w:t>
      </w:r>
    </w:p>
    <w:tbl>
      <w:tblPr>
        <w:tblStyle w:val="4"/>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50"/>
        <w:gridCol w:w="392"/>
        <w:gridCol w:w="450"/>
        <w:gridCol w:w="443"/>
      </w:tblGrid>
      <w:tr w14:paraId="5956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A2917">
            <w:pPr>
              <w:spacing w:line="360" w:lineRule="auto"/>
              <w:jc w:val="left"/>
              <w:textAlignment w:val="center"/>
              <w:rPr>
                <w:color w:val="000000"/>
              </w:rPr>
            </w:pPr>
            <w:r>
              <w:rPr>
                <w:rFonts w:ascii="宋体" w:hAnsi="宋体" w:eastAsia="宋体" w:cs="宋体"/>
                <w:color w:val="000000"/>
              </w:rPr>
              <w:t>表二</w:t>
            </w:r>
          </w:p>
        </w:tc>
      </w:tr>
      <w:tr w14:paraId="0279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887B8">
            <w:pPr>
              <w:spacing w:line="360" w:lineRule="auto"/>
              <w:jc w:val="left"/>
              <w:textAlignment w:val="center"/>
              <w:rPr>
                <w:color w:val="000000"/>
              </w:rPr>
            </w:pPr>
            <w:r>
              <w:rPr>
                <w:rFonts w:ascii="宋体" w:hAnsi="宋体" w:eastAsia="宋体" w:cs="宋体"/>
                <w:color w:val="000000"/>
              </w:rPr>
              <w:t>容器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61F2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B946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5CC07">
            <w:pPr>
              <w:spacing w:line="360" w:lineRule="auto"/>
              <w:jc w:val="left"/>
              <w:textAlignment w:val="center"/>
              <w:rPr>
                <w:color w:val="000000"/>
              </w:rPr>
            </w:pPr>
            <w:r>
              <w:rPr>
                <w:rFonts w:ascii="Times New Roman" w:hAnsi="Times New Roman" w:eastAsia="Times New Roman" w:cs="Times New Roman"/>
                <w:color w:val="000000"/>
              </w:rPr>
              <w:t>C</w:t>
            </w:r>
          </w:p>
        </w:tc>
      </w:tr>
      <w:tr w14:paraId="6056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30C4F">
            <w:pPr>
              <w:spacing w:line="360" w:lineRule="auto"/>
              <w:jc w:val="left"/>
              <w:textAlignment w:val="center"/>
              <w:rPr>
                <w:color w:val="000000"/>
              </w:rPr>
            </w:pPr>
            <w:r>
              <w:rPr>
                <w:rFonts w:ascii="宋体" w:hAnsi="宋体" w:eastAsia="宋体" w:cs="宋体"/>
                <w:color w:val="000000"/>
              </w:rPr>
              <w:t>容器浸入水中的深度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12C92">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B64F1">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61B6E">
            <w:pPr>
              <w:spacing w:line="360" w:lineRule="auto"/>
              <w:jc w:val="left"/>
              <w:textAlignment w:val="center"/>
              <w:rPr>
                <w:color w:val="000000"/>
              </w:rPr>
            </w:pPr>
            <w:r>
              <w:rPr>
                <w:rFonts w:ascii="Times New Roman" w:hAnsi="Times New Roman" w:eastAsia="Times New Roman" w:cs="Times New Roman"/>
                <w:color w:val="000000"/>
              </w:rPr>
              <w:t>11</w:t>
            </w:r>
          </w:p>
        </w:tc>
      </w:tr>
    </w:tbl>
    <w:p w14:paraId="4ADEFBDA">
      <w:pPr>
        <w:spacing w:line="360" w:lineRule="auto"/>
        <w:jc w:val="left"/>
        <w:textAlignment w:val="center"/>
        <w:rPr>
          <w:color w:val="000000"/>
        </w:rPr>
      </w:pPr>
    </w:p>
    <w:p w14:paraId="556EF987">
      <w:pPr>
        <w:spacing w:line="360" w:lineRule="auto"/>
        <w:jc w:val="left"/>
        <w:textAlignment w:val="center"/>
        <w:rPr>
          <w:color w:val="000000"/>
        </w:rPr>
      </w:pPr>
      <w:r>
        <w:rPr>
          <w:color w:val="000000"/>
        </w:rPr>
        <w:t xml:space="preserve">25. </w:t>
      </w:r>
      <w:r>
        <w:rPr>
          <w:rFonts w:ascii="宋体" w:hAnsi="宋体" w:eastAsia="宋体" w:cs="宋体"/>
          <w:color w:val="000000"/>
        </w:rPr>
        <w:t>实验小组进行“测量小灯泡的电功率”实验。现有器材：小灯泡</w:t>
      </w:r>
      <w:r>
        <w:object>
          <v:shape id="_x0000_i1106" o:spt="75" alt="学科网(www.zxxk.com)--教育资源门户，提供试卷、教案、课件、论文、素材以及各类教学资源下载，还有大量而丰富的教学相关资讯！" type="#_x0000_t75" style="height:22pt;width:70pt;" o:ole="t" filled="f" o:preferrelative="t" stroked="f" coordsize="21600,21600">
            <v:path/>
            <v:fill on="f" focussize="0,0"/>
            <v:stroke on="f" joinstyle="miter"/>
            <v:imagedata r:id="rId184" o:title="eqIdbf31679862d8adca958de2cb979f5972"/>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，额定功率约为</w:t>
      </w:r>
      <w:r>
        <w:object>
          <v:shape id="_x0000_i1107"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186" o:title="eqId93eab1c371f881eae7e2fc694a6da5a5"/>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）、电压为</w:t>
      </w:r>
      <w:r>
        <w:object>
          <v:shape id="_x0000_i1108"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188" o:title="eqId6b26d0e154ef213ebe194b8b5e519f13"/>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且保持不变的电源、标有“</w:t>
      </w:r>
      <w:r>
        <w:object>
          <v:shape id="_x0000_i110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90" o:title="eqId80d284266b011c251bdcff5f043d2b8c"/>
            <o:lock v:ext="edit" aspectratio="t"/>
            <w10:wrap type="none"/>
            <w10:anchorlock/>
          </v:shape>
          <o:OLEObject Type="Embed" ProgID="Equation.DSMT4" ShapeID="_x0000_i1109" DrawAspect="Content" ObjectID="_1468075809" r:id="rId189">
            <o:LockedField>false</o:LockedField>
          </o:OLEObject>
        </w:object>
      </w:r>
      <w:r>
        <w:rPr>
          <w:rFonts w:ascii="宋体" w:hAnsi="宋体" w:eastAsia="宋体" w:cs="宋体"/>
          <w:color w:val="000000"/>
        </w:rPr>
        <w:t>”字样的滑动变阻器、开关、电流表、电压表、导线若干。</w:t>
      </w:r>
    </w:p>
    <w:p w14:paraId="19303C40">
      <w:pPr>
        <w:spacing w:line="360" w:lineRule="auto"/>
        <w:jc w:val="left"/>
        <w:textAlignment w:val="center"/>
        <w:rPr>
          <w:color w:val="000000"/>
        </w:rPr>
      </w:pPr>
      <w:r>
        <w:rPr>
          <w:color w:val="000000"/>
        </w:rPr>
        <w:drawing>
          <wp:inline distT="0" distB="0" distL="114300" distR="114300">
            <wp:extent cx="5238750" cy="128968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5238750" cy="1289978"/>
                    </a:xfrm>
                    <a:prstGeom prst="rect">
                      <a:avLst/>
                    </a:prstGeom>
                  </pic:spPr>
                </pic:pic>
              </a:graphicData>
            </a:graphic>
          </wp:inline>
        </w:drawing>
      </w:r>
    </w:p>
    <w:p w14:paraId="61978560">
      <w:pPr>
        <w:spacing w:line="360" w:lineRule="auto"/>
        <w:jc w:val="left"/>
        <w:textAlignment w:val="center"/>
        <w:rPr>
          <w:color w:val="000000"/>
        </w:rPr>
      </w:pPr>
      <w:r>
        <w:rPr>
          <w:color w:val="000000"/>
        </w:rPr>
        <w:t>（1）</w:t>
      </w:r>
      <w:r>
        <w:rPr>
          <w:rFonts w:ascii="宋体" w:hAnsi="宋体" w:eastAsia="宋体" w:cs="宋体"/>
          <w:color w:val="000000"/>
        </w:rPr>
        <w:t>请用笔画线代替导线，将图甲中的实物连接完整；（导线不允许交叉）</w:t>
      </w:r>
    </w:p>
    <w:p w14:paraId="3EFC18BA">
      <w:pPr>
        <w:spacing w:line="360" w:lineRule="auto"/>
        <w:jc w:val="left"/>
        <w:textAlignment w:val="center"/>
        <w:rPr>
          <w:color w:val="000000"/>
        </w:rPr>
      </w:pPr>
      <w:r>
        <w:rPr>
          <w:color w:val="000000"/>
        </w:rPr>
        <w:t>（2）</w:t>
      </w:r>
      <w:r>
        <w:rPr>
          <w:rFonts w:ascii="宋体" w:hAnsi="宋体" w:eastAsia="宋体" w:cs="宋体"/>
          <w:color w:val="000000"/>
        </w:rPr>
        <w:t>①小明检查电表量程的选择和电路的连接都无误后。闭合开关，将滑动变阻器的滑片调至阻值最大处，开始实验。小丽指出小明的实验操作存在错误，正确的操作应是：</w:t>
      </w:r>
      <w:r>
        <w:rPr>
          <w:color w:val="000000"/>
        </w:rPr>
        <w:t>______</w:t>
      </w:r>
      <w:r>
        <w:rPr>
          <w:rFonts w:ascii="宋体" w:hAnsi="宋体" w:eastAsia="宋体" w:cs="宋体"/>
          <w:color w:val="000000"/>
        </w:rPr>
        <w:t>；</w:t>
      </w:r>
    </w:p>
    <w:p w14:paraId="42A42EF1">
      <w:pPr>
        <w:spacing w:line="360" w:lineRule="auto"/>
        <w:jc w:val="left"/>
        <w:textAlignment w:val="center"/>
        <w:rPr>
          <w:color w:val="000000"/>
        </w:rPr>
      </w:pPr>
      <w:r>
        <w:rPr>
          <w:rFonts w:ascii="宋体" w:hAnsi="宋体" w:eastAsia="宋体" w:cs="宋体"/>
          <w:color w:val="000000"/>
        </w:rPr>
        <w:t>②正确操作后，继续实验的过程中，电压表指针出现如图乙所示的情况。经检查只有滑动变阻器发生故障，则故障可能是滑动变阻器</w:t>
      </w:r>
      <w:r>
        <w:rPr>
          <w:color w:val="000000"/>
        </w:rPr>
        <w:t>______</w:t>
      </w:r>
      <w:r>
        <w:rPr>
          <w:rFonts w:ascii="宋体" w:hAnsi="宋体" w:eastAsia="宋体" w:cs="宋体"/>
          <w:color w:val="000000"/>
        </w:rPr>
        <w:t>（选填“断路”或“被短接”）；</w:t>
      </w:r>
    </w:p>
    <w:p w14:paraId="2DEB06A5">
      <w:pPr>
        <w:spacing w:line="360" w:lineRule="auto"/>
        <w:jc w:val="left"/>
        <w:textAlignment w:val="center"/>
        <w:rPr>
          <w:color w:val="000000"/>
        </w:rPr>
      </w:pPr>
      <w:r>
        <w:rPr>
          <w:color w:val="000000"/>
        </w:rPr>
        <w:t>（3）</w:t>
      </w:r>
      <w:r>
        <w:rPr>
          <w:rFonts w:ascii="宋体" w:hAnsi="宋体" w:eastAsia="宋体" w:cs="宋体"/>
          <w:color w:val="000000"/>
        </w:rPr>
        <w:t>排除故障后，继续实验，获取实验数据。当电压表示数为</w:t>
      </w:r>
      <w:r>
        <w:object>
          <v:shape id="_x0000_i111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3" o:title="eqId49322e3ac2dff94f7d13c7f535e61118"/>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时，电流表表盘如图丙所示，通过计算可知，小灯泡</w:t>
      </w:r>
      <w:r>
        <w:rPr>
          <w:rFonts w:ascii="Times New Roman" w:hAnsi="Times New Roman" w:eastAsia="Times New Roman" w:cs="Times New Roman"/>
          <w:color w:val="000000"/>
        </w:rPr>
        <w:t>L</w:t>
      </w:r>
      <w:r>
        <w:rPr>
          <w:rFonts w:ascii="宋体" w:hAnsi="宋体" w:eastAsia="宋体" w:cs="宋体"/>
          <w:color w:val="000000"/>
        </w:rPr>
        <w:t>的额定功率为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7BDCFC2">
      <w:pPr>
        <w:spacing w:line="360" w:lineRule="auto"/>
        <w:jc w:val="left"/>
        <w:textAlignment w:val="center"/>
        <w:rPr>
          <w:color w:val="000000"/>
        </w:rPr>
      </w:pPr>
      <w:r>
        <w:rPr>
          <w:color w:val="000000"/>
        </w:rPr>
        <w:t>（4）</w:t>
      </w:r>
      <w:r>
        <w:rPr>
          <w:rFonts w:ascii="宋体" w:hAnsi="宋体" w:eastAsia="宋体" w:cs="宋体"/>
          <w:color w:val="000000"/>
        </w:rPr>
        <w:t>完成实验后，小明设计了如图丁所示的电路，想要用原有的实验器材和定值电阻</w:t>
      </w:r>
      <w:r>
        <w:object>
          <v:shape id="_x0000_i11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5" o:title="eqIdbe9b4a83b9aebebf29de0c4406ebf894"/>
            <o:lock v:ext="edit" aspectratio="t"/>
            <w10:wrap type="none"/>
            <w10:anchorlock/>
          </v:shape>
          <o:OLEObject Type="Embed" ProgID="Equation.DSMT4" ShapeID="_x0000_i1111" DrawAspect="Content" ObjectID="_1468075811" r:id="rId194">
            <o:LockedField>false</o:LockedField>
          </o:OLEObject>
        </w:object>
      </w:r>
      <w:r>
        <w:rPr>
          <w:rFonts w:ascii="宋体" w:hAnsi="宋体" w:eastAsia="宋体" w:cs="宋体"/>
          <w:color w:val="000000"/>
        </w:rPr>
        <w:t>，在不使用电流表的情况下，测量该小灯泡</w:t>
      </w:r>
      <w:r>
        <w:object>
          <v:shape id="_x0000_i1112"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97" o:title="eqIdee10b15238789eff8bcc496fa524cb34"/>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的额定功率。请你帮助他完成实验方案：</w:t>
      </w:r>
    </w:p>
    <w:p w14:paraId="6BE38F97">
      <w:pPr>
        <w:spacing w:line="360" w:lineRule="auto"/>
        <w:jc w:val="left"/>
        <w:textAlignment w:val="center"/>
        <w:rPr>
          <w:color w:val="000000"/>
        </w:rPr>
      </w:pPr>
      <w:r>
        <w:rPr>
          <w:rFonts w:ascii="宋体" w:hAnsi="宋体" w:eastAsia="宋体" w:cs="宋体"/>
          <w:color w:val="000000"/>
        </w:rPr>
        <w:t>①检查电路无误后，闭合开关</w:t>
      </w:r>
      <w:r>
        <w:rPr>
          <w:rFonts w:ascii="Times New Roman" w:hAnsi="Times New Roman" w:eastAsia="Times New Roman" w:cs="Times New Roman"/>
          <w:color w:val="000000"/>
        </w:rPr>
        <w:t>S</w:t>
      </w:r>
      <w:r>
        <w:rPr>
          <w:rFonts w:ascii="宋体" w:hAnsi="宋体" w:eastAsia="宋体" w:cs="宋体"/>
          <w:color w:val="000000"/>
        </w:rPr>
        <w:t>，将开关</w:t>
      </w:r>
      <w:r>
        <w:object>
          <v:shape id="_x0000_i111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13" DrawAspect="Content" ObjectID="_1468075813" r:id="rId198">
            <o:LockedField>false</o:LockedField>
          </o:OLEObject>
        </w:object>
      </w:r>
      <w:r>
        <w:rPr>
          <w:rFonts w:ascii="宋体" w:hAnsi="宋体" w:eastAsia="宋体" w:cs="宋体"/>
          <w:color w:val="000000"/>
        </w:rPr>
        <w:t>接</w:t>
      </w:r>
      <w:r>
        <w:object>
          <v:shape id="_x0000_i11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1" o:title="eqId0a6936d370d6a238a608ca56f87198de"/>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，调节滑动变阻器的滑片直至电压表示数为</w:t>
      </w:r>
      <w:r>
        <w:rPr>
          <w:color w:val="000000"/>
        </w:rPr>
        <w:t>______</w:t>
      </w:r>
      <w:r>
        <w:object>
          <v:shape id="_x0000_i1115"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203" o:title="eqId478abdd84506a8ef759e353a238db6c9"/>
            <o:lock v:ext="edit" aspectratio="t"/>
            <w10:wrap type="none"/>
            <w10:anchorlock/>
          </v:shape>
          <o:OLEObject Type="Embed" ProgID="Equation.DSMT4" ShapeID="_x0000_i1115" DrawAspect="Content" ObjectID="_1468075815" r:id="rId202">
            <o:LockedField>false</o:LockedField>
          </o:OLEObject>
        </w:object>
      </w:r>
      <w:r>
        <w:rPr>
          <w:rFonts w:ascii="宋体" w:hAnsi="宋体" w:eastAsia="宋体" w:cs="宋体"/>
          <w:color w:val="000000"/>
        </w:rPr>
        <w:t>；</w:t>
      </w:r>
    </w:p>
    <w:p w14:paraId="2267641A">
      <w:pPr>
        <w:spacing w:line="360" w:lineRule="auto"/>
        <w:jc w:val="left"/>
        <w:textAlignment w:val="center"/>
        <w:rPr>
          <w:color w:val="000000"/>
        </w:rPr>
      </w:pPr>
      <w:r>
        <w:rPr>
          <w:rFonts w:ascii="宋体" w:hAnsi="宋体" w:eastAsia="宋体" w:cs="宋体"/>
          <w:color w:val="000000"/>
        </w:rPr>
        <w:t>②保持滑片不动，再将开关</w:t>
      </w:r>
      <w:r>
        <w:object>
          <v:shape id="_x0000_i111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接</w:t>
      </w:r>
      <w:r>
        <w:object>
          <v:shape id="_x0000_i111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6" o:title="eqId2c94bb12cee76221e13f9ef955b0aab1"/>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color w:val="000000"/>
        </w:rPr>
        <w:t>，读出电压表示数为</w:t>
      </w:r>
      <w:r>
        <w:object>
          <v:shape id="_x0000_i1118" o:spt="75" alt="学科网(www.zxxk.com)--教育资源门户，提供试卷、教案、课件、论文、素材以及各类教学资源下载，还有大量而丰富的教学相关资讯！" type="#_x0000_t75" style="height:20.15pt;width:19pt;" o:ole="t" filled="f" o:preferrelative="t" stroked="f" coordsize="21600,21600">
            <v:path/>
            <v:fill on="f" focussize="0,0"/>
            <v:stroke on="f" joinstyle="miter"/>
            <v:imagedata r:id="rId208" o:title="eqIddbe5cb81b72e94f92d2aaecd553daac2"/>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w:t>
      </w:r>
    </w:p>
    <w:p w14:paraId="36DD968D">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i/>
          <w:color w:val="000000"/>
        </w:rPr>
        <w:t>L</w:t>
      </w:r>
      <w:r>
        <w:rPr>
          <w:rFonts w:ascii="宋体" w:hAnsi="宋体" w:eastAsia="宋体" w:cs="宋体"/>
          <w:color w:val="000000"/>
          <w:position w:val="0"/>
        </w:rPr>
        <w:drawing>
          <wp:inline distT="0" distB="0" distL="114300" distR="114300">
            <wp:extent cx="133350" cy="177800"/>
            <wp:effectExtent l="0" t="0" r="0" b="0"/>
            <wp:docPr id="997859229" name="图片 99785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9229" name="图片 997859229"/>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额定功率</w:t>
      </w:r>
      <w:r>
        <w:object>
          <v:shape id="_x0000_i111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0" o:title="eqId1d7648e5363f4e448af38e52e4c682ab"/>
            <o:lock v:ext="edit" aspectratio="t"/>
            <w10:wrap type="none"/>
            <w10:anchorlock/>
          </v:shape>
          <o:OLEObject Type="Embed" ProgID="Equation.DSMT4" ShapeID="_x0000_i1119" DrawAspect="Content" ObjectID="_1468075819" r:id="rId209">
            <o:LockedField>false</o:LockedField>
          </o:OLEObject>
        </w:object>
      </w:r>
      <w:r>
        <w:rPr>
          <w:color w:val="000000"/>
        </w:rPr>
        <w:t>______</w:t>
      </w:r>
      <w:r>
        <w:rPr>
          <w:rFonts w:ascii="宋体" w:hAnsi="宋体" w:eastAsia="宋体" w:cs="宋体"/>
          <w:color w:val="000000"/>
        </w:rPr>
        <w:t>（用</w:t>
      </w:r>
      <w:r>
        <w:object>
          <v:shape id="_x0000_i1120"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12" o:title="eqId4c76eaa6628066e3bd985ca5945b5839"/>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15pt;width:19pt;" o:ole="t" filled="f" o:preferrelative="t" stroked="f" coordsize="21600,21600">
            <v:path/>
            <v:fill on="f" focussize="0,0"/>
            <v:stroke on="f" joinstyle="miter"/>
            <v:imagedata r:id="rId208" o:title="eqIddbe5cb81b72e94f92d2aaecd553daac2"/>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5" o:title="eqIdbe9b4a83b9aebebf29de0c4406ebf894"/>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表示）；</w:t>
      </w:r>
    </w:p>
    <w:p w14:paraId="6AC0CA10">
      <w:pPr>
        <w:spacing w:line="360" w:lineRule="auto"/>
        <w:jc w:val="left"/>
        <w:textAlignment w:val="center"/>
        <w:rPr>
          <w:color w:val="000000"/>
        </w:rPr>
      </w:pPr>
      <w:r>
        <w:rPr>
          <w:color w:val="000000"/>
        </w:rPr>
        <w:t>（5）</w:t>
      </w:r>
      <w:r>
        <w:rPr>
          <w:rFonts w:ascii="宋体" w:hAnsi="宋体" w:eastAsia="宋体" w:cs="宋体"/>
          <w:color w:val="000000"/>
        </w:rPr>
        <w:t>小明找来了阻值为</w:t>
      </w:r>
      <w:r>
        <w:object>
          <v:shape id="_x0000_i112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16" o:title="eqIde4de49b9b4621a90d07ea99ae6c1cc75"/>
            <o:lock v:ext="edit" aspectratio="t"/>
            <w10:wrap type="none"/>
            <w10:anchorlock/>
          </v:shape>
          <o:OLEObject Type="Embed" ProgID="Equation.DSMT4" ShapeID="_x0000_i1123" DrawAspect="Content" ObjectID="_1468075823" r:id="rId215">
            <o:LockedField>false</o:LockedField>
          </o:OLEObject>
        </w:object>
      </w:r>
      <w:r>
        <w:rPr>
          <w:rFonts w:ascii="宋体" w:hAnsi="宋体" w:eastAsia="宋体" w:cs="宋体"/>
          <w:color w:val="000000"/>
        </w:rPr>
        <w:t>的定值电阻</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5" o:title="eqIdbe9b4a83b9aebebf29de0c4406ebf894"/>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，按照该方案进行测量。你认为小明能否测出该小灯泡</w:t>
      </w:r>
      <w:r>
        <w:object>
          <v:shape id="_x0000_i112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97" o:title="eqIdee10b15238789eff8bcc496fa524cb34"/>
            <o:lock v:ext="edit" aspectratio="t"/>
            <w10:wrap type="none"/>
            <w10:anchorlock/>
          </v:shape>
          <o:OLEObject Type="Embed" ProgID="Equation.DSMT4" ShapeID="_x0000_i1125" DrawAspect="Content" ObjectID="_1468075825" r:id="rId218">
            <o:LockedField>false</o:LockedField>
          </o:OLEObject>
        </w:object>
      </w:r>
      <w:r>
        <w:rPr>
          <w:rFonts w:ascii="宋体" w:hAnsi="宋体" w:eastAsia="宋体" w:cs="宋体"/>
          <w:color w:val="000000"/>
        </w:rPr>
        <w:t>的额定功率？请说明你的判断依据：</w:t>
      </w:r>
      <w:r>
        <w:rPr>
          <w:color w:val="000000"/>
        </w:rPr>
        <w:t>______</w:t>
      </w:r>
      <w:r>
        <w:rPr>
          <w:rFonts w:ascii="宋体" w:hAnsi="宋体" w:eastAsia="宋体" w:cs="宋体"/>
          <w:color w:val="000000"/>
        </w:rPr>
        <w:t>。</w:t>
      </w:r>
    </w:p>
    <w:p w14:paraId="2AF60C62">
      <w:pPr>
        <w:spacing w:line="360" w:lineRule="auto"/>
        <w:jc w:val="both"/>
        <w:textAlignment w:val="center"/>
        <w:rPr>
          <w:color w:val="000000"/>
        </w:rPr>
      </w:pPr>
      <w:r>
        <w:rPr>
          <w:rFonts w:ascii="宋体" w:hAnsi="宋体" w:eastAsia="宋体" w:cs="宋体"/>
          <w:b/>
          <w:color w:val="000000"/>
          <w:sz w:val="24"/>
        </w:rPr>
        <w:t>五、分析与交流题（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4DCB07">
      <w:pPr>
        <w:spacing w:line="360" w:lineRule="auto"/>
        <w:jc w:val="left"/>
        <w:textAlignment w:val="center"/>
        <w:rPr>
          <w:color w:val="000000"/>
        </w:rPr>
      </w:pPr>
      <w:r>
        <w:rPr>
          <w:color w:val="000000"/>
        </w:rPr>
        <w:t xml:space="preserve">26. </w:t>
      </w:r>
      <w:r>
        <w:rPr>
          <w:rFonts w:ascii="宋体" w:hAnsi="宋体" w:eastAsia="宋体" w:cs="宋体"/>
          <w:color w:val="000000"/>
        </w:rPr>
        <w:t>阅读短文，回答问题。</w:t>
      </w:r>
    </w:p>
    <w:p w14:paraId="2F5A140A">
      <w:pPr>
        <w:spacing w:line="360" w:lineRule="auto"/>
        <w:jc w:val="center"/>
        <w:textAlignment w:val="center"/>
        <w:rPr>
          <w:color w:val="000000"/>
        </w:rPr>
      </w:pPr>
      <w:r>
        <w:rPr>
          <w:rFonts w:ascii="宋体" w:hAnsi="宋体" w:eastAsia="宋体" w:cs="宋体"/>
          <w:color w:val="000000"/>
        </w:rPr>
        <w:t>居家用气，安“燃”无恙</w:t>
      </w:r>
    </w:p>
    <w:p w14:paraId="1A6B1779">
      <w:pPr>
        <w:spacing w:line="360" w:lineRule="auto"/>
        <w:jc w:val="left"/>
        <w:textAlignment w:val="center"/>
        <w:rPr>
          <w:color w:val="000000"/>
        </w:rPr>
      </w:pPr>
      <w:r>
        <w:rPr>
          <w:rFonts w:ascii="宋体" w:hAnsi="宋体" w:eastAsia="宋体" w:cs="宋体"/>
          <w:color w:val="000000"/>
        </w:rPr>
        <w:t>炒菜、做饭、取暖……燃气为我们生活带来了极大的便利。但在燃气使用过程中如发生泄漏或燃气具使用不规范的情况，会导致燃气事故的发生。为确保居家用气安“燃”无恙，燃气管理部门要求用户要安装家用燃气报警器。</w:t>
      </w:r>
    </w:p>
    <w:p w14:paraId="60A09112">
      <w:pPr>
        <w:spacing w:line="360" w:lineRule="auto"/>
        <w:jc w:val="left"/>
        <w:textAlignment w:val="center"/>
        <w:rPr>
          <w:color w:val="000000"/>
        </w:rPr>
      </w:pPr>
      <w:r>
        <w:rPr>
          <w:rFonts w:ascii="宋体" w:hAnsi="宋体" w:eastAsia="宋体" w:cs="宋体"/>
          <w:color w:val="000000"/>
        </w:rPr>
        <w:t>图甲是某种燃气报警器的部分电路示意图，控制电路中的</w:t>
      </w:r>
      <w:r>
        <w:object>
          <v:shape id="_x0000_i11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9" o:title="eqId9efc18a5bb2e53586331b2a58538a48b"/>
            <o:lock v:ext="edit" aspectratio="t"/>
            <w10:wrap type="none"/>
            <w10:anchorlock/>
          </v:shape>
          <o:OLEObject Type="Embed" ProgID="Equation.DSMT4" ShapeID="_x0000_i1126" DrawAspect="Content" ObjectID="_1468075826" r:id="rId219">
            <o:LockedField>false</o:LockedField>
          </o:OLEObject>
        </w:object>
      </w:r>
      <w:r>
        <w:rPr>
          <w:rFonts w:ascii="宋体" w:hAnsi="宋体" w:eastAsia="宋体" w:cs="宋体"/>
          <w:color w:val="000000"/>
        </w:rPr>
        <w:t>为气敏电阻，</w:t>
      </w:r>
      <w:r>
        <w:object>
          <v:shape id="_x0000_i11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9" o:title="eqId9efc18a5bb2e53586331b2a58538a48b"/>
            <o:lock v:ext="edit" aspectratio="t"/>
            <w10:wrap type="none"/>
            <w10:anchorlock/>
          </v:shape>
          <o:OLEObject Type="Embed" ProgID="Equation.DSMT4" ShapeID="_x0000_i1127" DrawAspect="Content" ObjectID="_1468075827" r:id="rId220">
            <o:LockedField>false</o:LockedField>
          </o:OLEObject>
        </w:object>
      </w:r>
      <w:r>
        <w:rPr>
          <w:rFonts w:ascii="宋体" w:hAnsi="宋体" w:eastAsia="宋体" w:cs="宋体"/>
          <w:color w:val="000000"/>
        </w:rPr>
        <w:t>的阻值与燃气浓度的关系如图乙所示。电源电压稳定，闭合开关</w:t>
      </w:r>
      <w:r>
        <w:object>
          <v:shape id="_x0000_i112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28" DrawAspect="Content" ObjectID="_1468075828" r:id="rId221">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223" o:title="eqId530f5b63e797195906285c0c03eb9276"/>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，报警器处于工作状态。当燃气浓度达到预设值时，电磁铁恰好能将衔铁吸下，工作电路中灯</w:t>
      </w:r>
      <w:r>
        <w:object>
          <v:shape id="_x0000_i113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25" o:title="eqId62e76322da99c521981992a53339042c"/>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熄灭，灯</w:t>
      </w:r>
      <w:r>
        <w:object>
          <v:shape id="_x0000_i113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27" o:title="eqId7afbfe404ad5febf1904d763974967b3"/>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发光、电铃响而报警（电磁铁线圈的阻值忽略不计）。</w:t>
      </w:r>
    </w:p>
    <w:p w14:paraId="42C1B383">
      <w:pPr>
        <w:spacing w:line="360" w:lineRule="auto"/>
        <w:jc w:val="left"/>
        <w:textAlignment w:val="center"/>
        <w:rPr>
          <w:color w:val="000000"/>
        </w:rPr>
      </w:pPr>
      <w:r>
        <w:rPr>
          <w:color w:val="000000"/>
        </w:rPr>
        <w:drawing>
          <wp:inline distT="0" distB="0" distL="114300" distR="114300">
            <wp:extent cx="3829050" cy="1790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3829050" cy="1790700"/>
                    </a:xfrm>
                    <a:prstGeom prst="rect">
                      <a:avLst/>
                    </a:prstGeom>
                  </pic:spPr>
                </pic:pic>
              </a:graphicData>
            </a:graphic>
          </wp:inline>
        </w:drawing>
      </w:r>
    </w:p>
    <w:p w14:paraId="7C049FA7">
      <w:pPr>
        <w:spacing w:line="360" w:lineRule="auto"/>
        <w:jc w:val="left"/>
        <w:textAlignment w:val="center"/>
        <w:rPr>
          <w:color w:val="000000"/>
        </w:rPr>
      </w:pPr>
      <w:r>
        <w:rPr>
          <w:color w:val="000000"/>
        </w:rPr>
        <w:t>（1）</w:t>
      </w:r>
      <w:r>
        <w:rPr>
          <w:rFonts w:ascii="宋体" w:hAnsi="宋体" w:eastAsia="宋体" w:cs="宋体"/>
          <w:color w:val="000000"/>
        </w:rPr>
        <w:t>燃气报警器的安装位置应根据被检测气体的密度确定，若家中使用天然气（主要成分是密度比空气密度小的甲烷），则燃气报警器应安装在燃气灶附近的</w:t>
      </w:r>
      <w:r>
        <w:rPr>
          <w:color w:val="000000"/>
        </w:rPr>
        <w:t>___________</w:t>
      </w:r>
      <w:r>
        <w:rPr>
          <w:rFonts w:ascii="宋体" w:hAnsi="宋体" w:eastAsia="宋体" w:cs="宋体"/>
          <w:color w:val="000000"/>
        </w:rPr>
        <w:t>（选填“上”或“下”）方区域。</w:t>
      </w:r>
    </w:p>
    <w:p w14:paraId="0270607A">
      <w:pPr>
        <w:spacing w:line="360" w:lineRule="auto"/>
        <w:jc w:val="left"/>
        <w:textAlignment w:val="center"/>
        <w:rPr>
          <w:color w:val="000000"/>
        </w:rPr>
      </w:pPr>
      <w:r>
        <w:rPr>
          <w:color w:val="000000"/>
        </w:rPr>
        <w:t>（2）</w:t>
      </w:r>
      <w:r>
        <w:rPr>
          <w:rFonts w:ascii="宋体" w:hAnsi="宋体" w:eastAsia="宋体" w:cs="宋体"/>
          <w:color w:val="000000"/>
        </w:rPr>
        <w:t>图甲中，闭合控制电路</w:t>
      </w:r>
      <w:r>
        <w:rPr>
          <w:rFonts w:ascii="宋体" w:hAnsi="宋体" w:eastAsia="宋体" w:cs="宋体"/>
          <w:color w:val="000000"/>
          <w:position w:val="0"/>
        </w:rPr>
        <w:drawing>
          <wp:inline distT="0" distB="0" distL="114300" distR="114300">
            <wp:extent cx="133350" cy="177800"/>
            <wp:effectExtent l="0" t="0" r="0" b="0"/>
            <wp:docPr id="997859231" name="图片 99785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9231" name="图片 997859231"/>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开关</w:t>
      </w:r>
      <w:r>
        <w:object>
          <v:shape id="_x0000_i113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32" DrawAspect="Content" ObjectID="_1468075832" r:id="rId229">
            <o:LockedField>false</o:LockedField>
          </o:OLEObject>
        </w:object>
      </w:r>
      <w:r>
        <w:rPr>
          <w:rFonts w:ascii="宋体" w:hAnsi="宋体" w:eastAsia="宋体" w:cs="宋体"/>
          <w:color w:val="000000"/>
        </w:rPr>
        <w:t>，电磁铁上端是</w:t>
      </w:r>
      <w:r>
        <w:rPr>
          <w:color w:val="000000"/>
        </w:rPr>
        <w:t>___________</w:t>
      </w:r>
      <w:r>
        <w:rPr>
          <w:rFonts w:ascii="宋体" w:hAnsi="宋体" w:eastAsia="宋体" w:cs="宋体"/>
          <w:color w:val="000000"/>
        </w:rPr>
        <w:t>（选填“</w:t>
      </w:r>
      <w:r>
        <w:object>
          <v:shape id="_x0000_i1133" o:spt="75" alt="学科网(www.zxxk.com)--教育资源门户，提供试卷、教案、课件、论文、素材以及各类教学资源下载，还有大量而丰富的教学相关资讯！" type="#_x0000_t75" style="height:13.15pt;width:10.15pt;" o:ole="t" filled="f" o:preferrelative="t" stroked="f" coordsize="21600,21600">
            <v:path/>
            <v:fill on="f" focussize="0,0"/>
            <v:stroke on="f" joinstyle="miter"/>
            <v:imagedata r:id="rId231" o:title="eqIda454a2c91ace8ef50412a6adf91f8086"/>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1" o:title="eqIdcad135b14c9dcd83eab6618d7694c7b0"/>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”）极。当燃气浓度未达到预设值时，杆</w:t>
      </w:r>
      <w:r>
        <w:object>
          <v:shape id="_x0000_i1135"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234" o:title="eqId274a77343ecde1c2665df291761b6563"/>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处于静止状态。若弹簧对</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端的拉力为动力，观察图甲可知，此时杆</w:t>
      </w:r>
      <w:r>
        <w:rPr>
          <w:rFonts w:ascii="Times New Roman" w:hAnsi="Times New Roman" w:eastAsia="Times New Roman" w:cs="Times New Roman"/>
          <w:i/>
          <w:color w:val="000000"/>
        </w:rPr>
        <w:t>AOB</w:t>
      </w:r>
      <w:r>
        <w:rPr>
          <w:rFonts w:ascii="宋体" w:hAnsi="宋体" w:eastAsia="宋体" w:cs="宋体"/>
          <w:color w:val="000000"/>
        </w:rPr>
        <w:t>是</w:t>
      </w:r>
      <w:r>
        <w:rPr>
          <w:color w:val="000000"/>
        </w:rPr>
        <w:t>___________</w:t>
      </w:r>
      <w:r>
        <w:rPr>
          <w:rFonts w:ascii="宋体" w:hAnsi="宋体" w:eastAsia="宋体" w:cs="宋体"/>
          <w:color w:val="000000"/>
        </w:rPr>
        <w:t>（选填“省力”“等臂”或“费力”）杠杆。</w:t>
      </w:r>
    </w:p>
    <w:p w14:paraId="3A009BE8">
      <w:pPr>
        <w:spacing w:line="360" w:lineRule="auto"/>
        <w:jc w:val="left"/>
        <w:textAlignment w:val="center"/>
        <w:rPr>
          <w:color w:val="000000"/>
        </w:rPr>
      </w:pPr>
      <w:r>
        <w:rPr>
          <w:color w:val="000000"/>
        </w:rPr>
        <w:t>（3）</w:t>
      </w:r>
      <w:r>
        <w:rPr>
          <w:rFonts w:ascii="宋体" w:hAnsi="宋体" w:eastAsia="宋体" w:cs="宋体"/>
          <w:color w:val="000000"/>
        </w:rPr>
        <w:t>下列四幅图所示的原理与控制电路中电磁铁的工作原理相同的是（　　）</w:t>
      </w:r>
    </w:p>
    <w:p w14:paraId="0804EBF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09650" cy="10191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009650" cy="1019175"/>
                    </a:xfrm>
                    <a:prstGeom prst="rect">
                      <a:avLst/>
                    </a:prstGeom>
                  </pic:spPr>
                </pic:pic>
              </a:graphicData>
            </a:graphic>
          </wp:inline>
        </w:drawing>
      </w:r>
      <w:r>
        <w:rPr>
          <w:rFonts w:ascii="宋体" w:hAnsi="宋体" w:eastAsia="宋体" w:cs="宋体"/>
          <w:color w:val="000000"/>
        </w:rPr>
        <w:t>验电器工作原理</w:t>
      </w:r>
      <w:r>
        <w:rPr>
          <w:color w:val="000000"/>
        </w:rPr>
        <w:tab/>
      </w:r>
      <w:r>
        <w:rPr>
          <w:color w:val="000000"/>
        </w:rPr>
        <w:t xml:space="preserve">B. </w:t>
      </w:r>
      <w:r>
        <w:rPr>
          <w:color w:val="000000"/>
        </w:rPr>
        <w:drawing>
          <wp:inline distT="0" distB="0" distL="114300" distR="114300">
            <wp:extent cx="1285875" cy="11144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285875" cy="1114425"/>
                    </a:xfrm>
                    <a:prstGeom prst="rect">
                      <a:avLst/>
                    </a:prstGeom>
                  </pic:spPr>
                </pic:pic>
              </a:graphicData>
            </a:graphic>
          </wp:inline>
        </w:drawing>
      </w:r>
      <w:r>
        <w:rPr>
          <w:rFonts w:ascii="宋体" w:hAnsi="宋体" w:eastAsia="宋体" w:cs="宋体"/>
          <w:color w:val="000000"/>
        </w:rPr>
        <w:t>电流的磁效应</w:t>
      </w:r>
    </w:p>
    <w:p w14:paraId="62F3DA5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952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238250" cy="952500"/>
                    </a:xfrm>
                    <a:prstGeom prst="rect">
                      <a:avLst/>
                    </a:prstGeom>
                  </pic:spPr>
                </pic:pic>
              </a:graphicData>
            </a:graphic>
          </wp:inline>
        </w:drawing>
      </w:r>
      <w:r>
        <w:rPr>
          <w:rFonts w:ascii="宋体" w:hAnsi="宋体" w:eastAsia="宋体" w:cs="宋体"/>
          <w:color w:val="000000"/>
        </w:rPr>
        <w:t>电磁感应现象</w:t>
      </w:r>
      <w:r>
        <w:rPr>
          <w:color w:val="000000"/>
        </w:rPr>
        <w:tab/>
      </w:r>
      <w:r>
        <w:rPr>
          <w:color w:val="000000"/>
        </w:rPr>
        <w:t xml:space="preserve">D. </w:t>
      </w:r>
      <w:r>
        <w:rPr>
          <w:color w:val="000000"/>
        </w:rPr>
        <w:drawing>
          <wp:inline distT="0" distB="0" distL="114300" distR="114300">
            <wp:extent cx="1495425" cy="9429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495425" cy="942975"/>
                    </a:xfrm>
                    <a:prstGeom prst="rect">
                      <a:avLst/>
                    </a:prstGeom>
                  </pic:spPr>
                </pic:pic>
              </a:graphicData>
            </a:graphic>
          </wp:inline>
        </w:drawing>
      </w:r>
      <w:r>
        <w:rPr>
          <w:rFonts w:ascii="宋体" w:hAnsi="宋体" w:eastAsia="宋体" w:cs="宋体"/>
          <w:color w:val="000000"/>
        </w:rPr>
        <w:t>交流发电机原理</w:t>
      </w:r>
    </w:p>
    <w:p w14:paraId="05AB09CC">
      <w:pPr>
        <w:spacing w:line="360" w:lineRule="auto"/>
        <w:jc w:val="left"/>
        <w:textAlignment w:val="center"/>
        <w:rPr>
          <w:color w:val="000000"/>
        </w:rPr>
      </w:pPr>
      <w:r>
        <w:rPr>
          <w:color w:val="000000"/>
        </w:rPr>
        <w:t>（4）</w:t>
      </w:r>
      <w:r>
        <w:rPr>
          <w:rFonts w:ascii="宋体" w:hAnsi="宋体" w:eastAsia="宋体" w:cs="宋体"/>
          <w:color w:val="000000"/>
        </w:rPr>
        <w:t>若想将燃气报警器的预设值调低，在保证电路元件安全的前提下，可以采取的合理方法是</w:t>
      </w:r>
      <w:r>
        <w:rPr>
          <w:color w:val="000000"/>
        </w:rPr>
        <w:t>___________</w:t>
      </w:r>
      <w:r>
        <w:rPr>
          <w:rFonts w:ascii="宋体" w:hAnsi="宋体" w:eastAsia="宋体" w:cs="宋体"/>
          <w:color w:val="000000"/>
        </w:rPr>
        <w:t>。（写出一种即可）</w:t>
      </w:r>
    </w:p>
    <w:p w14:paraId="3658F4AF">
      <w:pPr>
        <w:spacing w:line="360" w:lineRule="auto"/>
        <w:jc w:val="left"/>
        <w:textAlignment w:val="center"/>
        <w:rPr>
          <w:color w:val="000000"/>
        </w:rPr>
      </w:pPr>
      <w:r>
        <w:rPr>
          <w:color w:val="000000"/>
        </w:rPr>
        <w:t xml:space="preserve">27. </w:t>
      </w:r>
      <w:r>
        <w:rPr>
          <w:rFonts w:ascii="宋体" w:hAnsi="宋体" w:eastAsia="宋体" w:cs="宋体"/>
          <w:color w:val="000000"/>
        </w:rPr>
        <w:t>小明到超市进行实践调查，发现某品牌酸奶进行了产品升级，采用了新设计的吸管，更换了新的包装。图甲是新设计的吸管，下端做的更尖，且吸管上有一条长长的凹槽。图乙是新设计的包装，插孔处贴了一层新材料薄膜，其作用是当吸管插入插孔时，薄膜与吸管紧密贴合，可以防止酸奶盒被碰倒时酸奶流出。图丙是吸管与薄膜贴合处的示意图。请你用学过的物理知识解释：</w:t>
      </w:r>
    </w:p>
    <w:p w14:paraId="7531C703">
      <w:pPr>
        <w:spacing w:line="360" w:lineRule="auto"/>
        <w:jc w:val="left"/>
        <w:textAlignment w:val="center"/>
        <w:rPr>
          <w:color w:val="000000"/>
        </w:rPr>
      </w:pPr>
      <w:r>
        <w:rPr>
          <w:color w:val="000000"/>
        </w:rPr>
        <w:drawing>
          <wp:inline distT="0" distB="0" distL="114300" distR="114300">
            <wp:extent cx="3857625" cy="13239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3857625" cy="1323975"/>
                    </a:xfrm>
                    <a:prstGeom prst="rect">
                      <a:avLst/>
                    </a:prstGeom>
                  </pic:spPr>
                </pic:pic>
              </a:graphicData>
            </a:graphic>
          </wp:inline>
        </w:drawing>
      </w:r>
    </w:p>
    <w:p w14:paraId="2DDFFD63">
      <w:pPr>
        <w:spacing w:line="360" w:lineRule="auto"/>
        <w:jc w:val="left"/>
        <w:textAlignment w:val="center"/>
        <w:rPr>
          <w:color w:val="000000"/>
        </w:rPr>
      </w:pPr>
      <w:r>
        <w:rPr>
          <w:color w:val="000000"/>
        </w:rPr>
        <w:t>（1）</w:t>
      </w:r>
      <w:r>
        <w:rPr>
          <w:rFonts w:ascii="宋体" w:hAnsi="宋体" w:eastAsia="宋体" w:cs="宋体"/>
          <w:color w:val="000000"/>
        </w:rPr>
        <w:t>吸管下端为什么制作得很尖？</w:t>
      </w:r>
    </w:p>
    <w:p w14:paraId="30D21F37">
      <w:pPr>
        <w:spacing w:line="360" w:lineRule="auto"/>
        <w:jc w:val="left"/>
        <w:textAlignment w:val="center"/>
        <w:rPr>
          <w:color w:val="000000"/>
        </w:rPr>
      </w:pPr>
      <w:r>
        <w:rPr>
          <w:color w:val="000000"/>
        </w:rPr>
        <w:t>（2）</w:t>
      </w:r>
      <w:r>
        <w:rPr>
          <w:rFonts w:ascii="宋体" w:hAnsi="宋体" w:eastAsia="宋体" w:cs="宋体"/>
          <w:color w:val="000000"/>
        </w:rPr>
        <w:t>吸管侧面为什么制作一条凹槽？</w:t>
      </w:r>
    </w:p>
    <w:p w14:paraId="0C814BA5">
      <w:pPr>
        <w:spacing w:line="360" w:lineRule="auto"/>
        <w:jc w:val="both"/>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24D6FD54">
      <w:pPr>
        <w:spacing w:line="360" w:lineRule="auto"/>
        <w:jc w:val="left"/>
        <w:textAlignment w:val="center"/>
        <w:rPr>
          <w:color w:val="000000"/>
        </w:rPr>
      </w:pPr>
      <w:r>
        <w:rPr>
          <w:color w:val="000000"/>
        </w:rPr>
        <w:t xml:space="preserve">28. </w:t>
      </w:r>
      <w:r>
        <w:rPr>
          <w:rFonts w:ascii="宋体" w:hAnsi="宋体" w:eastAsia="宋体" w:cs="宋体"/>
          <w:color w:val="000000"/>
        </w:rPr>
        <w:t>如图，我国某舰艇圆满完成首次航行试验任务，为我国海军建设和发展注入新动力。该舰艇在平静的海面上静止时，舰艇底最低点到水面的竖直距离为</w:t>
      </w:r>
      <w:r>
        <w:object>
          <v:shape id="_x0000_i1137" o:spt="75" alt="学科网(www.zxxk.com)--教育资源门户，提供试卷、教案、课件、论文、素材以及各类教学资源下载，还有大量而丰富的教学相关资讯！" type="#_x0000_t75" style="height:12pt;width:21.9pt;" o:ole="t" filled="f" o:preferrelative="t" stroked="f" coordsize="21600,21600">
            <v:path/>
            <v:fill on="f" focussize="0,0"/>
            <v:stroke on="f" joinstyle="miter"/>
            <v:imagedata r:id="rId243" o:title="eqIde978c77cb0d7eff794447241e9829867"/>
            <o:lock v:ext="edit" aspectratio="t"/>
            <w10:wrap type="none"/>
            <w10:anchorlock/>
          </v:shape>
          <o:OLEObject Type="Embed" ProgID="Equation.DSMT4" ShapeID="_x0000_i1137" DrawAspect="Content" ObjectID="_1468075837" r:id="rId242">
            <o:LockedField>false</o:LockedField>
          </o:OLEObject>
        </w:object>
      </w:r>
      <w:r>
        <w:rPr>
          <w:rFonts w:ascii="宋体" w:hAnsi="宋体" w:eastAsia="宋体" w:cs="宋体"/>
          <w:color w:val="000000"/>
        </w:rPr>
        <w:t>。若某段航行过程中，该舰艇在平静的海面上平稳的匀速直线航行了</w:t>
      </w:r>
      <w:r>
        <w:object>
          <v:shape id="_x0000_i113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45" o:title="eqId4f971d44effe601c7244f7bcde43b863"/>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，发动机做的有用功为</w:t>
      </w:r>
      <w:r>
        <w:object>
          <v:shape id="_x0000_i1139" o:spt="75" alt="学科网(www.zxxk.com)--教育资源门户，提供试卷、教案、课件、论文、素材以及各类教学资源下载，还有大量而丰富的教学相关资讯！" type="#_x0000_t75" style="height:15.9pt;width:42pt;" o:ole="t" filled="f" o:preferrelative="t" stroked="f" coordsize="21600,21600">
            <v:path/>
            <v:fill on="f" focussize="0,0"/>
            <v:stroke on="f" joinstyle="miter"/>
            <v:imagedata r:id="rId247" o:title="eqIdb993004e429a1dab2b0bbe80411bc157"/>
            <o:lock v:ext="edit" aspectratio="t"/>
            <w10:wrap type="none"/>
            <w10:anchorlock/>
          </v:shape>
          <o:OLEObject Type="Embed" ProgID="Equation.DSMT4" ShapeID="_x0000_i1139" DrawAspect="Content" ObjectID="_1468075839" r:id="rId246">
            <o:LockedField>false</o:LockedField>
          </o:OLEObject>
        </w:object>
      </w:r>
      <w:r>
        <w:rPr>
          <w:rFonts w:ascii="宋体" w:hAnsi="宋体" w:eastAsia="宋体" w:cs="宋体"/>
          <w:color w:val="000000"/>
        </w:rPr>
        <w:t>。已知：海水的密度</w:t>
      </w:r>
      <w:r>
        <w:object>
          <v:shape id="_x0000_i114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49" o:title="eqId889cfbcf81f3e4c59397c2f110e04fce"/>
            <o:lock v:ext="edit" aspectratio="t"/>
            <w10:wrap type="none"/>
            <w10:anchorlock/>
          </v:shape>
          <o:OLEObject Type="Embed" ProgID="Equation.DSMT4" ShapeID="_x0000_i1140" DrawAspect="Content" ObjectID="_1468075840" r:id="rId248">
            <o:LockedField>false</o:LockedField>
          </o:OLEObject>
        </w:object>
      </w:r>
      <w:r>
        <w:rPr>
          <w:rFonts w:ascii="宋体" w:hAnsi="宋体" w:eastAsia="宋体" w:cs="宋体"/>
          <w:color w:val="000000"/>
        </w:rPr>
        <w:t>，该舰艇所用燃料的热值</w:t>
      </w:r>
      <w:r>
        <w:object>
          <v:shape id="_x0000_i114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51" o:title="eqIdef783d2d52c7ef438f3b111913d2dd44"/>
            <o:lock v:ext="edit" aspectratio="t"/>
            <w10:wrap type="none"/>
            <w10:anchorlock/>
          </v:shape>
          <o:OLEObject Type="Embed" ProgID="Equation.DSMT4" ShapeID="_x0000_i1141" DrawAspect="Content" ObjectID="_1468075841" r:id="rId250">
            <o:LockedField>false</o:LockedField>
          </o:OLEObject>
        </w:object>
      </w:r>
      <w:r>
        <w:rPr>
          <w:rFonts w:ascii="宋体" w:hAnsi="宋体" w:eastAsia="宋体" w:cs="宋体"/>
          <w:color w:val="000000"/>
        </w:rPr>
        <w:t>。求：</w:t>
      </w:r>
    </w:p>
    <w:p w14:paraId="4F9AA3CA">
      <w:pPr>
        <w:spacing w:line="360" w:lineRule="auto"/>
        <w:jc w:val="left"/>
        <w:textAlignment w:val="center"/>
        <w:rPr>
          <w:color w:val="000000"/>
        </w:rPr>
      </w:pPr>
      <w:r>
        <w:rPr>
          <w:color w:val="000000"/>
        </w:rPr>
        <w:drawing>
          <wp:inline distT="0" distB="0" distL="114300" distR="114300">
            <wp:extent cx="1809750" cy="9334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809750" cy="933450"/>
                    </a:xfrm>
                    <a:prstGeom prst="rect">
                      <a:avLst/>
                    </a:prstGeom>
                  </pic:spPr>
                </pic:pic>
              </a:graphicData>
            </a:graphic>
          </wp:inline>
        </w:drawing>
      </w:r>
    </w:p>
    <w:p w14:paraId="51B037AA">
      <w:pPr>
        <w:spacing w:line="360" w:lineRule="auto"/>
        <w:jc w:val="left"/>
        <w:textAlignment w:val="center"/>
        <w:rPr>
          <w:color w:val="000000"/>
        </w:rPr>
      </w:pPr>
      <w:r>
        <w:rPr>
          <w:color w:val="000000"/>
        </w:rPr>
        <w:t>（1）</w:t>
      </w:r>
      <w:r>
        <w:rPr>
          <w:rFonts w:ascii="宋体" w:hAnsi="宋体" w:eastAsia="宋体" w:cs="宋体"/>
          <w:color w:val="000000"/>
        </w:rPr>
        <w:t>该舰艇在平静的海面上静止时，海水对舰艇底最低点的压强是多少</w:t>
      </w:r>
      <w:r>
        <w:rPr>
          <w:rFonts w:ascii="Times New Roman" w:hAnsi="Times New Roman" w:eastAsia="Times New Roman" w:cs="Times New Roman"/>
          <w:color w:val="000000"/>
        </w:rPr>
        <w:t>Pa</w:t>
      </w:r>
      <w:r>
        <w:rPr>
          <w:rFonts w:ascii="宋体" w:hAnsi="宋体" w:eastAsia="宋体" w:cs="宋体"/>
          <w:color w:val="000000"/>
        </w:rPr>
        <w:t>？</w:t>
      </w:r>
    </w:p>
    <w:p w14:paraId="328EF58B">
      <w:pPr>
        <w:spacing w:line="360" w:lineRule="auto"/>
        <w:jc w:val="left"/>
        <w:textAlignment w:val="center"/>
        <w:rPr>
          <w:color w:val="000000"/>
        </w:rPr>
      </w:pPr>
      <w:r>
        <w:rPr>
          <w:color w:val="000000"/>
        </w:rPr>
        <w:t>（2）</w:t>
      </w:r>
      <w:r>
        <w:rPr>
          <w:rFonts w:ascii="宋体" w:hAnsi="宋体" w:eastAsia="宋体" w:cs="宋体"/>
          <w:color w:val="000000"/>
        </w:rPr>
        <w:t>该段航行过程中，发动机提供的前进的动力是多少</w:t>
      </w:r>
      <w:r>
        <w:rPr>
          <w:rFonts w:ascii="Times New Roman" w:hAnsi="Times New Roman" w:eastAsia="Times New Roman" w:cs="Times New Roman"/>
          <w:color w:val="000000"/>
        </w:rPr>
        <w:t>N</w:t>
      </w:r>
      <w:r>
        <w:rPr>
          <w:rFonts w:ascii="宋体" w:hAnsi="宋体" w:eastAsia="宋体" w:cs="宋体"/>
          <w:color w:val="000000"/>
        </w:rPr>
        <w:t>？</w:t>
      </w:r>
    </w:p>
    <w:p w14:paraId="79D50CF4">
      <w:pPr>
        <w:spacing w:line="360" w:lineRule="auto"/>
        <w:jc w:val="left"/>
        <w:textAlignment w:val="center"/>
        <w:rPr>
          <w:color w:val="000000"/>
        </w:rPr>
      </w:pPr>
      <w:r>
        <w:rPr>
          <w:color w:val="000000"/>
        </w:rPr>
        <w:t>（3）</w:t>
      </w:r>
      <w:r>
        <w:rPr>
          <w:rFonts w:ascii="宋体" w:hAnsi="宋体" w:eastAsia="宋体" w:cs="宋体"/>
          <w:color w:val="000000"/>
        </w:rPr>
        <w:t>若该舰艇发动机的效率为</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4" o:title="eqIdd960769a0d7509930ca19e8aeeb36814"/>
            <o:lock v:ext="edit" aspectratio="t"/>
            <w10:wrap type="none"/>
            <w10:anchorlock/>
          </v:shape>
          <o:OLEObject Type="Embed" ProgID="Equation.DSMT4" ShapeID="_x0000_i1142" DrawAspect="Content" ObjectID="_1468075842" r:id="rId253">
            <o:LockedField>false</o:LockedField>
          </o:OLEObject>
        </w:object>
      </w:r>
      <w:r>
        <w:rPr>
          <w:rFonts w:ascii="宋体" w:hAnsi="宋体" w:eastAsia="宋体" w:cs="宋体"/>
          <w:color w:val="000000"/>
        </w:rPr>
        <w:t>，则该段航行过程中，消耗燃料的质量是多少</w:t>
      </w:r>
      <w:r>
        <w:object>
          <v:shape id="_x0000_i11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56" o:title="eqId24f7c4a8558eff6427d22b6c0c855721"/>
            <o:lock v:ext="edit" aspectratio="t"/>
            <w10:wrap type="none"/>
            <w10:anchorlock/>
          </v:shape>
          <o:OLEObject Type="Embed" ProgID="Equation.DSMT4" ShapeID="_x0000_i1143" DrawAspect="Content" ObjectID="_1468075843" r:id="rId255">
            <o:LockedField>false</o:LockedField>
          </o:OLEObject>
        </w:object>
      </w:r>
      <w:r>
        <w:rPr>
          <w:rFonts w:ascii="宋体" w:hAnsi="宋体" w:eastAsia="宋体" w:cs="宋体"/>
          <w:color w:val="000000"/>
        </w:rPr>
        <w:t>？</w:t>
      </w:r>
    </w:p>
    <w:p w14:paraId="4A7254AA">
      <w:pPr>
        <w:spacing w:line="360" w:lineRule="auto"/>
        <w:jc w:val="left"/>
        <w:textAlignment w:val="center"/>
        <w:rPr>
          <w:color w:val="000000"/>
        </w:rPr>
      </w:pPr>
      <w:r>
        <w:rPr>
          <w:color w:val="000000"/>
        </w:rPr>
        <w:t xml:space="preserve">29. </w:t>
      </w:r>
      <w:r>
        <w:rPr>
          <w:rFonts w:ascii="宋体" w:hAnsi="宋体" w:eastAsia="宋体" w:cs="宋体"/>
          <w:color w:val="000000"/>
        </w:rPr>
        <w:t>中医药是中华优秀传统文化的瑰宝，在疾病治疗方面具有重要的作用。图甲是某品牌小型电中药锅，图乙是其工作电路简化的等效电路图，通过开关</w:t>
      </w:r>
      <w:r>
        <w:object>
          <v:shape id="_x0000_i114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44" DrawAspect="Content" ObjectID="_1468075844" r:id="rId257">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223" o:title="eqId530f5b63e797195906285c0c03eb9276"/>
            <o:lock v:ext="edit" aspectratio="t"/>
            <w10:wrap type="none"/>
            <w10:anchorlock/>
          </v:shape>
          <o:OLEObject Type="Embed" ProgID="Equation.DSMT4" ShapeID="_x0000_i1145" DrawAspect="Content" ObjectID="_1468075845" r:id="rId258">
            <o:LockedField>false</o:LockedField>
          </o:OLEObject>
        </w:object>
      </w:r>
      <w:r>
        <w:rPr>
          <w:rFonts w:ascii="宋体" w:hAnsi="宋体" w:eastAsia="宋体" w:cs="宋体"/>
          <w:color w:val="000000"/>
        </w:rPr>
        <w:t>的不同状态组合，可以实现三挡加热功能。定值电阻</w:t>
      </w:r>
      <w:r>
        <w:object>
          <v:shape id="_x0000_i114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0" o:title="eqId46cfcb890869761aa705eb0441e45018"/>
            <o:lock v:ext="edit" aspectratio="t"/>
            <w10:wrap type="none"/>
            <w10:anchorlock/>
          </v:shape>
          <o:OLEObject Type="Embed" ProgID="Equation.DSMT4" ShapeID="_x0000_i1146" DrawAspect="Content" ObjectID="_1468075846" r:id="rId259">
            <o:LockedField>false</o:LockedField>
          </o:OLEObject>
        </w:object>
      </w:r>
      <w:r>
        <w:rPr>
          <w:rFonts w:ascii="宋体" w:hAnsi="宋体" w:eastAsia="宋体" w:cs="宋体"/>
          <w:color w:val="000000"/>
        </w:rPr>
        <w:t>都是发热电阻，其中</w:t>
      </w:r>
      <w:r>
        <w:object>
          <v:shape id="_x0000_i1147"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2" o:title="eqId46152df176452942e29ef1681fb54d7a"/>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。该电中药锅部分参数如下表所示。已知：</w:t>
      </w:r>
      <w:r>
        <w:object>
          <v:shape id="_x0000_i1148" o:spt="75" alt="学科网(www.zxxk.com)--教育资源门户，提供试卷、教案、课件、论文、素材以及各类教学资源下载，还有大量而丰富的教学相关资讯！" type="#_x0000_t75" style="height:21.9pt;width:128.1pt;" o:ole="t" filled="f" o:preferrelative="t" stroked="f" coordsize="21600,21600">
            <v:path/>
            <v:fill on="f" focussize="0,0"/>
            <v:stroke on="f" joinstyle="miter"/>
            <v:imagedata r:id="rId264" o:title="eqIdc2848c774f380f62048149a46e40f408"/>
            <o:lock v:ext="edit" aspectratio="t"/>
            <w10:wrap type="none"/>
            <w10:anchorlock/>
          </v:shape>
          <o:OLEObject Type="Embed" ProgID="Equation.DSMT4" ShapeID="_x0000_i1148" DrawAspect="Content" ObjectID="_1468075848" r:id="rId263">
            <o:LockedField>false</o:LockedField>
          </o:OLEObject>
        </w:object>
      </w:r>
      <w:r>
        <w:rPr>
          <w:rFonts w:ascii="宋体" w:hAnsi="宋体" w:eastAsia="宋体" w:cs="宋体"/>
          <w:color w:val="000000"/>
        </w:rPr>
        <w:t>。求：</w:t>
      </w:r>
    </w:p>
    <w:tbl>
      <w:tblPr>
        <w:tblStyle w:val="4"/>
        <w:tblW w:w="2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2"/>
        <w:gridCol w:w="1153"/>
      </w:tblGrid>
      <w:tr w14:paraId="6BA5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7084C">
            <w:pPr>
              <w:spacing w:line="360" w:lineRule="auto"/>
              <w:jc w:val="center"/>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4A0B2">
            <w:pPr>
              <w:spacing w:line="360" w:lineRule="auto"/>
              <w:jc w:val="center"/>
              <w:textAlignment w:val="center"/>
              <w:rPr>
                <w:color w:val="000000"/>
              </w:rPr>
            </w:pPr>
            <w:r>
              <w:rPr>
                <w:rFonts w:ascii="Times New Roman" w:hAnsi="Times New Roman" w:eastAsia="Times New Roman" w:cs="Times New Roman"/>
                <w:color w:val="000000"/>
              </w:rPr>
              <w:t>220</w:t>
            </w:r>
          </w:p>
        </w:tc>
      </w:tr>
      <w:tr w14:paraId="2EB3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8ED34">
            <w:pPr>
              <w:spacing w:line="360" w:lineRule="auto"/>
              <w:jc w:val="center"/>
              <w:textAlignment w:val="center"/>
              <w:rPr>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7038D">
            <w:pPr>
              <w:spacing w:line="360" w:lineRule="auto"/>
              <w:jc w:val="center"/>
              <w:textAlignment w:val="center"/>
              <w:rPr>
                <w:color w:val="000000"/>
              </w:rPr>
            </w:pPr>
            <w:r>
              <w:rPr>
                <w:rFonts w:ascii="宋体" w:hAnsi="宋体" w:eastAsia="宋体" w:cs="宋体"/>
                <w:color w:val="000000"/>
              </w:rPr>
              <w:t>高温挡</w:t>
            </w:r>
            <w:r>
              <w:rPr>
                <w:rFonts w:ascii="Times New Roman" w:hAnsi="Times New Roman" w:eastAsia="Times New Roman" w:cs="Times New Roman"/>
                <w:color w:val="000000"/>
              </w:rPr>
              <w:t>880</w:t>
            </w:r>
          </w:p>
        </w:tc>
      </w:tr>
      <w:tr w14:paraId="378F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ABB696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759B0">
            <w:pPr>
              <w:spacing w:line="360" w:lineRule="auto"/>
              <w:jc w:val="center"/>
              <w:textAlignment w:val="center"/>
              <w:rPr>
                <w:color w:val="000000"/>
              </w:rPr>
            </w:pPr>
            <w:r>
              <w:rPr>
                <w:rFonts w:ascii="宋体" w:hAnsi="宋体" w:eastAsia="宋体" w:cs="宋体"/>
                <w:color w:val="000000"/>
              </w:rPr>
              <w:t>中温挡</w:t>
            </w:r>
            <w:r>
              <w:rPr>
                <w:rFonts w:ascii="Times New Roman" w:hAnsi="Times New Roman" w:eastAsia="Times New Roman" w:cs="Times New Roman"/>
                <w:color w:val="000000"/>
              </w:rPr>
              <w:t>440</w:t>
            </w:r>
          </w:p>
        </w:tc>
      </w:tr>
      <w:tr w14:paraId="3314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2E0FE9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7A39C">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220</w:t>
            </w:r>
          </w:p>
        </w:tc>
      </w:tr>
    </w:tbl>
    <w:p w14:paraId="1781E3B1">
      <w:pPr>
        <w:spacing w:line="360" w:lineRule="auto"/>
        <w:jc w:val="left"/>
        <w:textAlignment w:val="center"/>
        <w:rPr>
          <w:color w:val="000000"/>
        </w:rPr>
      </w:pPr>
      <w:r>
        <w:rPr>
          <w:color w:val="000000"/>
        </w:rPr>
        <w:drawing>
          <wp:inline distT="0" distB="0" distL="114300" distR="114300">
            <wp:extent cx="2286000" cy="1190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2286000" cy="1190625"/>
                    </a:xfrm>
                    <a:prstGeom prst="rect">
                      <a:avLst/>
                    </a:prstGeom>
                  </pic:spPr>
                </pic:pic>
              </a:graphicData>
            </a:graphic>
          </wp:inline>
        </w:drawing>
      </w:r>
    </w:p>
    <w:p w14:paraId="0BF16279">
      <w:pPr>
        <w:spacing w:line="360" w:lineRule="auto"/>
        <w:jc w:val="left"/>
        <w:textAlignment w:val="center"/>
        <w:rPr>
          <w:color w:val="000000"/>
        </w:rPr>
      </w:pPr>
      <w:r>
        <w:rPr>
          <w:color w:val="000000"/>
        </w:rPr>
        <w:t>（1）</w:t>
      </w:r>
      <w:r>
        <w:rPr>
          <w:rFonts w:ascii="宋体" w:hAnsi="宋体" w:eastAsia="宋体" w:cs="宋体"/>
          <w:color w:val="000000"/>
        </w:rPr>
        <w:t>当闭合开关</w:t>
      </w:r>
      <w:r>
        <w:object>
          <v:shape id="_x0000_i114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9" o:title="eqId9d43eb0b274e00cbbc4a210da4165042"/>
            <o:lock v:ext="edit" aspectratio="t"/>
            <w10:wrap type="none"/>
            <w10:anchorlock/>
          </v:shape>
          <o:OLEObject Type="Embed" ProgID="Equation.DSMT4" ShapeID="_x0000_i1149" DrawAspect="Content" ObjectID="_1468075849" r:id="rId266">
            <o:LockedField>false</o:LockedField>
          </o:OLEObject>
        </w:object>
      </w:r>
      <w:r>
        <w:rPr>
          <w:rFonts w:ascii="宋体" w:hAnsi="宋体" w:eastAsia="宋体" w:cs="宋体"/>
          <w:color w:val="000000"/>
        </w:rPr>
        <w:t>，将开关</w:t>
      </w:r>
      <w:r>
        <w:object>
          <v:shape id="_x0000_i1150"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223" o:title="eqId530f5b63e797195906285c0c03eb9276"/>
            <o:lock v:ext="edit" aspectratio="t"/>
            <w10:wrap type="none"/>
            <w10:anchorlock/>
          </v:shape>
          <o:OLEObject Type="Embed" ProgID="Equation.DSMT4" ShapeID="_x0000_i1150" DrawAspect="Content" ObjectID="_1468075850" r:id="rId267">
            <o:LockedField>false</o:LockedField>
          </o:OLEObject>
        </w:object>
      </w:r>
      <w:r>
        <w:rPr>
          <w:rFonts w:ascii="宋体" w:hAnsi="宋体" w:eastAsia="宋体" w:cs="宋体"/>
          <w:color w:val="000000"/>
        </w:rPr>
        <w:t>接</w:t>
      </w:r>
      <w:r>
        <w:object>
          <v:shape id="_x0000_i11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1" o:title="eqId0a6936d370d6a238a608ca56f87198de"/>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时，电中药锅使用的是</w:t>
      </w:r>
      <w:r>
        <w:rPr>
          <w:color w:val="000000"/>
        </w:rPr>
        <w:t>______</w:t>
      </w:r>
      <w:r>
        <w:rPr>
          <w:rFonts w:ascii="宋体" w:hAnsi="宋体" w:eastAsia="宋体" w:cs="宋体"/>
          <w:color w:val="000000"/>
        </w:rPr>
        <w:t>（选填“低温”“中温”或“高温”）挡；</w:t>
      </w:r>
    </w:p>
    <w:p w14:paraId="20F91F80">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152"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270" o:title="eqId3f1b1bd0f94ae786c99ded377c0e79a6"/>
            <o:lock v:ext="edit" aspectratio="t"/>
            <w10:wrap type="none"/>
            <w10:anchorlock/>
          </v:shape>
          <o:OLEObject Type="Embed" ProgID="Equation.DSMT4" ShapeID="_x0000_i1152" DrawAspect="Content" ObjectID="_1468075852" r:id="rId269">
            <o:LockedField>false</o:LockedField>
          </o:OLEObject>
        </w:object>
      </w:r>
      <w:r>
        <w:rPr>
          <w:rFonts w:ascii="宋体" w:hAnsi="宋体" w:eastAsia="宋体" w:cs="宋体"/>
          <w:color w:val="000000"/>
        </w:rPr>
        <w:t>药液从</w:t>
      </w:r>
      <w:r>
        <w:object>
          <v:shape id="_x0000_i115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2" o:title="eqId5b1ea1c0b768f231430b1ae0836a4e66"/>
            <o:lock v:ext="edit" aspectratio="t"/>
            <w10:wrap type="none"/>
            <w10:anchorlock/>
          </v:shape>
          <o:OLEObject Type="Embed" ProgID="Equation.DSMT4" ShapeID="_x0000_i1153" DrawAspect="Content" ObjectID="_1468075853" r:id="rId271">
            <o:LockedField>false</o:LockedField>
          </o:OLEObject>
        </w:object>
      </w:r>
      <w:r>
        <w:rPr>
          <w:rFonts w:ascii="宋体" w:hAnsi="宋体" w:eastAsia="宋体" w:cs="宋体"/>
          <w:color w:val="000000"/>
        </w:rPr>
        <w:t>加热到</w:t>
      </w:r>
      <w:r>
        <w:object>
          <v:shape id="_x0000_i1154" o:spt="75" alt="学科网(www.zxxk.com)--教育资源门户，提供试卷、教案、课件、论文、素材以及各类教学资源下载，还有大量而丰富的教学相关资讯！" type="#_x0000_t75" style="height:16.3pt;width:27.15pt;" o:ole="t" filled="f" o:preferrelative="t" stroked="f" coordsize="21600,21600">
            <v:path/>
            <v:fill on="f" focussize="0,0"/>
            <v:stroke on="f" joinstyle="miter"/>
            <v:imagedata r:id="rId274" o:title="eqId8b639654ca8600f0e19509826d94433e"/>
            <o:lock v:ext="edit" aspectratio="t"/>
            <w10:wrap type="none"/>
            <w10:anchorlock/>
          </v:shape>
          <o:OLEObject Type="Embed" ProgID="Equation.DSMT4" ShapeID="_x0000_i1154" DrawAspect="Content" ObjectID="_1468075854" r:id="rId273">
            <o:LockedField>false</o:LockedField>
          </o:OLEObject>
        </w:object>
      </w:r>
      <w:r>
        <w:rPr>
          <w:rFonts w:ascii="宋体" w:hAnsi="宋体" w:eastAsia="宋体" w:cs="宋体"/>
          <w:color w:val="000000"/>
        </w:rPr>
        <w:t>的过程中，药液吸收的热量是多少</w:t>
      </w:r>
      <w:r>
        <w:object>
          <v:shape id="_x0000_i1155"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76" o:title="eqIda1014476ec8ee6f9275aa9802066dc37"/>
            <o:lock v:ext="edit" aspectratio="t"/>
            <w10:wrap type="none"/>
            <w10:anchorlock/>
          </v:shape>
          <o:OLEObject Type="Embed" ProgID="Equation.DSMT4" ShapeID="_x0000_i1155" DrawAspect="Content" ObjectID="_1468075855" r:id="rId275">
            <o:LockedField>false</o:LockedField>
          </o:OLEObject>
        </w:object>
      </w:r>
      <w:r>
        <w:rPr>
          <w:rFonts w:ascii="宋体" w:hAnsi="宋体" w:eastAsia="宋体" w:cs="宋体"/>
          <w:color w:val="000000"/>
        </w:rPr>
        <w:t>？</w:t>
      </w:r>
    </w:p>
    <w:p w14:paraId="78C396C6">
      <w:pPr>
        <w:spacing w:line="360" w:lineRule="auto"/>
        <w:jc w:val="left"/>
        <w:textAlignment w:val="center"/>
        <w:rPr>
          <w:color w:val="000000"/>
        </w:rPr>
      </w:pPr>
      <w:r>
        <w:rPr>
          <w:color w:val="000000"/>
        </w:rPr>
        <w:t>（3）</w:t>
      </w:r>
      <w:r>
        <w:rPr>
          <w:rFonts w:ascii="宋体" w:hAnsi="宋体" w:eastAsia="宋体" w:cs="宋体"/>
          <w:color w:val="000000"/>
        </w:rPr>
        <w:t>使用该电中药锅</w:t>
      </w:r>
      <w:r>
        <w:rPr>
          <w:rFonts w:ascii="宋体" w:hAnsi="宋体" w:eastAsia="宋体" w:cs="宋体"/>
          <w:color w:val="000000"/>
          <w:position w:val="0"/>
        </w:rPr>
        <w:drawing>
          <wp:inline distT="0" distB="0" distL="114300" distR="114300">
            <wp:extent cx="133350" cy="177800"/>
            <wp:effectExtent l="0" t="0" r="0" b="0"/>
            <wp:docPr id="997859237" name="图片 99785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59237" name="图片 997859237"/>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中温挡正常工作，加热</w:t>
      </w:r>
      <w:r>
        <w:object>
          <v:shape id="_x0000_i1156"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78" o:title="eqId1dccfccaeb68c72f538dff0fc3807f84"/>
            <o:lock v:ext="edit" aspectratio="t"/>
            <w10:wrap type="none"/>
            <w10:anchorlock/>
          </v:shape>
          <o:OLEObject Type="Embed" ProgID="Equation.DSMT4" ShapeID="_x0000_i1156" DrawAspect="Content" ObjectID="_1468075856" r:id="rId277">
            <o:LockedField>false</o:LockedField>
          </o:OLEObject>
        </w:object>
      </w:r>
      <w:r>
        <w:rPr>
          <w:rFonts w:ascii="宋体" w:hAnsi="宋体" w:eastAsia="宋体" w:cs="宋体"/>
          <w:color w:val="000000"/>
        </w:rPr>
        <w:t>，消耗的电能是多少</w:t>
      </w:r>
      <w:r>
        <w:object>
          <v:shape id="_x0000_i115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76" o:title="eqIda1014476ec8ee6f9275aa9802066dc37"/>
            <o:lock v:ext="edit" aspectratio="t"/>
            <w10:wrap type="none"/>
            <w10:anchorlock/>
          </v:shape>
          <o:OLEObject Type="Embed" ProgID="Equation.DSMT4" ShapeID="_x0000_i1157" DrawAspect="Content" ObjectID="_1468075857" r:id="rId279">
            <o:LockedField>false</o:LockedField>
          </o:OLEObject>
        </w:object>
      </w:r>
      <w:r>
        <w:rPr>
          <w:rFonts w:ascii="宋体" w:hAnsi="宋体" w:eastAsia="宋体" w:cs="宋体"/>
          <w:color w:val="000000"/>
        </w:rPr>
        <w:t>？</w:t>
      </w:r>
    </w:p>
    <w:p w14:paraId="1964CC3A">
      <w:pPr>
        <w:spacing w:line="360" w:lineRule="auto"/>
        <w:jc w:val="left"/>
        <w:textAlignment w:val="center"/>
        <w:rPr>
          <w:color w:val="000000"/>
        </w:rPr>
      </w:pPr>
      <w:r>
        <w:rPr>
          <w:color w:val="000000"/>
        </w:rPr>
        <w:t>（4）</w:t>
      </w:r>
      <w:r>
        <w:object>
          <v:shape id="_x0000_i11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3" o:title="eqId19f20f21a9d50b61dac519a3ddab539d"/>
            <o:lock v:ext="edit" aspectratio="t"/>
            <w10:wrap type="none"/>
            <w10:anchorlock/>
          </v:shape>
          <o:OLEObject Type="Embed" ProgID="Equation.DSMT4" ShapeID="_x0000_i1158" DrawAspect="Content" ObjectID="_1468075858" r:id="rId280">
            <o:LockedField>false</o:LockedField>
          </o:OLEObject>
        </w:object>
      </w:r>
      <w:r>
        <w:rPr>
          <w:rFonts w:ascii="宋体" w:hAnsi="宋体" w:eastAsia="宋体" w:cs="宋体"/>
          <w:color w:val="000000"/>
        </w:rPr>
        <w:t>的阻值是多少</w:t>
      </w:r>
      <w:r>
        <w:object>
          <v:shape id="_x0000_i1159"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282" o:title="eqId0047f659c182291c84c224df6b5e993f"/>
            <o:lock v:ext="edit" aspectratio="t"/>
            <w10:wrap type="none"/>
            <w10:anchorlock/>
          </v:shape>
          <o:OLEObject Type="Embed" ProgID="Equation.DSMT4" ShapeID="_x0000_i1159" DrawAspect="Content" ObjectID="_1468075859" r:id="rId281">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8110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4C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0A1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BC5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AE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805FF6"/>
    <w:rsid w:val="38274566"/>
    <w:rsid w:val="4F970B11"/>
    <w:rsid w:val="59A15A37"/>
    <w:rsid w:val="7CC76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png"/><Relationship Id="rId96" Type="http://schemas.openxmlformats.org/officeDocument/2006/relationships/image" Target="media/image51.png"/><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image" Target="media/image44.png"/><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4" Type="http://schemas.openxmlformats.org/officeDocument/2006/relationships/fontTable" Target="fontTable.xml"/><Relationship Id="rId283" Type="http://schemas.openxmlformats.org/officeDocument/2006/relationships/customXml" Target="../customXml/item1.xml"/><Relationship Id="rId282" Type="http://schemas.openxmlformats.org/officeDocument/2006/relationships/image" Target="media/image138.wmf"/><Relationship Id="rId281" Type="http://schemas.openxmlformats.org/officeDocument/2006/relationships/oleObject" Target="embeddings/oleObject135.bin"/><Relationship Id="rId280" Type="http://schemas.openxmlformats.org/officeDocument/2006/relationships/oleObject" Target="embeddings/oleObject134.bin"/><Relationship Id="rId28" Type="http://schemas.openxmlformats.org/officeDocument/2006/relationships/image" Target="media/image14.png"/><Relationship Id="rId279" Type="http://schemas.openxmlformats.org/officeDocument/2006/relationships/oleObject" Target="embeddings/oleObject133.bin"/><Relationship Id="rId278" Type="http://schemas.openxmlformats.org/officeDocument/2006/relationships/image" Target="media/image137.wmf"/><Relationship Id="rId277" Type="http://schemas.openxmlformats.org/officeDocument/2006/relationships/oleObject" Target="embeddings/oleObject132.bin"/><Relationship Id="rId276" Type="http://schemas.openxmlformats.org/officeDocument/2006/relationships/image" Target="media/image136.wmf"/><Relationship Id="rId275" Type="http://schemas.openxmlformats.org/officeDocument/2006/relationships/oleObject" Target="embeddings/oleObject131.bin"/><Relationship Id="rId274" Type="http://schemas.openxmlformats.org/officeDocument/2006/relationships/image" Target="media/image135.wmf"/><Relationship Id="rId273" Type="http://schemas.openxmlformats.org/officeDocument/2006/relationships/oleObject" Target="embeddings/oleObject130.bin"/><Relationship Id="rId272" Type="http://schemas.openxmlformats.org/officeDocument/2006/relationships/image" Target="media/image134.wmf"/><Relationship Id="rId271" Type="http://schemas.openxmlformats.org/officeDocument/2006/relationships/oleObject" Target="embeddings/oleObject129.bin"/><Relationship Id="rId270" Type="http://schemas.openxmlformats.org/officeDocument/2006/relationships/image" Target="media/image133.wmf"/><Relationship Id="rId27" Type="http://schemas.openxmlformats.org/officeDocument/2006/relationships/image" Target="media/image13.png"/><Relationship Id="rId269" Type="http://schemas.openxmlformats.org/officeDocument/2006/relationships/oleObject" Target="embeddings/oleObject128.bin"/><Relationship Id="rId268" Type="http://schemas.openxmlformats.org/officeDocument/2006/relationships/oleObject" Target="embeddings/oleObject127.bin"/><Relationship Id="rId267" Type="http://schemas.openxmlformats.org/officeDocument/2006/relationships/oleObject" Target="embeddings/oleObject126.bin"/><Relationship Id="rId266" Type="http://schemas.openxmlformats.org/officeDocument/2006/relationships/oleObject" Target="embeddings/oleObject125.bin"/><Relationship Id="rId265" Type="http://schemas.openxmlformats.org/officeDocument/2006/relationships/image" Target="media/image132.png"/><Relationship Id="rId264" Type="http://schemas.openxmlformats.org/officeDocument/2006/relationships/image" Target="media/image131.wmf"/><Relationship Id="rId263" Type="http://schemas.openxmlformats.org/officeDocument/2006/relationships/oleObject" Target="embeddings/oleObject124.bin"/><Relationship Id="rId262" Type="http://schemas.openxmlformats.org/officeDocument/2006/relationships/image" Target="media/image130.wmf"/><Relationship Id="rId261" Type="http://schemas.openxmlformats.org/officeDocument/2006/relationships/oleObject" Target="embeddings/oleObject123.bin"/><Relationship Id="rId260" Type="http://schemas.openxmlformats.org/officeDocument/2006/relationships/image" Target="media/image129.wmf"/><Relationship Id="rId26" Type="http://schemas.openxmlformats.org/officeDocument/2006/relationships/image" Target="media/image12.png"/><Relationship Id="rId259" Type="http://schemas.openxmlformats.org/officeDocument/2006/relationships/oleObject" Target="embeddings/oleObject122.bin"/><Relationship Id="rId258" Type="http://schemas.openxmlformats.org/officeDocument/2006/relationships/oleObject" Target="embeddings/oleObject121.bin"/><Relationship Id="rId257" Type="http://schemas.openxmlformats.org/officeDocument/2006/relationships/oleObject" Target="embeddings/oleObject120.bin"/><Relationship Id="rId256" Type="http://schemas.openxmlformats.org/officeDocument/2006/relationships/image" Target="media/image128.wmf"/><Relationship Id="rId255" Type="http://schemas.openxmlformats.org/officeDocument/2006/relationships/oleObject" Target="embeddings/oleObject119.bin"/><Relationship Id="rId254" Type="http://schemas.openxmlformats.org/officeDocument/2006/relationships/image" Target="media/image127.wmf"/><Relationship Id="rId253" Type="http://schemas.openxmlformats.org/officeDocument/2006/relationships/oleObject" Target="embeddings/oleObject118.bin"/><Relationship Id="rId252" Type="http://schemas.openxmlformats.org/officeDocument/2006/relationships/image" Target="media/image126.png"/><Relationship Id="rId251" Type="http://schemas.openxmlformats.org/officeDocument/2006/relationships/image" Target="media/image125.wmf"/><Relationship Id="rId250" Type="http://schemas.openxmlformats.org/officeDocument/2006/relationships/oleObject" Target="embeddings/oleObject117.bin"/><Relationship Id="rId25" Type="http://schemas.openxmlformats.org/officeDocument/2006/relationships/image" Target="media/image11.png"/><Relationship Id="rId249" Type="http://schemas.openxmlformats.org/officeDocument/2006/relationships/image" Target="media/image124.wmf"/><Relationship Id="rId248" Type="http://schemas.openxmlformats.org/officeDocument/2006/relationships/oleObject" Target="embeddings/oleObject116.bin"/><Relationship Id="rId247" Type="http://schemas.openxmlformats.org/officeDocument/2006/relationships/image" Target="media/image123.wmf"/><Relationship Id="rId246" Type="http://schemas.openxmlformats.org/officeDocument/2006/relationships/oleObject" Target="embeddings/oleObject115.bin"/><Relationship Id="rId245" Type="http://schemas.openxmlformats.org/officeDocument/2006/relationships/image" Target="media/image122.wmf"/><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image" Target="media/image120.png"/><Relationship Id="rId240" Type="http://schemas.openxmlformats.org/officeDocument/2006/relationships/image" Target="media/image119.png"/><Relationship Id="rId24" Type="http://schemas.openxmlformats.org/officeDocument/2006/relationships/image" Target="media/image10.png"/><Relationship Id="rId239" Type="http://schemas.openxmlformats.org/officeDocument/2006/relationships/image" Target="media/image118.png"/><Relationship Id="rId238" Type="http://schemas.openxmlformats.org/officeDocument/2006/relationships/image" Target="media/image117.png"/><Relationship Id="rId237" Type="http://schemas.openxmlformats.org/officeDocument/2006/relationships/image" Target="media/image116.png"/><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image" Target="media/image9.png"/><Relationship Id="rId229" Type="http://schemas.openxmlformats.org/officeDocument/2006/relationships/oleObject" Target="embeddings/oleObject108.bin"/><Relationship Id="rId228" Type="http://schemas.openxmlformats.org/officeDocument/2006/relationships/image" Target="media/image112.png"/><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oleObject" Target="embeddings/oleObject104.bin"/><Relationship Id="rId220" Type="http://schemas.openxmlformats.org/officeDocument/2006/relationships/oleObject" Target="embeddings/oleObject103.bin"/><Relationship Id="rId22" Type="http://schemas.openxmlformats.org/officeDocument/2006/relationships/image" Target="media/image8.png"/><Relationship Id="rId219" Type="http://schemas.openxmlformats.org/officeDocument/2006/relationships/oleObject" Target="embeddings/oleObject102.bin"/><Relationship Id="rId218" Type="http://schemas.openxmlformats.org/officeDocument/2006/relationships/oleObject" Target="embeddings/oleObject101.bin"/><Relationship Id="rId217" Type="http://schemas.openxmlformats.org/officeDocument/2006/relationships/oleObject" Target="embeddings/oleObject100.bin"/><Relationship Id="rId216" Type="http://schemas.openxmlformats.org/officeDocument/2006/relationships/image" Target="media/image108.wmf"/><Relationship Id="rId215" Type="http://schemas.openxmlformats.org/officeDocument/2006/relationships/oleObject" Target="embeddings/oleObject99.bin"/><Relationship Id="rId214" Type="http://schemas.openxmlformats.org/officeDocument/2006/relationships/oleObject" Target="embeddings/oleObject98.bin"/><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7.wmf"/><Relationship Id="rId209" Type="http://schemas.openxmlformats.org/officeDocument/2006/relationships/oleObject" Target="embeddings/oleObject95.bin"/><Relationship Id="rId208" Type="http://schemas.openxmlformats.org/officeDocument/2006/relationships/image" Target="media/image105.wmf"/><Relationship Id="rId207" Type="http://schemas.openxmlformats.org/officeDocument/2006/relationships/oleObject" Target="embeddings/oleObject94.bin"/><Relationship Id="rId206" Type="http://schemas.openxmlformats.org/officeDocument/2006/relationships/image" Target="media/image104.wmf"/><Relationship Id="rId205" Type="http://schemas.openxmlformats.org/officeDocument/2006/relationships/oleObject" Target="embeddings/oleObject93.bin"/><Relationship Id="rId204" Type="http://schemas.openxmlformats.org/officeDocument/2006/relationships/oleObject" Target="embeddings/oleObject92.bin"/><Relationship Id="rId203" Type="http://schemas.openxmlformats.org/officeDocument/2006/relationships/image" Target="media/image103.wmf"/><Relationship Id="rId202" Type="http://schemas.openxmlformats.org/officeDocument/2006/relationships/oleObject" Target="embeddings/oleObject91.bin"/><Relationship Id="rId201" Type="http://schemas.openxmlformats.org/officeDocument/2006/relationships/image" Target="media/image102.wmf"/><Relationship Id="rId200" Type="http://schemas.openxmlformats.org/officeDocument/2006/relationships/oleObject" Target="embeddings/oleObject90.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89.bin"/><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png"/><Relationship Id="rId190" Type="http://schemas.openxmlformats.org/officeDocument/2006/relationships/image" Target="media/image96.wmf"/><Relationship Id="rId19" Type="http://schemas.openxmlformats.org/officeDocument/2006/relationships/image" Target="media/image6.wmf"/><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4.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wmf"/><Relationship Id="rId175" Type="http://schemas.openxmlformats.org/officeDocument/2006/relationships/oleObject" Target="embeddings/oleObject78.bin"/><Relationship Id="rId174" Type="http://schemas.openxmlformats.org/officeDocument/2006/relationships/image" Target="media/image88.wmf"/><Relationship Id="rId173" Type="http://schemas.openxmlformats.org/officeDocument/2006/relationships/oleObject" Target="embeddings/oleObject77.bin"/><Relationship Id="rId172" Type="http://schemas.openxmlformats.org/officeDocument/2006/relationships/image" Target="media/image87.png"/><Relationship Id="rId171" Type="http://schemas.openxmlformats.org/officeDocument/2006/relationships/oleObject" Target="embeddings/oleObject76.bin"/><Relationship Id="rId170" Type="http://schemas.openxmlformats.org/officeDocument/2006/relationships/image" Target="media/image86.wmf"/><Relationship Id="rId17" Type="http://schemas.openxmlformats.org/officeDocument/2006/relationships/image" Target="media/image5.wmf"/><Relationship Id="rId169" Type="http://schemas.openxmlformats.org/officeDocument/2006/relationships/oleObject" Target="embeddings/oleObject75.bin"/><Relationship Id="rId168" Type="http://schemas.openxmlformats.org/officeDocument/2006/relationships/image" Target="media/image85.png"/><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wmf"/><Relationship Id="rId164" Type="http://schemas.openxmlformats.org/officeDocument/2006/relationships/oleObject" Target="embeddings/oleObject73.bin"/><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oleObject" Target="embeddings/oleObject71.bin"/><Relationship Id="rId160" Type="http://schemas.openxmlformats.org/officeDocument/2006/relationships/oleObject" Target="embeddings/oleObject70.bin"/><Relationship Id="rId16" Type="http://schemas.openxmlformats.org/officeDocument/2006/relationships/oleObject" Target="embeddings/oleObject3.bin"/><Relationship Id="rId159" Type="http://schemas.openxmlformats.org/officeDocument/2006/relationships/image" Target="media/image81.wmf"/><Relationship Id="rId158" Type="http://schemas.openxmlformats.org/officeDocument/2006/relationships/oleObject" Target="embeddings/oleObject69.bin"/><Relationship Id="rId157" Type="http://schemas.openxmlformats.org/officeDocument/2006/relationships/oleObject" Target="embeddings/oleObject68.bin"/><Relationship Id="rId156" Type="http://schemas.openxmlformats.org/officeDocument/2006/relationships/oleObject" Target="embeddings/oleObject67.bin"/><Relationship Id="rId155" Type="http://schemas.openxmlformats.org/officeDocument/2006/relationships/oleObject" Target="embeddings/oleObject66.bin"/><Relationship Id="rId154" Type="http://schemas.openxmlformats.org/officeDocument/2006/relationships/oleObject" Target="embeddings/oleObject65.bin"/><Relationship Id="rId153" Type="http://schemas.openxmlformats.org/officeDocument/2006/relationships/image" Target="media/image80.wmf"/><Relationship Id="rId152" Type="http://schemas.openxmlformats.org/officeDocument/2006/relationships/oleObject" Target="embeddings/oleObject64.bin"/><Relationship Id="rId151" Type="http://schemas.openxmlformats.org/officeDocument/2006/relationships/image" Target="media/image79.wmf"/><Relationship Id="rId150" Type="http://schemas.openxmlformats.org/officeDocument/2006/relationships/oleObject" Target="embeddings/oleObject63.bin"/><Relationship Id="rId15" Type="http://schemas.openxmlformats.org/officeDocument/2006/relationships/image" Target="media/image4.wmf"/><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oleObject" Target="embeddings/oleObject57.bin"/><Relationship Id="rId14" Type="http://schemas.openxmlformats.org/officeDocument/2006/relationships/oleObject" Target="embeddings/oleObject2.bin"/><Relationship Id="rId139" Type="http://schemas.openxmlformats.org/officeDocument/2006/relationships/image" Target="media/image74.wmf"/><Relationship Id="rId138" Type="http://schemas.openxmlformats.org/officeDocument/2006/relationships/oleObject" Target="embeddings/oleObject56.bin"/><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image" Target="media/image72.wmf"/><Relationship Id="rId133" Type="http://schemas.openxmlformats.org/officeDocument/2006/relationships/oleObject" Target="embeddings/oleObject53.bin"/><Relationship Id="rId132" Type="http://schemas.openxmlformats.org/officeDocument/2006/relationships/image" Target="media/image71.wmf"/><Relationship Id="rId131" Type="http://schemas.openxmlformats.org/officeDocument/2006/relationships/oleObject" Target="embeddings/oleObject52.bin"/><Relationship Id="rId130" Type="http://schemas.openxmlformats.org/officeDocument/2006/relationships/image" Target="media/image70.png"/><Relationship Id="rId13" Type="http://schemas.openxmlformats.org/officeDocument/2006/relationships/image" Target="media/image3.png"/><Relationship Id="rId129" Type="http://schemas.openxmlformats.org/officeDocument/2006/relationships/image" Target="media/image69.png"/><Relationship Id="rId128" Type="http://schemas.openxmlformats.org/officeDocument/2006/relationships/image" Target="media/image68.wmf"/><Relationship Id="rId127" Type="http://schemas.openxmlformats.org/officeDocument/2006/relationships/oleObject" Target="embeddings/oleObject51.bin"/><Relationship Id="rId126" Type="http://schemas.openxmlformats.org/officeDocument/2006/relationships/image" Target="media/image67.wmf"/><Relationship Id="rId125" Type="http://schemas.openxmlformats.org/officeDocument/2006/relationships/oleObject" Target="embeddings/oleObject50.bin"/><Relationship Id="rId124" Type="http://schemas.openxmlformats.org/officeDocument/2006/relationships/image" Target="media/image66.wmf"/><Relationship Id="rId123" Type="http://schemas.openxmlformats.org/officeDocument/2006/relationships/oleObject" Target="embeddings/oleObject49.bin"/><Relationship Id="rId122" Type="http://schemas.openxmlformats.org/officeDocument/2006/relationships/image" Target="media/image65.wmf"/><Relationship Id="rId121" Type="http://schemas.openxmlformats.org/officeDocument/2006/relationships/oleObject" Target="embeddings/oleObject48.bin"/><Relationship Id="rId120" Type="http://schemas.openxmlformats.org/officeDocument/2006/relationships/image" Target="media/image64.wmf"/><Relationship Id="rId12" Type="http://schemas.openxmlformats.org/officeDocument/2006/relationships/image" Target="media/image2.wmf"/><Relationship Id="rId119" Type="http://schemas.openxmlformats.org/officeDocument/2006/relationships/oleObject" Target="embeddings/oleObject47.bin"/><Relationship Id="rId118" Type="http://schemas.openxmlformats.org/officeDocument/2006/relationships/image" Target="media/image63.wmf"/><Relationship Id="rId117" Type="http://schemas.openxmlformats.org/officeDocument/2006/relationships/oleObject" Target="embeddings/oleObject46.bin"/><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png"/><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image" Target="media/image55.wmf"/><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6296</Words>
  <Characters>6781</Characters>
  <Lines>0</Lines>
  <Paragraphs>0</Paragraphs>
  <TotalTime>5</TotalTime>
  <ScaleCrop>false</ScaleCrop>
  <LinksUpToDate>false</LinksUpToDate>
  <CharactersWithSpaces>6909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2025-06-28T17:10:00Z</dcterms:created>
  <dc:creator>学科网试题生产平台</dc:creator>
  <dc:description>3786191980437504</dc:description>
  <cp:lastModifiedBy>上帝掷骰子吗</cp:lastModifiedBy>
  <dcterms:modified xsi:type="dcterms:W3CDTF">2026-02-09T06:16:41Z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018C31A13E514EDEB0A0AF1D49A770FE_12</vt:lpwstr>
  </property>
  <property fmtid="{D5CDD505-2E9C-101B-9397-08002B2CF9AE}" pid="8" name="KSOTemplateDocerSaveRecord">
    <vt:lpwstr>eyJoZGlkIjoiMjljNjk0N2RhMTc0NzI3ZTQwZWEyZWMyMzA2NzliMDQiLCJ1c2VySWQiOiI3ODUwOTA2ODcifQ==</vt:lpwstr>
  </property>
</Properties>
</file>