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E52AD">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12661900</wp:posOffset>
            </wp:positionV>
            <wp:extent cx="266700" cy="393700"/>
            <wp:effectExtent l="0" t="0" r="0" b="635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0"/>
                    <a:stretch>
                      <a:fillRect/>
                    </a:stretch>
                  </pic:blipFill>
                  <pic:spPr>
                    <a:xfrm>
                      <a:off x="0" y="0"/>
                      <a:ext cx="266700" cy="393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10515600</wp:posOffset>
            </wp:positionH>
            <wp:positionV relativeFrom="topMargin">
              <wp:posOffset>11569700</wp:posOffset>
            </wp:positionV>
            <wp:extent cx="444500" cy="406400"/>
            <wp:effectExtent l="0" t="0" r="12700" b="12700"/>
            <wp:wrapNone/>
            <wp:docPr id="330846702" name="图片 33084670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46702" name="图片 330846702"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4500" cy="4064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年初中学业水平暨高中阶段学校招生考试试题</w:t>
      </w:r>
    </w:p>
    <w:p w14:paraId="7C800D59">
      <w:pPr>
        <w:spacing w:line="360" w:lineRule="auto"/>
        <w:jc w:val="center"/>
        <w:textAlignment w:val="center"/>
      </w:pPr>
      <w:r>
        <w:rPr>
          <w:rFonts w:ascii="宋体" w:hAnsi="宋体" w:eastAsia="宋体" w:cs="宋体"/>
          <w:b/>
          <w:color w:val="auto"/>
          <w:sz w:val="32"/>
        </w:rPr>
        <w:t>物理</w:t>
      </w:r>
    </w:p>
    <w:p w14:paraId="59B8DC1A">
      <w:pPr>
        <w:spacing w:line="360" w:lineRule="auto"/>
        <w:jc w:val="left"/>
        <w:textAlignment w:val="center"/>
      </w:pPr>
      <w:r>
        <w:rPr>
          <w:rFonts w:ascii="宋体" w:hAnsi="宋体" w:eastAsia="宋体" w:cs="宋体"/>
          <w:b/>
          <w:color w:val="auto"/>
          <w:sz w:val="24"/>
        </w:rPr>
        <w:t>注意事项：</w:t>
      </w:r>
    </w:p>
    <w:p w14:paraId="202A7742">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答题前，考生务必将自己的姓名、座位号、准考证号用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毫米的黑色墨迹签字笔填写在答题卡上，并在答题卡背面上方填涂座位号，同时检查条形码粘贴是否正确。</w:t>
      </w:r>
    </w:p>
    <w:p w14:paraId="0D660E8A">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毫米黑色墨迹签字笔书写在答题卡对应题目标号的答题区域内，超出答题区域书写的答案无效；在草稿纸、试题卷上答题无效。</w:t>
      </w:r>
    </w:p>
    <w:p w14:paraId="799F3A30">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考试结束后，由监考教师将试题卷、答题卡、草稿纸一并收回。</w:t>
      </w:r>
    </w:p>
    <w:p w14:paraId="01998B9A">
      <w:pPr>
        <w:spacing w:line="360" w:lineRule="auto"/>
        <w:jc w:val="left"/>
        <w:textAlignment w:val="center"/>
      </w:pPr>
      <w:r>
        <w:rPr>
          <w:rFonts w:ascii="宋体" w:hAnsi="宋体" w:eastAsia="宋体" w:cs="宋体"/>
          <w:b/>
          <w:color w:val="auto"/>
          <w:sz w:val="24"/>
        </w:rPr>
        <w:t>本试卷分为物理（</w:t>
      </w:r>
      <w:r>
        <w:rPr>
          <w:rFonts w:ascii="Times New Roman" w:hAnsi="Times New Roman" w:eastAsia="Times New Roman" w:cs="Times New Roman"/>
          <w:b/>
          <w:color w:val="auto"/>
          <w:sz w:val="24"/>
        </w:rPr>
        <w:t>90</w:t>
      </w:r>
      <w:r>
        <w:rPr>
          <w:rFonts w:ascii="宋体" w:hAnsi="宋体" w:eastAsia="宋体" w:cs="宋体"/>
          <w:b/>
          <w:color w:val="auto"/>
          <w:sz w:val="24"/>
        </w:rPr>
        <w:t>分）、化学（</w:t>
      </w:r>
      <w:r>
        <w:rPr>
          <w:rFonts w:ascii="Times New Roman" w:hAnsi="Times New Roman" w:eastAsia="Times New Roman" w:cs="Times New Roman"/>
          <w:b/>
          <w:color w:val="auto"/>
          <w:sz w:val="24"/>
        </w:rPr>
        <w:t>60</w:t>
      </w:r>
      <w:r>
        <w:rPr>
          <w:rFonts w:ascii="宋体" w:hAnsi="宋体" w:eastAsia="宋体" w:cs="宋体"/>
          <w:b/>
          <w:color w:val="auto"/>
          <w:sz w:val="24"/>
        </w:rPr>
        <w:t>分）；全卷共</w:t>
      </w:r>
      <w:r>
        <w:rPr>
          <w:rFonts w:ascii="Times New Roman" w:hAnsi="Times New Roman" w:eastAsia="Times New Roman" w:cs="Times New Roman"/>
          <w:b/>
          <w:color w:val="auto"/>
          <w:sz w:val="24"/>
        </w:rPr>
        <w:t>10</w:t>
      </w:r>
      <w:r>
        <w:rPr>
          <w:rFonts w:ascii="宋体" w:hAnsi="宋体" w:eastAsia="宋体" w:cs="宋体"/>
          <w:b/>
          <w:color w:val="auto"/>
          <w:sz w:val="24"/>
        </w:rPr>
        <w:t>页，考试时间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240DFD1">
      <w:pPr>
        <w:spacing w:line="360" w:lineRule="auto"/>
        <w:jc w:val="left"/>
        <w:textAlignment w:val="center"/>
      </w:pPr>
      <w:r>
        <w:rPr>
          <w:rFonts w:ascii="宋体" w:hAnsi="宋体" w:eastAsia="宋体" w:cs="宋体"/>
          <w:b/>
          <w:color w:val="auto"/>
          <w:sz w:val="24"/>
        </w:rPr>
        <w:t>物理部分均取</w:t>
      </w:r>
      <w:r>
        <w:object>
          <v:shape id="_x0000_i102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 o:title="eqId9566847626361e5dca94dbeca60f6e42"/>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b/>
          <w:color w:val="auto"/>
          <w:sz w:val="24"/>
        </w:rPr>
        <w:t>，</w:t>
      </w:r>
      <w:r>
        <w:object>
          <v:shape id="_x0000_i1026"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5" o:title="eqId185e3b7e18e6e1b2657eea1025085704"/>
            <o:lock v:ext="edit" aspectratio="t"/>
            <w10:wrap type="none"/>
            <w10:anchorlock/>
          </v:shape>
          <o:OLEObject Type="Embed" ProgID="Equation.DSMT4" ShapeID="_x0000_i1026" DrawAspect="Content" ObjectID="_1468075726" r:id="rId14">
            <o:LockedField>false</o:LockedField>
          </o:OLEObject>
        </w:object>
      </w:r>
    </w:p>
    <w:p w14:paraId="5AD2E534">
      <w:pPr>
        <w:spacing w:line="360" w:lineRule="auto"/>
        <w:jc w:val="left"/>
        <w:textAlignment w:val="center"/>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 1  C 12  O 16  Mg 24  Ti 48</w:t>
      </w:r>
    </w:p>
    <w:p w14:paraId="20241E8A">
      <w:pPr>
        <w:spacing w:line="360" w:lineRule="auto"/>
        <w:jc w:val="center"/>
        <w:textAlignment w:val="center"/>
      </w:pPr>
      <w:r>
        <w:rPr>
          <w:rFonts w:ascii="宋体" w:hAnsi="宋体" w:eastAsia="宋体" w:cs="宋体"/>
          <w:b/>
          <w:color w:val="auto"/>
          <w:sz w:val="24"/>
        </w:rPr>
        <w:t>物理（共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416FAF87">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分。每小题只有一个选项符合题意）</w:t>
      </w:r>
    </w:p>
    <w:p w14:paraId="5E19FD22">
      <w:pPr>
        <w:spacing w:line="360" w:lineRule="auto"/>
        <w:jc w:val="left"/>
        <w:textAlignment w:val="center"/>
      </w:pPr>
      <w:r>
        <w:rPr>
          <w:color w:val="auto"/>
        </w:rPr>
        <w:t xml:space="preserve">1. </w:t>
      </w:r>
      <w:r>
        <w:rPr>
          <w:rFonts w:ascii="宋体" w:hAnsi="宋体" w:eastAsia="宋体" w:cs="宋体"/>
          <w:color w:val="auto"/>
        </w:rPr>
        <w:t>小明学习物理知识后积极进行课后实践活动，想利用常见的测量仪器测量一小物块的重力，下列测量工具选择合适的是（</w:t>
      </w:r>
      <w:r>
        <w:rPr>
          <w:rFonts w:ascii="Times New Roman" w:hAnsi="Times New Roman" w:eastAsia="Times New Roman" w:cs="Times New Roman"/>
          <w:color w:val="auto"/>
        </w:rPr>
        <w:t xml:space="preserve">     </w:t>
      </w:r>
      <w:r>
        <w:rPr>
          <w:rFonts w:ascii="宋体" w:hAnsi="宋体" w:eastAsia="宋体" w:cs="宋体"/>
          <w:color w:val="auto"/>
        </w:rPr>
        <w:t>）</w:t>
      </w:r>
    </w:p>
    <w:p w14:paraId="1E63FCCF">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3810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1000" cy="1495425"/>
                    </a:xfrm>
                    <a:prstGeom prst="rect">
                      <a:avLst/>
                    </a:prstGeom>
                  </pic:spPr>
                </pic:pic>
              </a:graphicData>
            </a:graphic>
          </wp:inline>
        </w:drawing>
      </w:r>
      <w:r>
        <w:tab/>
      </w:r>
      <w:r>
        <w:t xml:space="preserve">B. </w:t>
      </w:r>
      <w:r>
        <w:drawing>
          <wp:inline distT="0" distB="0" distL="114300" distR="114300">
            <wp:extent cx="9715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71550" cy="952500"/>
                    </a:xfrm>
                    <a:prstGeom prst="rect">
                      <a:avLst/>
                    </a:prstGeom>
                  </pic:spPr>
                </pic:pic>
              </a:graphicData>
            </a:graphic>
          </wp:inline>
        </w:drawing>
      </w:r>
      <w:r>
        <w:tab/>
      </w:r>
      <w:r>
        <w:t xml:space="preserve">C. </w:t>
      </w:r>
      <w:r>
        <w:drawing>
          <wp:inline distT="0" distB="0" distL="114300" distR="114300">
            <wp:extent cx="180975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09750" cy="1143000"/>
                    </a:xfrm>
                    <a:prstGeom prst="rect">
                      <a:avLst/>
                    </a:prstGeom>
                  </pic:spPr>
                </pic:pic>
              </a:graphicData>
            </a:graphic>
          </wp:inline>
        </w:drawing>
      </w:r>
      <w:r>
        <w:tab/>
      </w:r>
      <w:r>
        <w:t xml:space="preserve">D. </w:t>
      </w:r>
      <w:r>
        <w:drawing>
          <wp:inline distT="0" distB="0" distL="114300" distR="114300">
            <wp:extent cx="86677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66775" cy="838200"/>
                    </a:xfrm>
                    <a:prstGeom prst="rect">
                      <a:avLst/>
                    </a:prstGeom>
                  </pic:spPr>
                </pic:pic>
              </a:graphicData>
            </a:graphic>
          </wp:inline>
        </w:drawing>
      </w:r>
    </w:p>
    <w:p w14:paraId="35432A95">
      <w:pPr>
        <w:spacing w:line="360" w:lineRule="auto"/>
        <w:jc w:val="left"/>
        <w:textAlignment w:val="center"/>
        <w:rPr>
          <w:color w:val="000000"/>
        </w:rPr>
      </w:pPr>
      <w:r>
        <w:rPr>
          <w:color w:val="000000"/>
        </w:rPr>
        <w:t xml:space="preserve">2. </w:t>
      </w:r>
      <w:r>
        <w:rPr>
          <w:rFonts w:ascii="宋体" w:hAnsi="宋体" w:eastAsia="宋体" w:cs="宋体"/>
          <w:color w:val="000000"/>
        </w:rPr>
        <w:t>科学发现都源于对现象的认真观察、深入思考和不懈探究，要学好物理也要注重观察身边的事物，下列描述符合生活实际的是（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B69A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自行车的速度</w:t>
      </w:r>
      <w:r>
        <w:rPr>
          <w:rFonts w:ascii="Times New Roman" w:hAnsi="Times New Roman" w:eastAsia="Times New Roman" w:cs="Times New Roman"/>
          <w:color w:val="000000"/>
        </w:rPr>
        <w:t>100 km/h</w:t>
      </w:r>
      <w:r>
        <w:rPr>
          <w:color w:val="000000"/>
        </w:rPr>
        <w:tab/>
      </w:r>
      <w:r>
        <w:rPr>
          <w:color w:val="000000"/>
        </w:rPr>
        <w:t xml:space="preserve">B. </w:t>
      </w:r>
      <w:r>
        <w:rPr>
          <w:rFonts w:ascii="宋体" w:hAnsi="宋体" w:eastAsia="宋体" w:cs="宋体"/>
          <w:color w:val="000000"/>
        </w:rPr>
        <w:t>教室门的高度</w:t>
      </w:r>
      <w:r>
        <w:rPr>
          <w:rFonts w:ascii="Times New Roman" w:hAnsi="Times New Roman" w:eastAsia="Times New Roman" w:cs="Times New Roman"/>
          <w:color w:val="000000"/>
        </w:rPr>
        <w:t>5 m</w:t>
      </w:r>
    </w:p>
    <w:p w14:paraId="5E4A57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一节干电池的电压</w:t>
      </w:r>
      <w:r>
        <w:rPr>
          <w:rFonts w:ascii="Times New Roman" w:hAnsi="Times New Roman" w:eastAsia="Times New Roman" w:cs="Times New Roman"/>
          <w:color w:val="000000"/>
        </w:rPr>
        <w:t>1.5 V</w:t>
      </w:r>
      <w:r>
        <w:rPr>
          <w:color w:val="000000"/>
        </w:rPr>
        <w:tab/>
      </w:r>
      <w:r>
        <w:rPr>
          <w:color w:val="000000"/>
        </w:rPr>
        <w:t xml:space="preserve">D. </w:t>
      </w:r>
      <w:r>
        <w:rPr>
          <w:rFonts w:ascii="宋体" w:hAnsi="宋体" w:eastAsia="宋体" w:cs="宋体"/>
          <w:color w:val="000000"/>
        </w:rPr>
        <w:t>一个乒乓球的重力</w:t>
      </w:r>
      <w:r>
        <w:rPr>
          <w:rFonts w:ascii="Times New Roman" w:hAnsi="Times New Roman" w:eastAsia="Times New Roman" w:cs="Times New Roman"/>
          <w:color w:val="000000"/>
        </w:rPr>
        <w:t>200 N</w:t>
      </w:r>
    </w:p>
    <w:p w14:paraId="30AE50D4">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晚，四川省城市足球联赛决赛阶段第十轮比赛打响，凉山队与达州队的比赛在凉山民族体育场举行。开赛前凉山文旅集团带来开场歌舞《我们在一起》，以凉山最热忱的好客之道，欢迎远道而来的朋友们。比赛现场的观众主要是根据下列哪个选项来辨别是男声演唱还是女声演唱（</w:t>
      </w:r>
      <w:r>
        <w:rPr>
          <w:rFonts w:ascii="Times New Roman" w:hAnsi="Times New Roman" w:eastAsia="Times New Roman" w:cs="Times New Roman"/>
          <w:color w:val="000000"/>
        </w:rPr>
        <w:t xml:space="preserve">     </w:t>
      </w:r>
      <w:r>
        <w:rPr>
          <w:rFonts w:ascii="宋体" w:hAnsi="宋体" w:eastAsia="宋体" w:cs="宋体"/>
          <w:color w:val="000000"/>
        </w:rPr>
        <w:t>）</w:t>
      </w:r>
    </w:p>
    <w:p w14:paraId="5AD0AB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音色</w:t>
      </w:r>
      <w:r>
        <w:rPr>
          <w:color w:val="000000"/>
        </w:rPr>
        <w:tab/>
      </w:r>
      <w:r>
        <w:rPr>
          <w:color w:val="000000"/>
        </w:rPr>
        <w:t xml:space="preserve">C. </w:t>
      </w:r>
      <w:r>
        <w:rPr>
          <w:rFonts w:ascii="宋体" w:hAnsi="宋体" w:eastAsia="宋体" w:cs="宋体"/>
          <w:color w:val="000000"/>
        </w:rPr>
        <w:t>响度</w:t>
      </w:r>
      <w:r>
        <w:rPr>
          <w:color w:val="000000"/>
        </w:rPr>
        <w:tab/>
      </w:r>
      <w:r>
        <w:rPr>
          <w:color w:val="000000"/>
        </w:rPr>
        <w:t xml:space="preserve">D. </w:t>
      </w:r>
      <w:r>
        <w:rPr>
          <w:rFonts w:ascii="宋体" w:hAnsi="宋体" w:eastAsia="宋体" w:cs="宋体"/>
          <w:color w:val="000000"/>
        </w:rPr>
        <w:t>频率</w:t>
      </w:r>
    </w:p>
    <w:p w14:paraId="55A36B18">
      <w:pPr>
        <w:spacing w:line="360" w:lineRule="auto"/>
        <w:jc w:val="left"/>
        <w:textAlignment w:val="center"/>
        <w:rPr>
          <w:color w:val="000000"/>
        </w:rPr>
      </w:pPr>
      <w:r>
        <w:rPr>
          <w:color w:val="000000"/>
        </w:rPr>
        <w:t xml:space="preserve">4. </w:t>
      </w:r>
      <w:r>
        <w:rPr>
          <w:rFonts w:ascii="宋体" w:hAnsi="宋体" w:eastAsia="宋体" w:cs="宋体"/>
          <w:color w:val="000000"/>
        </w:rPr>
        <w:t>跨学科主题学习是中学生重要的学习活动，某同学总结了一些涉及物理知识的词语，其中能反映光沿直线传播的是（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1B02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小孔成像</w:t>
      </w:r>
      <w:r>
        <w:rPr>
          <w:color w:val="000000"/>
        </w:rPr>
        <w:tab/>
      </w:r>
      <w:r>
        <w:rPr>
          <w:color w:val="000000"/>
        </w:rPr>
        <w:t xml:space="preserve">B. </w:t>
      </w:r>
      <w:r>
        <w:rPr>
          <w:rFonts w:ascii="宋体" w:hAnsi="宋体" w:eastAsia="宋体" w:cs="宋体"/>
          <w:color w:val="000000"/>
        </w:rPr>
        <w:t>水涨船高</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扬汤止沸</w:t>
      </w:r>
    </w:p>
    <w:p w14:paraId="07FB2B8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AI</w:t>
      </w:r>
      <w:r>
        <w:rPr>
          <w:rFonts w:ascii="宋体" w:hAnsi="宋体" w:eastAsia="宋体" w:cs="宋体"/>
          <w:color w:val="000000"/>
        </w:rPr>
        <w:t>数据中心内的</w:t>
      </w:r>
      <w:r>
        <w:rPr>
          <w:rFonts w:ascii="Times New Roman" w:hAnsi="Times New Roman" w:eastAsia="Times New Roman" w:cs="Times New Roman"/>
          <w:color w:val="000000"/>
        </w:rPr>
        <w:t>CPU</w:t>
      </w:r>
      <w:r>
        <w:rPr>
          <w:rFonts w:ascii="宋体" w:hAnsi="宋体" w:eastAsia="宋体" w:cs="宋体"/>
          <w:color w:val="000000"/>
        </w:rPr>
        <w:t>、内存、硬盘等大量服务器组件，运行时会消耗巨额电能，同时产生大量热量。某数据中心采用“液冷散热”方案，把数据中心密封后浸没于深海，利用海水实现降温，主要是利用海水具有较大的（</w:t>
      </w:r>
      <w:r>
        <w:rPr>
          <w:rFonts w:ascii="Times New Roman" w:hAnsi="Times New Roman" w:eastAsia="Times New Roman" w:cs="Times New Roman"/>
          <w:color w:val="000000"/>
        </w:rPr>
        <w:t xml:space="preserve">     </w:t>
      </w:r>
      <w:r>
        <w:rPr>
          <w:rFonts w:ascii="宋体" w:hAnsi="宋体" w:eastAsia="宋体" w:cs="宋体"/>
          <w:color w:val="000000"/>
        </w:rPr>
        <w:t>）</w:t>
      </w:r>
    </w:p>
    <w:p w14:paraId="31F467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w:t>
      </w:r>
      <w:r>
        <w:rPr>
          <w:color w:val="000000"/>
        </w:rPr>
        <w:tab/>
      </w:r>
      <w:r>
        <w:rPr>
          <w:color w:val="000000"/>
        </w:rPr>
        <w:t xml:space="preserve">B. </w:t>
      </w:r>
      <w:r>
        <w:rPr>
          <w:rFonts w:ascii="宋体" w:hAnsi="宋体" w:eastAsia="宋体" w:cs="宋体"/>
          <w:color w:val="000000"/>
        </w:rPr>
        <w:t>热值</w:t>
      </w:r>
      <w:r>
        <w:rPr>
          <w:color w:val="000000"/>
        </w:rPr>
        <w:tab/>
      </w:r>
      <w:r>
        <w:rPr>
          <w:color w:val="000000"/>
        </w:rPr>
        <w:t xml:space="preserve">C. </w:t>
      </w:r>
      <w:r>
        <w:rPr>
          <w:rFonts w:ascii="宋体" w:hAnsi="宋体" w:eastAsia="宋体" w:cs="宋体"/>
          <w:color w:val="000000"/>
        </w:rPr>
        <w:t>电阻</w:t>
      </w:r>
      <w:r>
        <w:rPr>
          <w:color w:val="000000"/>
        </w:rPr>
        <w:tab/>
      </w:r>
      <w:r>
        <w:rPr>
          <w:color w:val="000000"/>
        </w:rPr>
        <w:t xml:space="preserve">D. </w:t>
      </w:r>
      <w:r>
        <w:rPr>
          <w:rFonts w:ascii="宋体" w:hAnsi="宋体" w:eastAsia="宋体" w:cs="宋体"/>
          <w:color w:val="000000"/>
        </w:rPr>
        <w:t>比热容</w:t>
      </w:r>
    </w:p>
    <w:p w14:paraId="6DADFAB9">
      <w:pPr>
        <w:spacing w:line="360" w:lineRule="auto"/>
        <w:jc w:val="left"/>
        <w:textAlignment w:val="center"/>
        <w:rPr>
          <w:color w:val="000000"/>
        </w:rPr>
      </w:pPr>
      <w:r>
        <w:rPr>
          <w:color w:val="000000"/>
        </w:rPr>
        <w:t xml:space="preserve">6. </w:t>
      </w:r>
      <w:r>
        <w:rPr>
          <w:rFonts w:ascii="宋体" w:hAnsi="宋体" w:eastAsia="宋体" w:cs="宋体"/>
          <w:color w:val="000000"/>
        </w:rPr>
        <w:t>如图所示的电路图中，闭合开关后灯泡</w:t>
      </w:r>
      <w:r>
        <w:object>
          <v:shape id="_x0000_i102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1" o:title="eqId62e76322da99c521981992a53339042c"/>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与</w:t>
      </w:r>
      <w:r>
        <w:object>
          <v:shape id="_x0000_i102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3" o:title="eqId7afbfe404ad5febf1904d763974967b3"/>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并联的是（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E0E79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14400" cy="609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14400" cy="609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95325" cy="590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95325" cy="590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57250" cy="609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57250" cy="609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485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90600" cy="485775"/>
                    </a:xfrm>
                    <a:prstGeom prst="rect">
                      <a:avLst/>
                    </a:prstGeom>
                  </pic:spPr>
                </pic:pic>
              </a:graphicData>
            </a:graphic>
          </wp:inline>
        </w:drawing>
      </w:r>
    </w:p>
    <w:p w14:paraId="0F92F4F7">
      <w:pPr>
        <w:spacing w:line="360" w:lineRule="auto"/>
        <w:jc w:val="left"/>
        <w:textAlignment w:val="center"/>
        <w:rPr>
          <w:color w:val="000000"/>
        </w:rPr>
      </w:pPr>
      <w:r>
        <w:rPr>
          <w:color w:val="000000"/>
        </w:rPr>
        <w:t xml:space="preserve">7. </w:t>
      </w:r>
      <w:r>
        <w:rPr>
          <w:rFonts w:ascii="宋体" w:hAnsi="宋体" w:eastAsia="宋体" w:cs="宋体"/>
          <w:color w:val="000000"/>
        </w:rPr>
        <w:t>中国机器人技术正以惊人的速度迭代升级，从</w:t>
      </w:r>
      <w:r>
        <w:rPr>
          <w:rFonts w:ascii="Times New Roman" w:hAnsi="Times New Roman" w:eastAsia="Times New Roman" w:cs="Times New Roman"/>
          <w:color w:val="000000"/>
        </w:rPr>
        <w:t>2025</w:t>
      </w:r>
      <w:r>
        <w:rPr>
          <w:rFonts w:ascii="宋体" w:hAnsi="宋体" w:eastAsia="宋体" w:cs="宋体"/>
          <w:color w:val="000000"/>
        </w:rPr>
        <w:t>年春晚的“秧歌表演”到</w:t>
      </w:r>
      <w:r>
        <w:rPr>
          <w:rFonts w:ascii="Times New Roman" w:hAnsi="Times New Roman" w:eastAsia="Times New Roman" w:cs="Times New Roman"/>
          <w:color w:val="000000"/>
        </w:rPr>
        <w:t>2026</w:t>
      </w:r>
      <w:r>
        <w:rPr>
          <w:rFonts w:ascii="宋体" w:hAnsi="宋体" w:eastAsia="宋体" w:cs="宋体"/>
          <w:color w:val="000000"/>
        </w:rPr>
        <w:t>年的“武术表演”（如图所示），有望在未来深入工业、商业和家庭等多元场景，深刻改变社会形态与人们的生产生活方式。下列关于机器人的描述正确的是（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3AFDB8">
      <w:pPr>
        <w:spacing w:line="360" w:lineRule="auto"/>
        <w:jc w:val="left"/>
        <w:textAlignment w:val="center"/>
        <w:rPr>
          <w:color w:val="000000"/>
        </w:rPr>
      </w:pPr>
      <w:r>
        <w:rPr>
          <w:color w:val="000000"/>
        </w:rPr>
        <w:drawing>
          <wp:inline distT="0" distB="0" distL="114300" distR="114300">
            <wp:extent cx="2247900" cy="12477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47900" cy="1247775"/>
                    </a:xfrm>
                    <a:prstGeom prst="rect">
                      <a:avLst/>
                    </a:prstGeom>
                  </pic:spPr>
                </pic:pic>
              </a:graphicData>
            </a:graphic>
          </wp:inline>
        </w:drawing>
      </w:r>
    </w:p>
    <w:p w14:paraId="556DBD76">
      <w:pPr>
        <w:spacing w:line="360" w:lineRule="auto"/>
        <w:jc w:val="left"/>
        <w:textAlignment w:val="center"/>
        <w:rPr>
          <w:color w:val="000000"/>
        </w:rPr>
      </w:pPr>
      <w:r>
        <w:rPr>
          <w:color w:val="000000"/>
        </w:rPr>
        <w:t xml:space="preserve">A. </w:t>
      </w:r>
      <w:r>
        <w:rPr>
          <w:rFonts w:ascii="宋体" w:hAnsi="宋体" w:eastAsia="宋体" w:cs="宋体"/>
          <w:color w:val="000000"/>
        </w:rPr>
        <w:t>机器人一只脚抬起后对地面的压强不变</w:t>
      </w:r>
    </w:p>
    <w:p w14:paraId="4B42ACF1">
      <w:pPr>
        <w:spacing w:line="360" w:lineRule="auto"/>
        <w:jc w:val="left"/>
        <w:textAlignment w:val="center"/>
        <w:rPr>
          <w:color w:val="000000"/>
        </w:rPr>
      </w:pPr>
      <w:r>
        <w:rPr>
          <w:color w:val="000000"/>
        </w:rPr>
        <w:t xml:space="preserve">B. </w:t>
      </w:r>
      <w:r>
        <w:rPr>
          <w:rFonts w:ascii="宋体" w:hAnsi="宋体" w:eastAsia="宋体" w:cs="宋体"/>
          <w:color w:val="000000"/>
        </w:rPr>
        <w:t>机器人对地面的压力与地面对机器人的支持力是相互作用力</w:t>
      </w:r>
    </w:p>
    <w:p w14:paraId="78C0031C">
      <w:pPr>
        <w:spacing w:line="360" w:lineRule="auto"/>
        <w:jc w:val="left"/>
        <w:textAlignment w:val="center"/>
        <w:rPr>
          <w:color w:val="000000"/>
        </w:rPr>
      </w:pPr>
      <w:r>
        <w:rPr>
          <w:color w:val="000000"/>
        </w:rPr>
        <w:t xml:space="preserve">C. </w:t>
      </w:r>
      <w:r>
        <w:rPr>
          <w:rFonts w:ascii="宋体" w:hAnsi="宋体" w:eastAsia="宋体" w:cs="宋体"/>
          <w:color w:val="000000"/>
        </w:rPr>
        <w:t>机器人的电动机工作原理是电磁感应原理</w:t>
      </w:r>
    </w:p>
    <w:p w14:paraId="06ABA9AF">
      <w:pPr>
        <w:spacing w:line="360" w:lineRule="auto"/>
        <w:jc w:val="left"/>
        <w:textAlignment w:val="center"/>
        <w:rPr>
          <w:color w:val="000000"/>
        </w:rPr>
      </w:pPr>
      <w:r>
        <w:rPr>
          <w:color w:val="000000"/>
        </w:rPr>
        <w:t xml:space="preserve">D. </w:t>
      </w:r>
      <w:r>
        <w:rPr>
          <w:rFonts w:ascii="宋体" w:hAnsi="宋体" w:eastAsia="宋体" w:cs="宋体"/>
          <w:color w:val="000000"/>
        </w:rPr>
        <w:t>机器人依靠超声波接收信息</w:t>
      </w:r>
    </w:p>
    <w:p w14:paraId="3EC3CCCE">
      <w:pPr>
        <w:spacing w:line="360" w:lineRule="auto"/>
        <w:jc w:val="left"/>
        <w:textAlignment w:val="center"/>
        <w:rPr>
          <w:color w:val="000000"/>
        </w:rPr>
      </w:pPr>
      <w:r>
        <w:rPr>
          <w:color w:val="000000"/>
        </w:rPr>
        <w:t xml:space="preserve">8. </w:t>
      </w:r>
      <w:r>
        <w:rPr>
          <w:rFonts w:ascii="宋体" w:hAnsi="宋体" w:eastAsia="宋体" w:cs="宋体"/>
          <w:color w:val="000000"/>
        </w:rPr>
        <w:t>利用如图所示的装置，将重</w:t>
      </w:r>
      <w:r>
        <w:rPr>
          <w:rFonts w:ascii="Times New Roman" w:hAnsi="Times New Roman" w:eastAsia="Times New Roman" w:cs="Times New Roman"/>
          <w:color w:val="000000"/>
        </w:rPr>
        <w:t>500N</w:t>
      </w:r>
      <w:r>
        <w:rPr>
          <w:rFonts w:ascii="宋体" w:hAnsi="宋体" w:eastAsia="宋体" w:cs="宋体"/>
          <w:color w:val="000000"/>
        </w:rPr>
        <w:t>的建材从地面匀速运送到离地面</w:t>
      </w:r>
      <w:r>
        <w:rPr>
          <w:rFonts w:ascii="Times New Roman" w:hAnsi="Times New Roman" w:eastAsia="Times New Roman" w:cs="Times New Roman"/>
          <w:color w:val="000000"/>
        </w:rPr>
        <w:t>5m</w:t>
      </w:r>
      <w:r>
        <w:rPr>
          <w:rFonts w:ascii="宋体" w:hAnsi="宋体" w:eastAsia="宋体" w:cs="宋体"/>
          <w:color w:val="000000"/>
        </w:rPr>
        <w:t>的高处，此过程中工人的拉力恒为</w:t>
      </w:r>
      <w:r>
        <w:rPr>
          <w:rFonts w:ascii="Times New Roman" w:hAnsi="Times New Roman" w:eastAsia="Times New Roman" w:cs="Times New Roman"/>
          <w:color w:val="000000"/>
        </w:rPr>
        <w:t>300N</w:t>
      </w:r>
      <w:r>
        <w:rPr>
          <w:rFonts w:ascii="宋体" w:hAnsi="宋体" w:eastAsia="宋体" w:cs="宋体"/>
          <w:color w:val="000000"/>
        </w:rPr>
        <w:t>，所用时间为</w:t>
      </w:r>
      <w:r>
        <w:rPr>
          <w:rFonts w:ascii="Times New Roman" w:hAnsi="Times New Roman" w:eastAsia="Times New Roman" w:cs="Times New Roman"/>
          <w:color w:val="000000"/>
        </w:rPr>
        <w:t>5s</w:t>
      </w:r>
      <w:r>
        <w:rPr>
          <w:rFonts w:ascii="宋体" w:hAnsi="宋体" w:eastAsia="宋体" w:cs="宋体"/>
          <w:color w:val="000000"/>
        </w:rPr>
        <w:t>，不计绳重和摩擦。下列判断正确的是（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2D1B05">
      <w:pPr>
        <w:spacing w:line="360" w:lineRule="auto"/>
        <w:jc w:val="left"/>
        <w:textAlignment w:val="center"/>
        <w:rPr>
          <w:color w:val="000000"/>
        </w:rPr>
      </w:pPr>
      <w:r>
        <w:rPr>
          <w:color w:val="000000"/>
        </w:rPr>
        <w:drawing>
          <wp:inline distT="0" distB="0" distL="114300" distR="114300">
            <wp:extent cx="1514475" cy="1914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14475" cy="1914525"/>
                    </a:xfrm>
                    <a:prstGeom prst="rect">
                      <a:avLst/>
                    </a:prstGeom>
                  </pic:spPr>
                </pic:pic>
              </a:graphicData>
            </a:graphic>
          </wp:inline>
        </w:drawing>
      </w:r>
    </w:p>
    <w:p w14:paraId="79231A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拉力做的功为</w:t>
      </w:r>
      <w:r>
        <w:rPr>
          <w:rFonts w:ascii="Times New Roman" w:hAnsi="Times New Roman" w:eastAsia="Times New Roman" w:cs="Times New Roman"/>
          <w:color w:val="000000"/>
        </w:rPr>
        <w:t>2500J</w:t>
      </w:r>
      <w:r>
        <w:rPr>
          <w:color w:val="000000"/>
        </w:rPr>
        <w:tab/>
      </w:r>
      <w:r>
        <w:rPr>
          <w:color w:val="000000"/>
        </w:rPr>
        <w:t xml:space="preserve">B. </w:t>
      </w:r>
      <w:r>
        <w:rPr>
          <w:rFonts w:ascii="宋体" w:hAnsi="宋体" w:eastAsia="宋体" w:cs="宋体"/>
          <w:color w:val="000000"/>
        </w:rPr>
        <w:t>绳子自由端的速度为</w:t>
      </w:r>
      <w:r>
        <w:rPr>
          <w:rFonts w:ascii="Times New Roman" w:hAnsi="Times New Roman" w:eastAsia="Times New Roman" w:cs="Times New Roman"/>
          <w:color w:val="000000"/>
        </w:rPr>
        <w:t>3m/s</w:t>
      </w:r>
    </w:p>
    <w:p w14:paraId="70BCDF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该滑轮组的机械效率约为</w:t>
      </w:r>
      <w:r>
        <w:rPr>
          <w:rFonts w:ascii="Times New Roman" w:hAnsi="Times New Roman" w:eastAsia="Times New Roman" w:cs="Times New Roman"/>
          <w:color w:val="000000"/>
        </w:rPr>
        <w:t>83.3%</w:t>
      </w:r>
      <w:r>
        <w:rPr>
          <w:color w:val="000000"/>
        </w:rPr>
        <w:tab/>
      </w:r>
      <w:r>
        <w:rPr>
          <w:color w:val="000000"/>
        </w:rPr>
        <w:t xml:space="preserve">D. </w:t>
      </w:r>
      <w:r>
        <w:rPr>
          <w:rFonts w:ascii="宋体" w:hAnsi="宋体" w:eastAsia="宋体" w:cs="宋体"/>
          <w:color w:val="000000"/>
        </w:rPr>
        <w:t>工人拉绳子的功率为</w:t>
      </w:r>
      <w:r>
        <w:rPr>
          <w:rFonts w:ascii="Times New Roman" w:hAnsi="Times New Roman" w:eastAsia="Times New Roman" w:cs="Times New Roman"/>
          <w:color w:val="000000"/>
        </w:rPr>
        <w:t>300W</w:t>
      </w:r>
    </w:p>
    <w:p w14:paraId="649D0A29">
      <w:pPr>
        <w:spacing w:line="360" w:lineRule="auto"/>
        <w:jc w:val="left"/>
        <w:textAlignment w:val="center"/>
        <w:rPr>
          <w:color w:val="000000"/>
        </w:rPr>
      </w:pPr>
      <w:r>
        <w:rPr>
          <w:color w:val="000000"/>
        </w:rPr>
        <w:t xml:space="preserve">9. </w:t>
      </w:r>
      <w:r>
        <w:rPr>
          <w:rFonts w:ascii="宋体" w:hAnsi="宋体" w:eastAsia="宋体" w:cs="宋体"/>
          <w:color w:val="000000"/>
        </w:rPr>
        <w:t>如图甲所示的电路中，灯泡</w:t>
      </w:r>
      <w:r>
        <w:rPr>
          <w:rFonts w:ascii="Times New Roman" w:hAnsi="Times New Roman" w:eastAsia="Times New Roman" w:cs="Times New Roman"/>
          <w:color w:val="000000"/>
        </w:rPr>
        <w:t>L</w:t>
      </w:r>
      <w:r>
        <w:rPr>
          <w:rFonts w:ascii="宋体" w:hAnsi="宋体" w:eastAsia="宋体" w:cs="宋体"/>
          <w:color w:val="000000"/>
        </w:rPr>
        <w:t>的电阻不随温度的变化而变化，</w:t>
      </w:r>
      <w:r>
        <w:rPr>
          <w:rFonts w:ascii="Times New Roman" w:hAnsi="Times New Roman" w:eastAsia="Times New Roman" w:cs="Times New Roman"/>
          <w:i/>
          <w:color w:val="000000"/>
        </w:rPr>
        <w:t>R</w:t>
      </w:r>
      <w:r>
        <w:rPr>
          <w:rFonts w:ascii="宋体" w:hAnsi="宋体" w:eastAsia="宋体" w:cs="宋体"/>
          <w:color w:val="000000"/>
        </w:rPr>
        <w:t>为滑动变阻器，电源电压保持不变。闭合开关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端，电压表示数</w:t>
      </w:r>
      <w:r>
        <w:rPr>
          <w:rFonts w:ascii="Times New Roman" w:hAnsi="Times New Roman" w:eastAsia="Times New Roman" w:cs="Times New Roman"/>
          <w:i/>
          <w:color w:val="000000"/>
        </w:rPr>
        <w:t>U</w:t>
      </w:r>
      <w:r>
        <w:rPr>
          <w:rFonts w:ascii="宋体" w:hAnsi="宋体" w:eastAsia="宋体" w:cs="宋体"/>
          <w:color w:val="000000"/>
        </w:rPr>
        <w:t>与电流表示数</w:t>
      </w:r>
      <w:r>
        <w:rPr>
          <w:rFonts w:ascii="Times New Roman" w:hAnsi="Times New Roman" w:eastAsia="Times New Roman" w:cs="Times New Roman"/>
          <w:i/>
          <w:color w:val="000000"/>
        </w:rPr>
        <w:t>I</w:t>
      </w:r>
      <w:r>
        <w:rPr>
          <w:rFonts w:ascii="宋体" w:hAnsi="宋体" w:eastAsia="宋体" w:cs="宋体"/>
          <w:color w:val="000000"/>
        </w:rPr>
        <w:t>的关系图像如乙所示，下列选项正确的是（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7244DD">
      <w:pPr>
        <w:spacing w:line="360" w:lineRule="auto"/>
        <w:jc w:val="left"/>
        <w:textAlignment w:val="center"/>
        <w:rPr>
          <w:color w:val="000000"/>
        </w:rPr>
      </w:pPr>
      <w:r>
        <w:rPr>
          <w:color w:val="000000"/>
        </w:rPr>
        <w:drawing>
          <wp:inline distT="0" distB="0" distL="114300" distR="114300">
            <wp:extent cx="2847975" cy="12382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847975" cy="1238250"/>
                    </a:xfrm>
                    <a:prstGeom prst="rect">
                      <a:avLst/>
                    </a:prstGeom>
                  </pic:spPr>
                </pic:pic>
              </a:graphicData>
            </a:graphic>
          </wp:inline>
        </w:drawing>
      </w:r>
    </w:p>
    <w:p w14:paraId="32B40E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的阻值为</w:t>
      </w:r>
      <w:r>
        <w:rPr>
          <w:rFonts w:ascii="Times New Roman" w:hAnsi="Times New Roman" w:eastAsia="Times New Roman" w:cs="Times New Roman"/>
          <w:color w:val="000000"/>
        </w:rPr>
        <w:t xml:space="preserve">20 </w:t>
      </w:r>
      <w:r>
        <w:object>
          <v:shape id="_x0000_i102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 o:title="eqIdcffa35373ec4e4684107b42adb7a5161"/>
            <o:lock v:ext="edit" aspectratio="t"/>
            <w10:wrap type="none"/>
            <w10:anchorlock/>
          </v:shape>
          <o:OLEObject Type="Embed" ProgID="Equation.DSMT4" ShapeID="_x0000_i1029" DrawAspect="Content" ObjectID="_1468075729" r:id="rId31">
            <o:LockedField>false</o:LockedField>
          </o:OLEObject>
        </w:object>
      </w:r>
      <w:r>
        <w:rPr>
          <w:color w:val="000000"/>
        </w:rPr>
        <w:tab/>
      </w:r>
      <w:r>
        <w:rPr>
          <w:color w:val="000000"/>
        </w:rPr>
        <w:t xml:space="preserve">B. </w:t>
      </w:r>
      <w:r>
        <w:rPr>
          <w:rFonts w:ascii="宋体" w:hAnsi="宋体" w:eastAsia="宋体" w:cs="宋体"/>
          <w:color w:val="000000"/>
        </w:rPr>
        <w:t>滑片向左滑动过程中，电压表示数变大</w:t>
      </w:r>
    </w:p>
    <w:p w14:paraId="2F3674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电源电压为</w:t>
      </w:r>
      <w:r>
        <w:rPr>
          <w:rFonts w:ascii="Times New Roman" w:hAnsi="Times New Roman" w:eastAsia="Times New Roman" w:cs="Times New Roman"/>
          <w:color w:val="000000"/>
        </w:rPr>
        <w:t>6 V</w:t>
      </w:r>
      <w:r>
        <w:rPr>
          <w:color w:val="000000"/>
        </w:rPr>
        <w:tab/>
      </w:r>
      <w:r>
        <w:rPr>
          <w:color w:val="000000"/>
        </w:rPr>
        <w:t xml:space="preserve">D.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 xml:space="preserve">30 </w:t>
      </w:r>
      <w:r>
        <w:object>
          <v:shape id="_x0000_i10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 o:title="eqIdcffa35373ec4e4684107b42adb7a5161"/>
            <o:lock v:ext="edit" aspectratio="t"/>
            <w10:wrap type="none"/>
            <w10:anchorlock/>
          </v:shape>
          <o:OLEObject Type="Embed" ProgID="Equation.DSMT4" ShapeID="_x0000_i1030" DrawAspect="Content" ObjectID="_1468075730" r:id="rId33">
            <o:LockedField>false</o:LockedField>
          </o:OLEObject>
        </w:object>
      </w:r>
    </w:p>
    <w:p w14:paraId="20D2EF2D">
      <w:pPr>
        <w:spacing w:line="360" w:lineRule="auto"/>
        <w:jc w:val="left"/>
        <w:textAlignment w:val="center"/>
        <w:rPr>
          <w:color w:val="000000"/>
        </w:rPr>
      </w:pPr>
      <w:r>
        <w:rPr>
          <w:color w:val="000000"/>
        </w:rPr>
        <w:t xml:space="preserve">10. </w:t>
      </w:r>
      <w:r>
        <w:rPr>
          <w:rFonts w:ascii="宋体" w:hAnsi="宋体" w:eastAsia="宋体" w:cs="宋体"/>
          <w:color w:val="000000"/>
        </w:rPr>
        <w:t>如图所示，调好的天平两盘放两个完全相同的烧杯，烧杯中盛有甲、乙两种液体，分别用细线拉住体积相同的小球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浸没在甲、乙两种液体中（细线对两球均有拉力），此时天平平衡，且甲、乙液面相平。下列说法正确的是（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DC9388">
      <w:pPr>
        <w:spacing w:line="360" w:lineRule="auto"/>
        <w:jc w:val="left"/>
        <w:textAlignment w:val="center"/>
        <w:rPr>
          <w:color w:val="000000"/>
        </w:rPr>
      </w:pPr>
      <w:r>
        <w:rPr>
          <w:color w:val="000000"/>
        </w:rPr>
        <w:drawing>
          <wp:inline distT="0" distB="0" distL="114300" distR="114300">
            <wp:extent cx="2133600" cy="1266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133600" cy="1266825"/>
                    </a:xfrm>
                    <a:prstGeom prst="rect">
                      <a:avLst/>
                    </a:prstGeom>
                  </pic:spPr>
                </pic:pic>
              </a:graphicData>
            </a:graphic>
          </wp:inline>
        </w:drawing>
      </w:r>
    </w:p>
    <w:p w14:paraId="5F75B2F1">
      <w:pPr>
        <w:spacing w:line="360" w:lineRule="auto"/>
        <w:jc w:val="left"/>
        <w:textAlignment w:val="center"/>
        <w:rPr>
          <w:color w:val="000000"/>
        </w:rPr>
      </w:pPr>
      <w:r>
        <w:rPr>
          <w:color w:val="000000"/>
        </w:rPr>
        <w:t xml:space="preserve">A. </w:t>
      </w:r>
      <w:r>
        <w:rPr>
          <w:rFonts w:ascii="宋体" w:hAnsi="宋体" w:eastAsia="宋体" w:cs="宋体"/>
          <w:color w:val="000000"/>
        </w:rPr>
        <w:t>甲液体的密度小于乙液体的密度</w:t>
      </w:r>
    </w:p>
    <w:p w14:paraId="1E2F8C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球的密度一定大于</w:t>
      </w:r>
      <w:r>
        <w:rPr>
          <w:rFonts w:ascii="Times New Roman" w:hAnsi="Times New Roman" w:eastAsia="Times New Roman" w:cs="Times New Roman"/>
          <w:color w:val="000000"/>
        </w:rPr>
        <w:t>B</w:t>
      </w:r>
      <w:r>
        <w:rPr>
          <w:rFonts w:ascii="宋体" w:hAnsi="宋体" w:eastAsia="宋体" w:cs="宋体"/>
          <w:color w:val="000000"/>
        </w:rPr>
        <w:t>球的密度</w:t>
      </w:r>
    </w:p>
    <w:p w14:paraId="077061D9">
      <w:pPr>
        <w:spacing w:line="360" w:lineRule="auto"/>
        <w:jc w:val="left"/>
        <w:textAlignment w:val="center"/>
        <w:rPr>
          <w:color w:val="000000"/>
        </w:rPr>
      </w:pPr>
      <w:r>
        <w:rPr>
          <w:color w:val="000000"/>
        </w:rPr>
        <w:t xml:space="preserve">C. </w:t>
      </w:r>
      <w:r>
        <w:rPr>
          <w:rFonts w:ascii="宋体" w:hAnsi="宋体" w:eastAsia="宋体" w:cs="宋体"/>
          <w:color w:val="000000"/>
        </w:rPr>
        <w:t>若将</w:t>
      </w:r>
      <w:r>
        <w:rPr>
          <w:rFonts w:ascii="Times New Roman" w:hAnsi="Times New Roman" w:eastAsia="Times New Roman" w:cs="Times New Roman"/>
          <w:color w:val="000000"/>
        </w:rPr>
        <w:t>A</w:t>
      </w:r>
      <w:r>
        <w:rPr>
          <w:rFonts w:ascii="宋体" w:hAnsi="宋体" w:eastAsia="宋体" w:cs="宋体"/>
          <w:color w:val="000000"/>
        </w:rPr>
        <w:t>球下的细线剪断，</w:t>
      </w:r>
      <w:r>
        <w:rPr>
          <w:rFonts w:ascii="Times New Roman" w:hAnsi="Times New Roman" w:eastAsia="Times New Roman" w:cs="Times New Roman"/>
          <w:color w:val="000000"/>
        </w:rPr>
        <w:t>A</w:t>
      </w:r>
      <w:r>
        <w:rPr>
          <w:rFonts w:ascii="宋体" w:hAnsi="宋体" w:eastAsia="宋体" w:cs="宋体"/>
          <w:color w:val="000000"/>
        </w:rPr>
        <w:t>球静止时天平仍然平衡</w:t>
      </w:r>
    </w:p>
    <w:p w14:paraId="3500B7E4">
      <w:pPr>
        <w:spacing w:line="360" w:lineRule="auto"/>
        <w:jc w:val="left"/>
        <w:textAlignment w:val="center"/>
        <w:rPr>
          <w:color w:val="000000"/>
        </w:rPr>
      </w:pPr>
      <w:r>
        <w:rPr>
          <w:color w:val="000000"/>
        </w:rPr>
        <w:t xml:space="preserve">D. </w:t>
      </w:r>
      <w:r>
        <w:rPr>
          <w:rFonts w:ascii="宋体" w:hAnsi="宋体" w:eastAsia="宋体" w:cs="宋体"/>
          <w:color w:val="000000"/>
        </w:rPr>
        <w:t>若将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两球拿出液体后，天平指针将向右偏</w:t>
      </w:r>
    </w:p>
    <w:p w14:paraId="3E3424E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05B7BBE">
      <w:pPr>
        <w:spacing w:line="360" w:lineRule="auto"/>
        <w:jc w:val="left"/>
        <w:textAlignment w:val="center"/>
        <w:rPr>
          <w:color w:val="000000"/>
        </w:rPr>
      </w:pPr>
      <w:r>
        <w:rPr>
          <w:color w:val="000000"/>
        </w:rPr>
        <w:t xml:space="preserve">11. </w:t>
      </w:r>
      <w:r>
        <w:rPr>
          <w:rFonts w:ascii="宋体" w:hAnsi="宋体" w:eastAsia="宋体" w:cs="宋体"/>
          <w:color w:val="000000"/>
        </w:rPr>
        <w:t>图示中的踏碓是古代的舂米工具，由杵臼演变而来。用柱子架起一根木杠，木杠的一端装一块大石头，用脚连续踩踏木杠的另一端，石头就连续起落，去掉石臼中稻谷的皮。石头下落过程中，重力势能</w:t>
      </w:r>
      <w:r>
        <w:rPr>
          <w:color w:val="000000"/>
        </w:rPr>
        <w:t>______</w:t>
      </w:r>
      <w:r>
        <w:rPr>
          <w:rFonts w:ascii="宋体" w:hAnsi="宋体" w:eastAsia="宋体" w:cs="宋体"/>
          <w:color w:val="000000"/>
        </w:rPr>
        <w:t>（选填“变大”“变小”或“不变”），踏碓是</w:t>
      </w:r>
      <w:r>
        <w:rPr>
          <w:color w:val="000000"/>
        </w:rPr>
        <w:t>______</w:t>
      </w:r>
      <w:r>
        <w:rPr>
          <w:rFonts w:ascii="宋体" w:hAnsi="宋体" w:eastAsia="宋体" w:cs="宋体"/>
          <w:color w:val="000000"/>
        </w:rPr>
        <w:t>（选填“省力”“等臂”或“费力”）杠杆。</w:t>
      </w:r>
    </w:p>
    <w:p w14:paraId="27F0AC6D">
      <w:pPr>
        <w:spacing w:line="360" w:lineRule="auto"/>
        <w:jc w:val="left"/>
        <w:textAlignment w:val="center"/>
        <w:rPr>
          <w:color w:val="000000"/>
        </w:rPr>
      </w:pPr>
      <w:r>
        <w:rPr>
          <w:color w:val="000000"/>
        </w:rPr>
        <w:drawing>
          <wp:inline distT="0" distB="0" distL="114300" distR="114300">
            <wp:extent cx="2047875" cy="1228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47875" cy="1228725"/>
                    </a:xfrm>
                    <a:prstGeom prst="rect">
                      <a:avLst/>
                    </a:prstGeom>
                  </pic:spPr>
                </pic:pic>
              </a:graphicData>
            </a:graphic>
          </wp:inline>
        </w:drawing>
      </w:r>
    </w:p>
    <w:p w14:paraId="1FA06DA1">
      <w:pPr>
        <w:spacing w:line="360" w:lineRule="auto"/>
        <w:jc w:val="left"/>
        <w:textAlignment w:val="center"/>
        <w:rPr>
          <w:color w:val="000000"/>
        </w:rPr>
      </w:pPr>
      <w:r>
        <w:rPr>
          <w:color w:val="000000"/>
        </w:rPr>
        <w:t xml:space="preserve">12. </w:t>
      </w:r>
      <w:r>
        <w:rPr>
          <w:rFonts w:ascii="宋体" w:hAnsi="宋体" w:eastAsia="宋体" w:cs="宋体"/>
          <w:color w:val="000000"/>
        </w:rPr>
        <w:t>检查视力的时候，视力表放在被测者头部的后上方（如图所示），小华同学在检查视力时只能看清楚最上面一排的符号，则他患有</w:t>
      </w:r>
      <w:r>
        <w:rPr>
          <w:color w:val="000000"/>
        </w:rPr>
        <w:t>______</w:t>
      </w:r>
      <w:r>
        <w:rPr>
          <w:rFonts w:ascii="宋体" w:hAnsi="宋体" w:eastAsia="宋体" w:cs="宋体"/>
          <w:color w:val="000000"/>
        </w:rPr>
        <w:t>（选填“近视”或“远视”）眼，需要佩戴</w:t>
      </w:r>
      <w:r>
        <w:rPr>
          <w:color w:val="000000"/>
        </w:rPr>
        <w:t>______</w:t>
      </w:r>
      <w:r>
        <w:rPr>
          <w:rFonts w:ascii="宋体" w:hAnsi="宋体" w:eastAsia="宋体" w:cs="宋体"/>
          <w:color w:val="000000"/>
        </w:rPr>
        <w:t>（选填“凹”或“凸”）透镜进行矫正，此时视力表到平面镜的距离为</w:t>
      </w:r>
      <w:r>
        <w:rPr>
          <w:rFonts w:ascii="Times New Roman" w:hAnsi="Times New Roman" w:eastAsia="Times New Roman" w:cs="Times New Roman"/>
          <w:color w:val="000000"/>
        </w:rPr>
        <w:t>3 m</w:t>
      </w:r>
      <w:r>
        <w:rPr>
          <w:rFonts w:ascii="宋体" w:hAnsi="宋体" w:eastAsia="宋体" w:cs="宋体"/>
          <w:color w:val="000000"/>
        </w:rPr>
        <w:t>，若小华到镜中视力表像的距离为</w:t>
      </w:r>
      <w:r>
        <w:rPr>
          <w:rFonts w:ascii="Times New Roman" w:hAnsi="Times New Roman" w:eastAsia="Times New Roman" w:cs="Times New Roman"/>
          <w:color w:val="000000"/>
        </w:rPr>
        <w:t>5 m</w:t>
      </w:r>
      <w:r>
        <w:rPr>
          <w:rFonts w:ascii="宋体" w:hAnsi="宋体" w:eastAsia="宋体" w:cs="宋体"/>
          <w:color w:val="000000"/>
        </w:rPr>
        <w:t>，则小华到平面镜的距离为</w:t>
      </w:r>
      <w:r>
        <w:rPr>
          <w:color w:val="000000"/>
        </w:rPr>
        <w:t>______</w:t>
      </w:r>
      <w:r>
        <w:rPr>
          <w:rFonts w:ascii="Times New Roman" w:hAnsi="Times New Roman" w:eastAsia="Times New Roman" w:cs="Times New Roman"/>
          <w:color w:val="000000"/>
        </w:rPr>
        <w:t>m</w:t>
      </w:r>
      <w:r>
        <w:rPr>
          <w:rFonts w:ascii="宋体" w:hAnsi="宋体" w:eastAsia="宋体" w:cs="宋体"/>
          <w:color w:val="000000"/>
        </w:rPr>
        <w:t>。</w:t>
      </w:r>
    </w:p>
    <w:p w14:paraId="7ADD2870">
      <w:pPr>
        <w:spacing w:line="360" w:lineRule="auto"/>
        <w:jc w:val="left"/>
        <w:textAlignment w:val="center"/>
        <w:rPr>
          <w:color w:val="000000"/>
        </w:rPr>
      </w:pPr>
      <w:r>
        <w:rPr>
          <w:color w:val="000000"/>
        </w:rPr>
        <w:drawing>
          <wp:inline distT="0" distB="0" distL="114300" distR="114300">
            <wp:extent cx="2276475" cy="15525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276475" cy="1552575"/>
                    </a:xfrm>
                    <a:prstGeom prst="rect">
                      <a:avLst/>
                    </a:prstGeom>
                  </pic:spPr>
                </pic:pic>
              </a:graphicData>
            </a:graphic>
          </wp:inline>
        </w:drawing>
      </w:r>
    </w:p>
    <w:p w14:paraId="0A4BA025">
      <w:pPr>
        <w:spacing w:line="360" w:lineRule="auto"/>
        <w:jc w:val="left"/>
        <w:textAlignment w:val="center"/>
        <w:rPr>
          <w:color w:val="000000"/>
        </w:rPr>
      </w:pPr>
      <w:r>
        <w:rPr>
          <w:color w:val="000000"/>
        </w:rPr>
        <w:t xml:space="preserve">13. </w:t>
      </w:r>
      <w:r>
        <w:rPr>
          <w:rFonts w:ascii="宋体" w:hAnsi="宋体" w:eastAsia="宋体" w:cs="宋体"/>
          <w:color w:val="000000"/>
        </w:rPr>
        <w:t>如图所示是凉山特色美食“烤洋芋”，它是将土豆直接放在炭火上烘烤而成的，烘烤过程通过</w:t>
      </w:r>
      <w:r>
        <w:rPr>
          <w:color w:val="000000"/>
        </w:rPr>
        <w:t>______</w:t>
      </w:r>
      <w:r>
        <w:rPr>
          <w:rFonts w:ascii="宋体" w:hAnsi="宋体" w:eastAsia="宋体" w:cs="宋体"/>
          <w:color w:val="000000"/>
        </w:rPr>
        <w:t>（选填“做功”或“热传递”）的方式改变土豆的内能，烤好的土豆冒着“白气”是水蒸气</w:t>
      </w:r>
      <w:r>
        <w:rPr>
          <w:color w:val="000000"/>
        </w:rPr>
        <w:t>______</w:t>
      </w:r>
      <w:r>
        <w:rPr>
          <w:rFonts w:ascii="宋体" w:hAnsi="宋体" w:eastAsia="宋体" w:cs="宋体"/>
          <w:color w:val="000000"/>
        </w:rPr>
        <w:t>（填物态变化名称）形成的小水珠。</w:t>
      </w:r>
    </w:p>
    <w:p w14:paraId="3801FC6E">
      <w:pPr>
        <w:spacing w:line="360" w:lineRule="auto"/>
        <w:jc w:val="left"/>
        <w:textAlignment w:val="center"/>
        <w:rPr>
          <w:color w:val="000000"/>
        </w:rPr>
      </w:pPr>
      <w:r>
        <w:rPr>
          <w:color w:val="000000"/>
        </w:rPr>
        <w:drawing>
          <wp:inline distT="0" distB="0" distL="114300" distR="114300">
            <wp:extent cx="1219200"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19200" cy="933450"/>
                    </a:xfrm>
                    <a:prstGeom prst="rect">
                      <a:avLst/>
                    </a:prstGeom>
                  </pic:spPr>
                </pic:pic>
              </a:graphicData>
            </a:graphic>
          </wp:inline>
        </w:drawing>
      </w:r>
    </w:p>
    <w:p w14:paraId="04B635FC">
      <w:pPr>
        <w:spacing w:line="360" w:lineRule="auto"/>
        <w:jc w:val="left"/>
        <w:textAlignment w:val="center"/>
        <w:rPr>
          <w:color w:val="000000"/>
        </w:rPr>
      </w:pPr>
      <w:r>
        <w:rPr>
          <w:color w:val="000000"/>
        </w:rPr>
        <w:t xml:space="preserve">14. </w:t>
      </w:r>
      <w:r>
        <w:rPr>
          <w:rFonts w:ascii="宋体" w:hAnsi="宋体" w:eastAsia="宋体" w:cs="宋体"/>
          <w:color w:val="000000"/>
        </w:rPr>
        <w:t>彝族赛马习俗是省级非物质文化遗产代表性项目，每年火把节，赛马场上人声鼎沸，万众欢腾，奔跑的马匹相对于周围的观众是</w:t>
      </w:r>
      <w:r>
        <w:rPr>
          <w:color w:val="000000"/>
        </w:rPr>
        <w:t>______</w:t>
      </w:r>
      <w:r>
        <w:rPr>
          <w:rFonts w:ascii="宋体" w:hAnsi="宋体" w:eastAsia="宋体" w:cs="宋体"/>
          <w:color w:val="000000"/>
        </w:rPr>
        <w:t>（选填“运动”或“静止”）的，赛马跑过的地面形成了一系列凹坑说明力可以改变物体的</w:t>
      </w:r>
      <w:r>
        <w:rPr>
          <w:color w:val="000000"/>
        </w:rPr>
        <w:t>______</w:t>
      </w:r>
      <w:r>
        <w:rPr>
          <w:rFonts w:ascii="宋体" w:hAnsi="宋体" w:eastAsia="宋体" w:cs="宋体"/>
          <w:color w:val="000000"/>
        </w:rPr>
        <w:t>。</w:t>
      </w:r>
    </w:p>
    <w:p w14:paraId="02688AB8">
      <w:pPr>
        <w:spacing w:line="360" w:lineRule="auto"/>
        <w:jc w:val="left"/>
        <w:textAlignment w:val="center"/>
        <w:rPr>
          <w:color w:val="000000"/>
        </w:rPr>
      </w:pPr>
      <w:r>
        <w:rPr>
          <w:color w:val="000000"/>
        </w:rPr>
        <w:t xml:space="preserve">15. </w:t>
      </w:r>
      <w:r>
        <w:rPr>
          <w:rFonts w:ascii="宋体" w:hAnsi="宋体" w:eastAsia="宋体" w:cs="宋体"/>
          <w:color w:val="000000"/>
        </w:rPr>
        <w:t>感应发光“冰块”外形仿如真实冰块一般，具有入水即亮的特性（液体感应）。感应发光冰块内部电子元件有：液体感应器、纽扣电池和</w:t>
      </w:r>
      <w:r>
        <w:rPr>
          <w:rFonts w:ascii="Times New Roman" w:hAnsi="Times New Roman" w:eastAsia="Times New Roman" w:cs="Times New Roman"/>
          <w:color w:val="000000"/>
        </w:rPr>
        <w:t>LED</w:t>
      </w:r>
      <w:r>
        <w:rPr>
          <w:rFonts w:ascii="宋体" w:hAnsi="宋体" w:eastAsia="宋体" w:cs="宋体"/>
          <w:color w:val="000000"/>
        </w:rPr>
        <w:t>灯泡，液体感应器是先进的触水式</w:t>
      </w:r>
      <w:r>
        <w:rPr>
          <w:color w:val="000000"/>
        </w:rPr>
        <w:t>______</w:t>
      </w:r>
      <w:r>
        <w:rPr>
          <w:rFonts w:ascii="宋体" w:hAnsi="宋体" w:eastAsia="宋体" w:cs="宋体"/>
          <w:color w:val="000000"/>
        </w:rPr>
        <w:t>（选填“电源”“用电器”“开关”或“导线”）。将同一发光冰块分别浸没在甲、乙两杯液体中静止时位置如图所示，则甲烧杯中液体密度</w:t>
      </w:r>
      <m:oMath>
        <m:sSub>
          <m:sSubPr/>
          <m:e>
            <m:r>
              <m:rPr/>
              <w:rPr>
                <w:rFonts w:ascii="Cambria Math" w:hAnsi="Cambria Math" w:eastAsia="宋体" w:cs="Cambria Math"/>
              </w:rPr>
              <m:t>ρ</m:t>
            </m:r>
          </m:e>
          <m:sub>
            <m:r>
              <m:rPr>
                <m:sty m:val="p"/>
              </m:rPr>
              <w:rPr>
                <w:rFonts w:ascii="Cambria Math" w:hAnsi="Cambria Math" w:eastAsia="宋体" w:cs="Cambria Math"/>
              </w:rPr>
              <m:t>甲</m:t>
            </m:r>
          </m:sub>
        </m:sSub>
      </m:oMath>
      <w:r>
        <w:rPr>
          <w:color w:val="000000"/>
        </w:rPr>
        <w:t>______</w:t>
      </w:r>
      <m:oMath>
        <m:sSub>
          <m:sSubPr/>
          <m:e>
            <m:r>
              <m:rPr/>
              <w:rPr>
                <w:rFonts w:ascii="Cambria Math" w:hAnsi="Cambria Math" w:eastAsia="宋体" w:cs="Cambria Math"/>
              </w:rPr>
              <m:t>ρ</m:t>
            </m:r>
          </m:e>
          <m:sub>
            <m:r>
              <m:rPr>
                <m:sty m:val="p"/>
              </m:rPr>
              <w:rPr>
                <w:rFonts w:ascii="Cambria Math" w:hAnsi="Cambria Math" w:eastAsia="宋体" w:cs="Cambria Math"/>
              </w:rPr>
              <m:t>乙</m:t>
            </m:r>
          </m:sub>
        </m:sSub>
      </m:oMath>
      <w:r>
        <w:rPr>
          <w:rFonts w:ascii="宋体" w:hAnsi="宋体" w:eastAsia="宋体" w:cs="宋体"/>
          <w:color w:val="000000"/>
        </w:rPr>
        <w:t>乙烧杯中液体密度（选填“大于”“小于”或“等于”）。</w:t>
      </w:r>
    </w:p>
    <w:p w14:paraId="0FD3A74A">
      <w:pPr>
        <w:spacing w:line="360" w:lineRule="auto"/>
        <w:jc w:val="left"/>
        <w:textAlignment w:val="center"/>
        <w:rPr>
          <w:color w:val="000000"/>
        </w:rPr>
      </w:pPr>
      <w:r>
        <w:rPr>
          <w:color w:val="000000"/>
        </w:rPr>
        <w:drawing>
          <wp:inline distT="0" distB="0" distL="114300" distR="114300">
            <wp:extent cx="1933575" cy="1066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933575" cy="1066800"/>
                    </a:xfrm>
                    <a:prstGeom prst="rect">
                      <a:avLst/>
                    </a:prstGeom>
                  </pic:spPr>
                </pic:pic>
              </a:graphicData>
            </a:graphic>
          </wp:inline>
        </w:drawing>
      </w:r>
    </w:p>
    <w:p w14:paraId="539537C5">
      <w:pPr>
        <w:spacing w:line="360" w:lineRule="auto"/>
        <w:jc w:val="left"/>
        <w:textAlignment w:val="center"/>
        <w:rPr>
          <w:color w:val="000000"/>
        </w:rPr>
      </w:pPr>
      <w:r>
        <w:rPr>
          <w:color w:val="000000"/>
        </w:rPr>
        <w:t xml:space="preserve">16. </w:t>
      </w:r>
      <w:r>
        <w:rPr>
          <w:rFonts w:ascii="宋体" w:hAnsi="宋体" w:eastAsia="宋体" w:cs="宋体"/>
          <w:color w:val="000000"/>
        </w:rPr>
        <w:t>如图所示是自动擦窗机器人，其总质量为</w:t>
      </w:r>
      <w:r>
        <w:rPr>
          <w:rFonts w:ascii="Times New Roman" w:hAnsi="Times New Roman" w:eastAsia="Times New Roman" w:cs="Times New Roman"/>
          <w:color w:val="000000"/>
        </w:rPr>
        <w:t>4 kg</w:t>
      </w:r>
      <w:r>
        <w:rPr>
          <w:rFonts w:ascii="宋体" w:hAnsi="宋体" w:eastAsia="宋体" w:cs="宋体"/>
          <w:color w:val="000000"/>
        </w:rPr>
        <w:t>，机器人在竖直向上匀速运动过程中（忽略质量的改变）受到摩擦力的大小为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，在运动过程中机器人的惯性</w:t>
      </w:r>
      <w:r>
        <w:rPr>
          <w:color w:val="000000"/>
        </w:rPr>
        <w:t>______</w:t>
      </w:r>
      <w:r>
        <w:rPr>
          <w:rFonts w:ascii="宋体" w:hAnsi="宋体" w:eastAsia="宋体" w:cs="宋体"/>
          <w:color w:val="000000"/>
        </w:rPr>
        <w:t>（选填“增大”“减小”或“不变”）。</w:t>
      </w:r>
    </w:p>
    <w:p w14:paraId="47845892">
      <w:pPr>
        <w:spacing w:line="360" w:lineRule="auto"/>
        <w:jc w:val="left"/>
        <w:textAlignment w:val="center"/>
        <w:rPr>
          <w:color w:val="000000"/>
        </w:rPr>
      </w:pPr>
      <w:r>
        <w:rPr>
          <w:color w:val="000000"/>
        </w:rPr>
        <w:drawing>
          <wp:inline distT="0" distB="0" distL="114300" distR="114300">
            <wp:extent cx="1171575" cy="7715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71575" cy="771525"/>
                    </a:xfrm>
                    <a:prstGeom prst="rect">
                      <a:avLst/>
                    </a:prstGeom>
                  </pic:spPr>
                </pic:pic>
              </a:graphicData>
            </a:graphic>
          </wp:inline>
        </w:drawing>
      </w:r>
    </w:p>
    <w:p w14:paraId="31457FF4">
      <w:pPr>
        <w:spacing w:line="360" w:lineRule="auto"/>
        <w:jc w:val="left"/>
        <w:textAlignment w:val="center"/>
        <w:rPr>
          <w:color w:val="000000"/>
        </w:rPr>
      </w:pPr>
      <w:r>
        <w:rPr>
          <w:color w:val="000000"/>
        </w:rPr>
        <w:t xml:space="preserve">17. </w:t>
      </w:r>
      <w:r>
        <w:rPr>
          <w:rFonts w:ascii="宋体" w:hAnsi="宋体" w:eastAsia="宋体" w:cs="宋体"/>
          <w:color w:val="000000"/>
        </w:rPr>
        <w:t>如图是测量大气压强变化的简易装置，若管内水面比瓶内水面高</w:t>
      </w:r>
      <w:r>
        <w:rPr>
          <w:rFonts w:ascii="Times New Roman" w:hAnsi="Times New Roman" w:eastAsia="Times New Roman" w:cs="Times New Roman"/>
          <w:color w:val="000000"/>
        </w:rPr>
        <w:t>10 cm</w:t>
      </w:r>
      <w:r>
        <w:rPr>
          <w:rFonts w:ascii="宋体" w:hAnsi="宋体" w:eastAsia="宋体" w:cs="宋体"/>
          <w:color w:val="000000"/>
        </w:rPr>
        <w:t>，则瓶内的气体压强为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（外界大气压取</w:t>
      </w:r>
      <w:r>
        <w:object>
          <v:shape id="_x0000_i103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1" o:title="eqIdc97ab34237b229a59fb5aa72eb65c301"/>
            <o:lock v:ext="edit" aspectratio="t"/>
            <w10:wrap type="none"/>
            <w10:anchorlock/>
          </v:shape>
          <o:OLEObject Type="Embed" ProgID="Equation.DSMT4" ShapeID="_x0000_i1031" DrawAspect="Content" ObjectID="_1468075731" r:id="rId40">
            <o:LockedField>false</o:LockedField>
          </o:OLEObject>
        </w:object>
      </w:r>
      <w:r>
        <w:rPr>
          <w:rFonts w:ascii="宋体" w:hAnsi="宋体" w:eastAsia="宋体" w:cs="宋体"/>
          <w:color w:val="000000"/>
        </w:rPr>
        <w:t>），当沿水平方向向玻璃管口吹气时管内水面将</w:t>
      </w:r>
      <w:r>
        <w:rPr>
          <w:color w:val="000000"/>
        </w:rPr>
        <w:t>______</w:t>
      </w:r>
      <w:r>
        <w:rPr>
          <w:rFonts w:ascii="宋体" w:hAnsi="宋体" w:eastAsia="宋体" w:cs="宋体"/>
          <w:color w:val="000000"/>
        </w:rPr>
        <w:t>（选填“上升”“下降”或“不变”）。</w:t>
      </w:r>
    </w:p>
    <w:p w14:paraId="1B712AE2">
      <w:pPr>
        <w:spacing w:line="360" w:lineRule="auto"/>
        <w:jc w:val="left"/>
        <w:textAlignment w:val="center"/>
        <w:rPr>
          <w:color w:val="000000"/>
        </w:rPr>
      </w:pPr>
      <w:r>
        <w:rPr>
          <w:color w:val="000000"/>
        </w:rPr>
        <w:drawing>
          <wp:inline distT="0" distB="0" distL="114300" distR="114300">
            <wp:extent cx="809625" cy="13620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809625" cy="1362075"/>
                    </a:xfrm>
                    <a:prstGeom prst="rect">
                      <a:avLst/>
                    </a:prstGeom>
                  </pic:spPr>
                </pic:pic>
              </a:graphicData>
            </a:graphic>
          </wp:inline>
        </w:drawing>
      </w:r>
    </w:p>
    <w:p w14:paraId="0AE1E0AA">
      <w:pPr>
        <w:spacing w:line="360" w:lineRule="auto"/>
        <w:jc w:val="left"/>
        <w:textAlignment w:val="center"/>
        <w:rPr>
          <w:color w:val="000000"/>
        </w:rPr>
      </w:pPr>
      <w:r>
        <w:rPr>
          <w:color w:val="000000"/>
        </w:rPr>
        <w:t xml:space="preserve">18. </w:t>
      </w:r>
      <w:r>
        <w:rPr>
          <w:rFonts w:ascii="宋体" w:hAnsi="宋体" w:eastAsia="宋体" w:cs="宋体"/>
          <w:color w:val="000000"/>
        </w:rPr>
        <w:t>秋收时节，到处都呈现丰收的景象，农民伯伯常利用如图所示的小货车运送粮食。小货车在运送粮食过程中内燃机的做功冲程是将内能转化为</w:t>
      </w:r>
      <w:r>
        <w:rPr>
          <w:color w:val="000000"/>
        </w:rPr>
        <w:t>______</w:t>
      </w:r>
      <w:r>
        <w:rPr>
          <w:rFonts w:ascii="宋体" w:hAnsi="宋体" w:eastAsia="宋体" w:cs="宋体"/>
          <w:color w:val="000000"/>
        </w:rPr>
        <w:t>能；已知小货车轮胎与地面接触的总面积为</w:t>
      </w:r>
      <m:oMath>
        <m:r>
          <m:rPr/>
          <w:rPr>
            <w:rFonts w:ascii="Cambria Math" w:hAnsi="Cambria Math" w:eastAsia="宋体" w:cs="Cambria Math"/>
          </w:rPr>
          <m:t>0.08</m:t>
        </m:r>
        <m:sSup>
          <m:sSupPr/>
          <m:e>
            <m:r>
              <m:rPr>
                <m:nor/>
                <m:sty m:val="p"/>
              </m:rPr>
              <w:rPr>
                <w:rFonts w:ascii="Cambria Math" w:hAnsi="Cambria Math" w:eastAsia="宋体" w:cs="Cambria Math"/>
                <w:b w:val="0"/>
                <w:i w:val="0"/>
              </w:rPr>
              <m:t>m</m:t>
            </m:r>
          </m:e>
          <m:sup>
            <m:r>
              <m:rPr>
                <m:nor/>
                <m:sty m:val="p"/>
              </m:rPr>
              <w:rPr>
                <w:rFonts w:ascii="Cambria Math" w:hAnsi="Cambria Math" w:eastAsia="宋体" w:cs="Cambria Math"/>
                <w:b w:val="0"/>
                <w:i w:val="0"/>
              </w:rPr>
              <m:t>2</m:t>
            </m:r>
          </m:sup>
        </m:sSup>
      </m:oMath>
      <w:r>
        <w:rPr>
          <w:rFonts w:ascii="宋体" w:hAnsi="宋体" w:eastAsia="宋体" w:cs="宋体"/>
          <w:color w:val="000000"/>
        </w:rPr>
        <w:t>，满载时总重</w:t>
      </w:r>
      <w:r>
        <w:rPr>
          <w:rFonts w:ascii="Times New Roman" w:hAnsi="Times New Roman" w:eastAsia="Times New Roman" w:cs="Times New Roman"/>
          <w:color w:val="000000"/>
        </w:rPr>
        <w:t>3.2 t</w:t>
      </w:r>
      <w:r>
        <w:rPr>
          <w:rFonts w:ascii="宋体" w:hAnsi="宋体" w:eastAsia="宋体" w:cs="宋体"/>
          <w:color w:val="000000"/>
        </w:rPr>
        <w:t>，则小货车停在水平路面上时对路面的压强为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w:t>
      </w:r>
    </w:p>
    <w:p w14:paraId="3F540434">
      <w:pPr>
        <w:spacing w:line="360" w:lineRule="auto"/>
        <w:jc w:val="left"/>
        <w:textAlignment w:val="center"/>
        <w:rPr>
          <w:color w:val="000000"/>
        </w:rPr>
      </w:pPr>
      <w:r>
        <w:rPr>
          <w:color w:val="000000"/>
        </w:rPr>
        <w:drawing>
          <wp:inline distT="0" distB="0" distL="114300" distR="114300">
            <wp:extent cx="1276350" cy="1009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76350" cy="1009650"/>
                    </a:xfrm>
                    <a:prstGeom prst="rect">
                      <a:avLst/>
                    </a:prstGeom>
                  </pic:spPr>
                </pic:pic>
              </a:graphicData>
            </a:graphic>
          </wp:inline>
        </w:drawing>
      </w:r>
    </w:p>
    <w:p w14:paraId="7D85A80C">
      <w:pPr>
        <w:spacing w:line="360" w:lineRule="auto"/>
        <w:jc w:val="left"/>
        <w:textAlignment w:val="center"/>
        <w:rPr>
          <w:color w:val="000000"/>
        </w:rPr>
      </w:pPr>
      <w:r>
        <w:rPr>
          <w:color w:val="000000"/>
        </w:rPr>
        <w:t xml:space="preserve">19. </w:t>
      </w:r>
      <w:r>
        <w:rPr>
          <w:rFonts w:ascii="宋体" w:hAnsi="宋体" w:eastAsia="宋体" w:cs="宋体"/>
          <w:color w:val="000000"/>
        </w:rPr>
        <w:t>已知某型号电热水壶的额定电压为</w:t>
      </w:r>
      <w:r>
        <w:rPr>
          <w:rFonts w:ascii="Times New Roman" w:hAnsi="Times New Roman" w:eastAsia="Times New Roman" w:cs="Times New Roman"/>
          <w:color w:val="000000"/>
        </w:rPr>
        <w:t>220V</w:t>
      </w:r>
      <w:r>
        <w:rPr>
          <w:rFonts w:ascii="宋体" w:hAnsi="宋体" w:eastAsia="宋体" w:cs="宋体"/>
          <w:color w:val="000000"/>
        </w:rPr>
        <w:t>，加热电阻为</w:t>
      </w:r>
      <w:r>
        <w:rPr>
          <w:rFonts w:ascii="Times New Roman" w:hAnsi="Times New Roman" w:eastAsia="Times New Roman" w:cs="Times New Roman"/>
          <w:color w:val="000000"/>
        </w:rPr>
        <w:t>48.4Ω</w:t>
      </w:r>
      <w:r>
        <w:rPr>
          <w:rFonts w:ascii="宋体" w:hAnsi="宋体" w:eastAsia="宋体" w:cs="宋体"/>
          <w:color w:val="000000"/>
        </w:rPr>
        <w:t>，接入家庭电路中正常工作。将质量为</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15℃</w:t>
      </w:r>
      <w:r>
        <w:rPr>
          <w:rFonts w:ascii="宋体" w:hAnsi="宋体" w:eastAsia="宋体" w:cs="宋体"/>
          <w:color w:val="000000"/>
        </w:rPr>
        <w:t>的水加热</w:t>
      </w:r>
      <w:r>
        <w:rPr>
          <w:rFonts w:ascii="Times New Roman" w:hAnsi="Times New Roman" w:eastAsia="Times New Roman" w:cs="Times New Roman"/>
          <w:color w:val="000000"/>
        </w:rPr>
        <w:t>200s</w:t>
      </w:r>
      <w:r>
        <w:rPr>
          <w:rFonts w:ascii="宋体" w:hAnsi="宋体" w:eastAsia="宋体" w:cs="宋体"/>
          <w:color w:val="000000"/>
        </w:rPr>
        <w:t>，加热效率为</w:t>
      </w:r>
      <w:r>
        <w:rPr>
          <w:rFonts w:ascii="Times New Roman" w:hAnsi="Times New Roman" w:eastAsia="Times New Roman" w:cs="Times New Roman"/>
          <w:color w:val="000000"/>
        </w:rPr>
        <w:t>84%</w:t>
      </w:r>
      <w:r>
        <w:rPr>
          <w:rFonts w:ascii="宋体" w:hAnsi="宋体" w:eastAsia="宋体" w:cs="宋体"/>
          <w:color w:val="000000"/>
        </w:rPr>
        <w:t>，电热水壶产生的热量为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，水上升的温度为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m:oMath>
        <m:sSub>
          <m:sSubPr/>
          <m:e>
            <m:r>
              <m:rPr/>
              <w:rPr>
                <w:rFonts w:ascii="Cambria Math" w:hAnsi="Cambria Math" w:eastAsia="宋体" w:cs="Cambria Math"/>
              </w:rPr>
              <m:t>c</m:t>
            </m:r>
          </m:e>
          <m:sub>
            <m:r>
              <m:rPr>
                <m:sty m:val="p"/>
              </m:rPr>
              <w:rPr>
                <w:rFonts w:ascii="Cambria Math" w:hAnsi="Cambria Math" w:eastAsia="宋体" w:cs="Cambria Math"/>
              </w:rPr>
              <m:t>水</m:t>
            </m:r>
          </m:sub>
        </m:sSub>
        <m:r>
          <m:rPr/>
          <w:rPr>
            <w:rFonts w:ascii="Cambria Math" w:hAnsi="Cambria Math" w:eastAsia="宋体" w:cs="Cambria Math"/>
          </w:rPr>
          <m:t>=4.2×</m:t>
        </m:r>
        <m:sSup>
          <m:sSupPr/>
          <m:e>
            <m:r>
              <m:rPr/>
              <w:rPr>
                <w:rFonts w:ascii="Cambria Math" w:hAnsi="Cambria Math" w:eastAsia="宋体" w:cs="Cambria Math"/>
              </w:rPr>
              <m:t>10</m:t>
            </m:r>
          </m:e>
          <m:sup>
            <m:r>
              <m:rPr/>
              <w:rPr>
                <w:rFonts w:ascii="Cambria Math" w:hAnsi="Cambria Math" w:eastAsia="宋体" w:cs="Cambria Math"/>
              </w:rPr>
              <m:t>3</m:t>
            </m:r>
          </m:sup>
        </m:sSup>
        <m:r>
          <m:rPr>
            <m:nor/>
            <m:sty m:val="p"/>
          </m:rPr>
          <w:rPr>
            <w:rFonts w:ascii="Cambria Math" w:hAnsi="Cambria Math" w:eastAsia="宋体" w:cs="Cambria Math"/>
            <w:b w:val="0"/>
            <w:i w:val="0"/>
          </w:rPr>
          <m:t>J/</m:t>
        </m:r>
        <m:d>
          <m:dPr>
            <m:sepChr m:val=","/>
          </m:dPr>
          <m:e>
            <m:r>
              <m:rPr>
                <m:nor/>
                <m:sty m:val="p"/>
              </m:rPr>
              <w:rPr>
                <w:rFonts w:ascii="Cambria Math" w:hAnsi="Cambria Math" w:eastAsia="宋体" w:cs="Cambria Math"/>
                <w:b w:val="0"/>
                <w:i w:val="0"/>
              </w:rPr>
              <m:t>kg</m:t>
            </m:r>
            <m:r>
              <m:rPr/>
              <w:rPr>
                <w:rFonts w:ascii="Cambria Math" w:hAnsi="Cambria Math" w:eastAsia="宋体" w:cs="Cambria Math"/>
              </w:rPr>
              <m:t>⋅°</m:t>
            </m:r>
            <m:r>
              <m:rPr>
                <m:nor/>
                <m:sty m:val="p"/>
              </m:rPr>
              <w:rPr>
                <w:rFonts w:ascii="Cambria Math" w:hAnsi="Cambria Math" w:eastAsia="宋体" w:cs="Cambria Math"/>
                <w:b w:val="0"/>
                <w:i w:val="0"/>
              </w:rPr>
              <m:t>C</m:t>
            </m:r>
          </m:e>
        </m:d>
      </m:oMath>
      <w:r>
        <w:rPr>
          <w:rFonts w:ascii="Times New Roman" w:hAnsi="Times New Roman" w:eastAsia="Times New Roman" w:cs="Times New Roman"/>
          <w:color w:val="000000"/>
        </w:rPr>
        <w:t>]</w:t>
      </w:r>
    </w:p>
    <w:p w14:paraId="77E7CB8E">
      <w:pPr>
        <w:spacing w:line="360" w:lineRule="auto"/>
        <w:jc w:val="left"/>
        <w:textAlignment w:val="center"/>
        <w:rPr>
          <w:color w:val="000000"/>
        </w:rPr>
      </w:pPr>
      <w:r>
        <w:rPr>
          <w:color w:val="000000"/>
        </w:rPr>
        <w:t xml:space="preserve">20. </w:t>
      </w:r>
      <w:r>
        <w:rPr>
          <w:rFonts w:ascii="宋体" w:hAnsi="宋体" w:eastAsia="宋体" w:cs="宋体"/>
          <w:color w:val="000000"/>
        </w:rPr>
        <w:t>凉山州木里县是我国超高海拔山地光伏开发的核心区域，以茶布朗光伏为龙头，形成了水、风、光互补的大型清洁能源基地，如图是该地区光伏产业基地。光伏电池板是将太阳能转化为</w:t>
      </w:r>
      <w:r>
        <w:rPr>
          <w:color w:val="000000"/>
        </w:rPr>
        <w:t>______</w:t>
      </w:r>
      <w:r>
        <w:rPr>
          <w:rFonts w:ascii="宋体" w:hAnsi="宋体" w:eastAsia="宋体" w:cs="宋体"/>
          <w:color w:val="000000"/>
        </w:rPr>
        <w:t>能的装置；太阳能是</w:t>
      </w:r>
      <w:r>
        <w:rPr>
          <w:color w:val="000000"/>
        </w:rPr>
        <w:t>______</w:t>
      </w:r>
      <w:r>
        <w:rPr>
          <w:rFonts w:ascii="宋体" w:hAnsi="宋体" w:eastAsia="宋体" w:cs="宋体"/>
          <w:color w:val="000000"/>
        </w:rPr>
        <w:t>（选填“一次”或“二次”）能源。</w:t>
      </w:r>
    </w:p>
    <w:p w14:paraId="12E8141C">
      <w:pPr>
        <w:spacing w:line="360" w:lineRule="auto"/>
        <w:jc w:val="left"/>
        <w:textAlignment w:val="center"/>
        <w:rPr>
          <w:color w:val="000000"/>
        </w:rPr>
      </w:pPr>
      <w:r>
        <w:rPr>
          <w:color w:val="000000"/>
        </w:rPr>
        <w:drawing>
          <wp:inline distT="0" distB="0" distL="114300" distR="114300">
            <wp:extent cx="1924050" cy="10763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924050" cy="1076325"/>
                    </a:xfrm>
                    <a:prstGeom prst="rect">
                      <a:avLst/>
                    </a:prstGeom>
                  </pic:spPr>
                </pic:pic>
              </a:graphicData>
            </a:graphic>
          </wp:inline>
        </w:drawing>
      </w:r>
    </w:p>
    <w:p w14:paraId="128D24DE">
      <w:pPr>
        <w:spacing w:line="360" w:lineRule="auto"/>
        <w:jc w:val="left"/>
        <w:textAlignment w:val="center"/>
        <w:rPr>
          <w:color w:val="000000"/>
        </w:rPr>
      </w:pPr>
      <w:r>
        <w:rPr>
          <w:color w:val="000000"/>
        </w:rPr>
        <w:t xml:space="preserve">21. </w:t>
      </w:r>
      <w:r>
        <w:rPr>
          <w:rFonts w:ascii="宋体" w:hAnsi="宋体" w:eastAsia="宋体" w:cs="宋体"/>
          <w:color w:val="000000"/>
        </w:rPr>
        <w:t>投影仪过热控制系统电路原理简化如图所示，</w:t>
      </w:r>
      <w:r>
        <w:rPr>
          <w:rFonts w:ascii="Times New Roman" w:hAnsi="Times New Roman" w:eastAsia="Times New Roman" w:cs="Times New Roman"/>
          <w:i/>
          <w:color w:val="000000"/>
        </w:rPr>
        <w:t>R</w:t>
      </w:r>
      <w:r>
        <w:rPr>
          <w:rFonts w:ascii="宋体" w:hAnsi="宋体" w:eastAsia="宋体" w:cs="宋体"/>
          <w:color w:val="000000"/>
        </w:rPr>
        <w:t>为热敏电阻，散热风扇</w:t>
      </w:r>
      <w:r>
        <w:rPr>
          <w:rFonts w:ascii="Times New Roman" w:hAnsi="Times New Roman" w:eastAsia="Times New Roman" w:cs="Times New Roman"/>
          <w:color w:val="000000"/>
        </w:rPr>
        <w:t>M</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并联，当箱体温度上升到设定温度时，由于热敏电阻</w:t>
      </w:r>
      <w:r>
        <w:rPr>
          <w:rFonts w:ascii="Times New Roman" w:hAnsi="Times New Roman" w:eastAsia="Times New Roman" w:cs="Times New Roman"/>
          <w:i/>
          <w:color w:val="000000"/>
        </w:rPr>
        <w:t>R</w:t>
      </w:r>
      <w:r>
        <w:rPr>
          <w:rFonts w:ascii="宋体" w:hAnsi="宋体" w:eastAsia="宋体" w:cs="宋体"/>
          <w:color w:val="000000"/>
        </w:rPr>
        <w:t>阻值变小，电磁铁磁性增强将衔铁往下吸，使</w:t>
      </w:r>
      <w:r>
        <w:rPr>
          <w:rFonts w:ascii="Times New Roman" w:hAnsi="Times New Roman" w:eastAsia="Times New Roman" w:cs="Times New Roman"/>
          <w:color w:val="000000"/>
        </w:rPr>
        <w:t>L</w:t>
      </w:r>
      <w:r>
        <w:rPr>
          <w:rFonts w:ascii="宋体" w:hAnsi="宋体" w:eastAsia="宋体" w:cs="宋体"/>
          <w:color w:val="000000"/>
        </w:rPr>
        <w:t>断路，</w:t>
      </w:r>
      <w:r>
        <w:rPr>
          <w:rFonts w:ascii="Times New Roman" w:hAnsi="Times New Roman" w:eastAsia="Times New Roman" w:cs="Times New Roman"/>
          <w:color w:val="000000"/>
        </w:rPr>
        <w:t>M</w:t>
      </w:r>
      <w:r>
        <w:rPr>
          <w:rFonts w:ascii="宋体" w:hAnsi="宋体" w:eastAsia="宋体" w:cs="宋体"/>
          <w:color w:val="000000"/>
        </w:rPr>
        <w:t>继续工作以达到散热的目的。电磁铁的上端为</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”）极；灯泡和电动机的额定电流均为</w:t>
      </w:r>
      <w:r>
        <w:rPr>
          <w:rFonts w:ascii="Times New Roman" w:hAnsi="Times New Roman" w:eastAsia="Times New Roman" w:cs="Times New Roman"/>
          <w:color w:val="000000"/>
        </w:rPr>
        <w:t>0.5 A</w:t>
      </w:r>
      <w:r>
        <w:rPr>
          <w:rFonts w:ascii="宋体" w:hAnsi="宋体" w:eastAsia="宋体" w:cs="宋体"/>
          <w:color w:val="000000"/>
        </w:rPr>
        <w:t>，工作电路正常工作</w:t>
      </w:r>
      <w:r>
        <w:rPr>
          <w:rFonts w:ascii="Times New Roman" w:hAnsi="Times New Roman" w:eastAsia="Times New Roman" w:cs="Times New Roman"/>
          <w:color w:val="000000"/>
        </w:rPr>
        <w:t>1 min</w:t>
      </w:r>
      <w:r>
        <w:rPr>
          <w:rFonts w:ascii="宋体" w:hAnsi="宋体" w:eastAsia="宋体" w:cs="宋体"/>
          <w:color w:val="000000"/>
        </w:rPr>
        <w:t>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2B1033D1">
      <w:pPr>
        <w:spacing w:line="360" w:lineRule="auto"/>
        <w:jc w:val="left"/>
        <w:textAlignment w:val="center"/>
        <w:rPr>
          <w:color w:val="000000"/>
        </w:rPr>
      </w:pPr>
      <w:r>
        <w:rPr>
          <w:color w:val="000000"/>
        </w:rPr>
        <w:drawing>
          <wp:inline distT="0" distB="0" distL="114300" distR="114300">
            <wp:extent cx="1943100" cy="14668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943100" cy="1466850"/>
                    </a:xfrm>
                    <a:prstGeom prst="rect">
                      <a:avLst/>
                    </a:prstGeom>
                  </pic:spPr>
                </pic:pic>
              </a:graphicData>
            </a:graphic>
          </wp:inline>
        </w:drawing>
      </w:r>
    </w:p>
    <w:p w14:paraId="2128BCEB">
      <w:pPr>
        <w:spacing w:line="360" w:lineRule="auto"/>
        <w:jc w:val="left"/>
        <w:textAlignment w:val="center"/>
        <w:rPr>
          <w:color w:val="000000"/>
        </w:rPr>
      </w:pPr>
      <w:r>
        <w:rPr>
          <w:color w:val="000000"/>
        </w:rPr>
        <w:t xml:space="preserve">22. </w:t>
      </w:r>
      <w:r>
        <w:rPr>
          <w:rFonts w:ascii="宋体" w:hAnsi="宋体" w:eastAsia="宋体" w:cs="宋体"/>
          <w:color w:val="000000"/>
        </w:rPr>
        <w:t>如图所示电路中，电源电压为</w:t>
      </w:r>
      <w:r>
        <w:rPr>
          <w:rFonts w:ascii="Times New Roman" w:hAnsi="Times New Roman" w:eastAsia="Times New Roman" w:cs="Times New Roman"/>
          <w:color w:val="000000"/>
        </w:rPr>
        <w:t>3 V</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w:t>
      </w:r>
      <w:r>
        <w:rPr>
          <w:rFonts w:ascii="Times New Roman" w:hAnsi="Times New Roman" w:eastAsia="Times New Roman" w:cs="Times New Roman"/>
          <w:color w:val="000000"/>
        </w:rPr>
        <w:t>10 Ω</w:t>
      </w:r>
      <w:r>
        <w:rPr>
          <w:rFonts w:ascii="宋体" w:hAnsi="宋体" w:eastAsia="宋体" w:cs="宋体"/>
          <w:color w:val="000000"/>
        </w:rPr>
        <w:t>的定值电阻。只闭合</w:t>
      </w:r>
      <w:r>
        <w:object>
          <v:shape id="_x0000_i103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32" DrawAspect="Content" ObjectID="_1468075732" r:id="rId46">
            <o:LockedField>false</o:LockedField>
          </o:OLEObject>
        </w:object>
      </w:r>
      <w:r>
        <w:rPr>
          <w:rFonts w:ascii="宋体" w:hAnsi="宋体" w:eastAsia="宋体" w:cs="宋体"/>
          <w:color w:val="000000"/>
        </w:rPr>
        <w:t>时，电压表的示数为</w:t>
      </w:r>
      <w:r>
        <w:rPr>
          <w:rFonts w:ascii="Times New Roman" w:hAnsi="Times New Roman" w:eastAsia="Times New Roman" w:cs="Times New Roman"/>
          <w:color w:val="000000"/>
        </w:rPr>
        <w:t>2 V</w:t>
      </w:r>
      <w:r>
        <w:rPr>
          <w:rFonts w:ascii="宋体" w:hAnsi="宋体" w:eastAsia="宋体" w:cs="宋体"/>
          <w:color w:val="000000"/>
        </w:rPr>
        <w:t>，此时灯泡的电阻为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；只闭合</w:t>
      </w:r>
      <w:r>
        <w:object>
          <v:shape id="_x0000_i10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33" DrawAspect="Content" ObjectID="_1468075733" r:id="rId48">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1" o:title="eqId907d9bd02fd9c4257518438b2d24eb56"/>
            <o:lock v:ext="edit" aspectratio="t"/>
            <w10:wrap type="none"/>
            <w10:anchorlock/>
          </v:shape>
          <o:OLEObject Type="Embed" ProgID="Equation.DSMT4" ShapeID="_x0000_i1034" DrawAspect="Content" ObjectID="_1468075734" r:id="rId50">
            <o:LockedField>false</o:LockedField>
          </o:OLEObject>
        </w:object>
      </w:r>
      <w:r>
        <w:rPr>
          <w:rFonts w:ascii="宋体" w:hAnsi="宋体" w:eastAsia="宋体" w:cs="宋体"/>
          <w:color w:val="000000"/>
        </w:rPr>
        <w:t>时，电流表的示数为</w:t>
      </w:r>
      <w:r>
        <w:rPr>
          <w:rFonts w:ascii="Times New Roman" w:hAnsi="Times New Roman" w:eastAsia="Times New Roman" w:cs="Times New Roman"/>
          <w:color w:val="000000"/>
        </w:rPr>
        <w:t>0.8 A</w:t>
      </w:r>
      <w:r>
        <w:rPr>
          <w:rFonts w:ascii="宋体" w:hAnsi="宋体" w:eastAsia="宋体" w:cs="宋体"/>
          <w:color w:val="000000"/>
        </w:rPr>
        <w:t>，灯泡与定值电阻的阻值之比为</w:t>
      </w:r>
      <w:r>
        <w:rPr>
          <w:color w:val="000000"/>
        </w:rPr>
        <w:t>______</w:t>
      </w:r>
      <w:r>
        <w:rPr>
          <w:rFonts w:ascii="宋体" w:hAnsi="宋体" w:eastAsia="宋体" w:cs="宋体"/>
          <w:color w:val="000000"/>
        </w:rPr>
        <w:t>。</w:t>
      </w:r>
    </w:p>
    <w:p w14:paraId="7276392F">
      <w:pPr>
        <w:spacing w:line="360" w:lineRule="auto"/>
        <w:jc w:val="left"/>
        <w:textAlignment w:val="center"/>
        <w:rPr>
          <w:color w:val="000000"/>
        </w:rPr>
      </w:pPr>
      <w:r>
        <w:rPr>
          <w:color w:val="000000"/>
        </w:rPr>
        <w:drawing>
          <wp:inline distT="0" distB="0" distL="114300" distR="114300">
            <wp:extent cx="1143000" cy="11144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143000" cy="1114425"/>
                    </a:xfrm>
                    <a:prstGeom prst="rect">
                      <a:avLst/>
                    </a:prstGeom>
                  </pic:spPr>
                </pic:pic>
              </a:graphicData>
            </a:graphic>
          </wp:inline>
        </w:drawing>
      </w:r>
    </w:p>
    <w:p w14:paraId="3C99F3BB">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64EC24A">
      <w:pPr>
        <w:spacing w:line="360" w:lineRule="auto"/>
        <w:jc w:val="left"/>
        <w:textAlignment w:val="center"/>
        <w:rPr>
          <w:color w:val="000000"/>
        </w:rPr>
      </w:pPr>
      <w:r>
        <w:rPr>
          <w:color w:val="000000"/>
        </w:rPr>
        <w:t xml:space="preserve">23. </w:t>
      </w:r>
      <w:r>
        <w:rPr>
          <w:rFonts w:ascii="宋体" w:hAnsi="宋体" w:eastAsia="宋体" w:cs="宋体"/>
          <w:color w:val="000000"/>
        </w:rPr>
        <w:t>如图所示，光线</w:t>
      </w:r>
      <w:r>
        <w:rPr>
          <w:rFonts w:ascii="Times New Roman" w:hAnsi="Times New Roman" w:eastAsia="Times New Roman" w:cs="Times New Roman"/>
          <w:color w:val="000000"/>
        </w:rPr>
        <w:t>1</w:t>
      </w:r>
      <w:r>
        <w:rPr>
          <w:rFonts w:ascii="宋体" w:hAnsi="宋体" w:eastAsia="宋体" w:cs="宋体"/>
          <w:color w:val="000000"/>
        </w:rPr>
        <w:t>为入射光线，光线</w:t>
      </w:r>
      <w:r>
        <w:rPr>
          <w:rFonts w:ascii="Times New Roman" w:hAnsi="Times New Roman" w:eastAsia="Times New Roman" w:cs="Times New Roman"/>
          <w:color w:val="000000"/>
        </w:rPr>
        <w:t>2</w:t>
      </w:r>
      <w:r>
        <w:rPr>
          <w:rFonts w:ascii="宋体" w:hAnsi="宋体" w:eastAsia="宋体" w:cs="宋体"/>
          <w:color w:val="000000"/>
        </w:rPr>
        <w:t>为光线</w:t>
      </w:r>
      <w:r>
        <w:rPr>
          <w:rFonts w:ascii="Times New Roman" w:hAnsi="Times New Roman" w:eastAsia="Times New Roman" w:cs="Times New Roman"/>
          <w:color w:val="000000"/>
        </w:rPr>
        <w:t>1</w:t>
      </w:r>
      <w:r>
        <w:rPr>
          <w:rFonts w:ascii="宋体" w:hAnsi="宋体" w:eastAsia="宋体" w:cs="宋体"/>
          <w:color w:val="000000"/>
        </w:rPr>
        <w:t>经过虚框内透镜的折射光线，</w:t>
      </w:r>
      <w:r>
        <w:rPr>
          <w:rFonts w:ascii="Times New Roman" w:hAnsi="Times New Roman" w:eastAsia="Times New Roman" w:cs="Times New Roman"/>
          <w:i/>
          <w:color w:val="000000"/>
        </w:rPr>
        <w:t>O</w:t>
      </w:r>
      <w:r>
        <w:rPr>
          <w:rFonts w:ascii="宋体" w:hAnsi="宋体" w:eastAsia="宋体" w:cs="宋体"/>
          <w:color w:val="000000"/>
        </w:rPr>
        <w:t>为该透镜的光心，请在虚框内画出适当的透镜，并画出光线</w:t>
      </w:r>
      <w:r>
        <w:rPr>
          <w:rFonts w:ascii="Times New Roman" w:hAnsi="Times New Roman" w:eastAsia="Times New Roman" w:cs="Times New Roman"/>
          <w:color w:val="000000"/>
        </w:rPr>
        <w:t>3</w:t>
      </w:r>
      <w:r>
        <w:rPr>
          <w:rFonts w:ascii="宋体" w:hAnsi="宋体" w:eastAsia="宋体" w:cs="宋体"/>
          <w:color w:val="000000"/>
        </w:rPr>
        <w:t>经过透镜后的折射光线。</w:t>
      </w:r>
    </w:p>
    <w:p w14:paraId="4B88C180">
      <w:pPr>
        <w:spacing w:line="360" w:lineRule="auto"/>
        <w:jc w:val="left"/>
        <w:textAlignment w:val="center"/>
        <w:rPr>
          <w:color w:val="000000"/>
        </w:rPr>
      </w:pPr>
      <w:r>
        <w:rPr>
          <w:color w:val="000000"/>
        </w:rPr>
        <w:drawing>
          <wp:inline distT="0" distB="0" distL="114300" distR="114300">
            <wp:extent cx="2362200" cy="14859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362200" cy="1485900"/>
                    </a:xfrm>
                    <a:prstGeom prst="rect">
                      <a:avLst/>
                    </a:prstGeom>
                  </pic:spPr>
                </pic:pic>
              </a:graphicData>
            </a:graphic>
          </wp:inline>
        </w:drawing>
      </w:r>
    </w:p>
    <w:p w14:paraId="7898882B">
      <w:pPr>
        <w:spacing w:line="360" w:lineRule="auto"/>
        <w:jc w:val="left"/>
        <w:textAlignment w:val="center"/>
        <w:rPr>
          <w:color w:val="000000"/>
        </w:rPr>
      </w:pPr>
      <w:r>
        <w:rPr>
          <w:color w:val="000000"/>
        </w:rPr>
        <w:t xml:space="preserve">24. </w:t>
      </w:r>
      <w:r>
        <w:rPr>
          <w:rFonts w:ascii="宋体" w:hAnsi="宋体" w:eastAsia="宋体" w:cs="宋体"/>
          <w:color w:val="000000"/>
        </w:rPr>
        <w:t>如图所示衣架和衣服被水平向左的风吹得做匀速直线运动，画出挂钩处（</w:t>
      </w:r>
      <w:r>
        <w:rPr>
          <w:rFonts w:ascii="Times New Roman" w:hAnsi="Times New Roman" w:eastAsia="Times New Roman" w:cs="Times New Roman"/>
          <w:i/>
          <w:color w:val="000000"/>
        </w:rPr>
        <w:t>O</w:t>
      </w:r>
      <w:r>
        <w:rPr>
          <w:rFonts w:ascii="宋体" w:hAnsi="宋体" w:eastAsia="宋体" w:cs="宋体"/>
          <w:color w:val="000000"/>
        </w:rPr>
        <w:t>点）受到的支持力</w:t>
      </w:r>
      <w:r>
        <w:object>
          <v:shape id="_x0000_i1035" o:spt="75" alt="学科网(www.zxxk.com)--教育资源门户，提供试卷、教案、课件、论文、素材以及各类教学资源下载，还有大量而丰富的教学相关资讯！" type="#_x0000_t75" style="height:18.75pt;width:17.25pt;" o:ole="t" filled="f" o:preferrelative="t" stroked="f" coordsize="21600,21600">
            <v:path/>
            <v:fill on="f" focussize="0,0"/>
            <v:stroke on="f" joinstyle="miter"/>
            <v:imagedata r:id="rId55" o:title="eqId04488999edc53ab6dc63bc94d8b5b0dc"/>
            <o:lock v:ext="edit" aspectratio="t"/>
            <w10:wrap type="none"/>
            <w10:anchorlock/>
          </v:shape>
          <o:OLEObject Type="Embed" ProgID="Equation.DSMT4" ShapeID="_x0000_i1035" DrawAspect="Content" ObjectID="_1468075735" r:id="rId54">
            <o:LockedField>false</o:LockedField>
          </o:OLEObject>
        </w:object>
      </w:r>
      <w:r>
        <w:rPr>
          <w:rFonts w:ascii="宋体" w:hAnsi="宋体" w:eastAsia="宋体" w:cs="宋体"/>
          <w:color w:val="000000"/>
        </w:rPr>
        <w:t>和滑动摩擦力</w:t>
      </w:r>
      <w:r>
        <w:object>
          <v:shape id="_x0000_i103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57" o:title="eqIdca4ff0af96ea467337cb30c4c765b5f7"/>
            <o:lock v:ext="edit" aspectratio="t"/>
            <w10:wrap type="none"/>
            <w10:anchorlock/>
          </v:shape>
          <o:OLEObject Type="Embed" ProgID="Equation.DSMT4" ShapeID="_x0000_i1036" DrawAspect="Content" ObjectID="_1468075736" r:id="rId56">
            <o:LockedField>false</o:LockedField>
          </o:OLEObject>
        </w:object>
      </w:r>
      <w:r>
        <w:rPr>
          <w:rFonts w:ascii="宋体" w:hAnsi="宋体" w:eastAsia="宋体" w:cs="宋体"/>
          <w:color w:val="000000"/>
        </w:rPr>
        <w:t>。</w:t>
      </w:r>
    </w:p>
    <w:p w14:paraId="66BF4541">
      <w:pPr>
        <w:spacing w:line="360" w:lineRule="auto"/>
        <w:jc w:val="left"/>
        <w:textAlignment w:val="center"/>
        <w:rPr>
          <w:color w:val="000000"/>
        </w:rPr>
      </w:pPr>
      <w:r>
        <w:rPr>
          <w:color w:val="000000"/>
        </w:rPr>
        <w:drawing>
          <wp:inline distT="0" distB="0" distL="114300" distR="114300">
            <wp:extent cx="1600200" cy="9620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600200" cy="962025"/>
                    </a:xfrm>
                    <a:prstGeom prst="rect">
                      <a:avLst/>
                    </a:prstGeom>
                  </pic:spPr>
                </pic:pic>
              </a:graphicData>
            </a:graphic>
          </wp:inline>
        </w:drawing>
      </w:r>
    </w:p>
    <w:p w14:paraId="1CE79B59">
      <w:pPr>
        <w:spacing w:line="360" w:lineRule="auto"/>
        <w:jc w:val="left"/>
        <w:textAlignment w:val="center"/>
        <w:rPr>
          <w:color w:val="000000"/>
        </w:rPr>
      </w:pPr>
      <w:r>
        <w:rPr>
          <w:color w:val="000000"/>
        </w:rPr>
        <w:t xml:space="preserve">25. </w:t>
      </w:r>
      <w:r>
        <w:rPr>
          <w:rFonts w:ascii="宋体" w:hAnsi="宋体" w:eastAsia="宋体" w:cs="宋体"/>
          <w:color w:val="000000"/>
        </w:rPr>
        <w:t>如图是《用电压表和电流表测量小灯泡电阻》实验实物图的一部分，电源电压为</w:t>
      </w:r>
      <w:r>
        <w:rPr>
          <w:rFonts w:ascii="Times New Roman" w:hAnsi="Times New Roman" w:eastAsia="Times New Roman" w:cs="Times New Roman"/>
          <w:color w:val="000000"/>
        </w:rPr>
        <w:t>4.5 V</w:t>
      </w:r>
      <w:r>
        <w:rPr>
          <w:rFonts w:ascii="宋体" w:hAnsi="宋体" w:eastAsia="宋体" w:cs="宋体"/>
          <w:color w:val="000000"/>
        </w:rPr>
        <w:t>，小灯泡标有</w:t>
      </w:r>
      <w:r>
        <w:rPr>
          <w:rFonts w:ascii="Times New Roman" w:hAnsi="Times New Roman" w:eastAsia="Times New Roman" w:cs="Times New Roman"/>
          <w:color w:val="000000"/>
        </w:rPr>
        <w:t>3.8 V</w:t>
      </w:r>
      <w:r>
        <w:rPr>
          <w:rFonts w:ascii="宋体" w:hAnsi="宋体" w:eastAsia="宋体" w:cs="宋体"/>
          <w:color w:val="000000"/>
        </w:rPr>
        <w:t>的字样，电压表仅有</w:t>
      </w:r>
      <w:r>
        <w:rPr>
          <w:rFonts w:ascii="Times New Roman" w:hAnsi="Times New Roman" w:eastAsia="Times New Roman" w:cs="Times New Roman"/>
          <w:color w:val="000000"/>
        </w:rPr>
        <w:t>0~3 V</w:t>
      </w:r>
      <w:r>
        <w:rPr>
          <w:rFonts w:ascii="宋体" w:hAnsi="宋体" w:eastAsia="宋体" w:cs="宋体"/>
          <w:color w:val="000000"/>
        </w:rPr>
        <w:t>测量范围能正常使用，请用笔画线代替导线将电压表接入电路，使电路能测量灯泡正常工作时的电压值和电流值。</w:t>
      </w:r>
    </w:p>
    <w:p w14:paraId="42F2F761">
      <w:pPr>
        <w:spacing w:line="360" w:lineRule="auto"/>
        <w:jc w:val="left"/>
        <w:textAlignment w:val="center"/>
        <w:rPr>
          <w:color w:val="000000"/>
        </w:rPr>
      </w:pPr>
      <w:r>
        <w:rPr>
          <w:color w:val="000000"/>
        </w:rPr>
        <w:drawing>
          <wp:inline distT="0" distB="0" distL="114300" distR="114300">
            <wp:extent cx="1847850" cy="1295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847850" cy="1295400"/>
                    </a:xfrm>
                    <a:prstGeom prst="rect">
                      <a:avLst/>
                    </a:prstGeom>
                  </pic:spPr>
                </pic:pic>
              </a:graphicData>
            </a:graphic>
          </wp:inline>
        </w:drawing>
      </w:r>
    </w:p>
    <w:p w14:paraId="37CB89C8">
      <w:pPr>
        <w:spacing w:line="360"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D22DB3E">
      <w:pPr>
        <w:spacing w:line="360" w:lineRule="auto"/>
        <w:jc w:val="left"/>
        <w:textAlignment w:val="center"/>
        <w:rPr>
          <w:color w:val="000000"/>
        </w:rPr>
      </w:pPr>
      <w:r>
        <w:rPr>
          <w:color w:val="000000"/>
        </w:rPr>
        <w:t xml:space="preserve">26. </w:t>
      </w:r>
      <w:r>
        <w:rPr>
          <w:rFonts w:ascii="宋体" w:hAnsi="宋体" w:eastAsia="宋体" w:cs="宋体"/>
          <w:color w:val="000000"/>
        </w:rPr>
        <w:t>如图所示是“探究物体的动能与哪些因素有关”的实验，让小球从同一斜面由静止开始滚下，推动同一木块在水平面向前移动一段距离后停下。</w:t>
      </w:r>
    </w:p>
    <w:p w14:paraId="68AD1830">
      <w:pPr>
        <w:spacing w:line="360" w:lineRule="auto"/>
        <w:jc w:val="left"/>
        <w:textAlignment w:val="center"/>
        <w:rPr>
          <w:color w:val="000000"/>
        </w:rPr>
      </w:pPr>
      <w:r>
        <w:rPr>
          <w:color w:val="000000"/>
        </w:rPr>
        <w:drawing>
          <wp:inline distT="0" distB="0" distL="114300" distR="114300">
            <wp:extent cx="2114550" cy="14192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114550" cy="1419225"/>
                    </a:xfrm>
                    <a:prstGeom prst="rect">
                      <a:avLst/>
                    </a:prstGeom>
                  </pic:spPr>
                </pic:pic>
              </a:graphicData>
            </a:graphic>
          </wp:inline>
        </w:drawing>
      </w:r>
    </w:p>
    <w:p w14:paraId="21EFAE7C">
      <w:pPr>
        <w:spacing w:line="360" w:lineRule="auto"/>
        <w:jc w:val="left"/>
        <w:textAlignment w:val="center"/>
        <w:rPr>
          <w:color w:val="000000"/>
        </w:rPr>
      </w:pPr>
      <w:r>
        <w:rPr>
          <w:color w:val="000000"/>
        </w:rPr>
        <w:t>（1）</w:t>
      </w:r>
      <w:r>
        <w:rPr>
          <w:rFonts w:ascii="宋体" w:hAnsi="宋体" w:eastAsia="宋体" w:cs="宋体"/>
          <w:color w:val="000000"/>
        </w:rPr>
        <w:t>实验通过</w:t>
      </w:r>
      <w:r>
        <w:rPr>
          <w:color w:val="000000"/>
        </w:rPr>
        <w:t>______</w:t>
      </w:r>
      <w:r>
        <w:rPr>
          <w:rFonts w:ascii="宋体" w:hAnsi="宋体" w:eastAsia="宋体" w:cs="宋体"/>
          <w:color w:val="000000"/>
        </w:rPr>
        <w:t>来反映小球动能的大小；</w:t>
      </w:r>
    </w:p>
    <w:p w14:paraId="40364DC6">
      <w:pPr>
        <w:spacing w:line="360" w:lineRule="auto"/>
        <w:jc w:val="left"/>
        <w:textAlignment w:val="center"/>
        <w:rPr>
          <w:color w:val="000000"/>
        </w:rPr>
      </w:pPr>
      <w:r>
        <w:rPr>
          <w:color w:val="000000"/>
        </w:rPr>
        <w:t>（2）</w:t>
      </w:r>
      <w:r>
        <w:rPr>
          <w:rFonts w:ascii="宋体" w:hAnsi="宋体" w:eastAsia="宋体" w:cs="宋体"/>
          <w:color w:val="000000"/>
        </w:rPr>
        <w:t>由甲、乙两图可知：当质量相同时，速度越大，物体的动能</w:t>
      </w:r>
      <w:r>
        <w:rPr>
          <w:color w:val="000000"/>
        </w:rPr>
        <w:t>______</w:t>
      </w:r>
      <w:r>
        <w:rPr>
          <w:rFonts w:ascii="宋体" w:hAnsi="宋体" w:eastAsia="宋体" w:cs="宋体"/>
          <w:color w:val="000000"/>
        </w:rPr>
        <w:t>；</w:t>
      </w:r>
    </w:p>
    <w:p w14:paraId="20DDB468">
      <w:pPr>
        <w:spacing w:line="360" w:lineRule="auto"/>
        <w:jc w:val="left"/>
        <w:textAlignment w:val="center"/>
        <w:rPr>
          <w:color w:val="000000"/>
        </w:rPr>
      </w:pPr>
      <w:r>
        <w:rPr>
          <w:color w:val="000000"/>
        </w:rPr>
        <w:t>（3）</w:t>
      </w:r>
      <w:r>
        <w:rPr>
          <w:rFonts w:ascii="宋体" w:hAnsi="宋体" w:eastAsia="宋体" w:cs="宋体"/>
          <w:color w:val="000000"/>
        </w:rPr>
        <w:t>要探究质量对动能大小的影响应选择</w:t>
      </w:r>
      <w:r>
        <w:rPr>
          <w:color w:val="000000"/>
        </w:rPr>
        <w:t>______</w:t>
      </w:r>
      <w:r>
        <w:rPr>
          <w:rFonts w:ascii="宋体" w:hAnsi="宋体" w:eastAsia="宋体" w:cs="宋体"/>
          <w:color w:val="000000"/>
        </w:rPr>
        <w:t>两组实验；</w:t>
      </w:r>
    </w:p>
    <w:p w14:paraId="7053ADD4">
      <w:pPr>
        <w:spacing w:line="360" w:lineRule="auto"/>
        <w:jc w:val="left"/>
        <w:textAlignment w:val="center"/>
        <w:rPr>
          <w:color w:val="000000"/>
        </w:rPr>
      </w:pPr>
      <w:r>
        <w:rPr>
          <w:color w:val="000000"/>
        </w:rPr>
        <w:t>（4）</w:t>
      </w:r>
      <w:r>
        <w:rPr>
          <w:rFonts w:ascii="宋体" w:hAnsi="宋体" w:eastAsia="宋体" w:cs="宋体"/>
          <w:color w:val="000000"/>
        </w:rPr>
        <w:t>若水平面光滑，则</w:t>
      </w:r>
      <w:r>
        <w:rPr>
          <w:color w:val="000000"/>
        </w:rPr>
        <w:t>______</w:t>
      </w:r>
      <w:r>
        <w:rPr>
          <w:rFonts w:ascii="宋体" w:hAnsi="宋体" w:eastAsia="宋体" w:cs="宋体"/>
          <w:color w:val="000000"/>
        </w:rPr>
        <w:t>（选填“能”或“不能”）完成实验探究；</w:t>
      </w:r>
    </w:p>
    <w:p w14:paraId="06C56330">
      <w:pPr>
        <w:spacing w:line="360" w:lineRule="auto"/>
        <w:jc w:val="left"/>
        <w:textAlignment w:val="center"/>
        <w:rPr>
          <w:color w:val="000000"/>
        </w:rPr>
      </w:pPr>
      <w:r>
        <w:rPr>
          <w:color w:val="000000"/>
        </w:rPr>
        <w:t>（5）</w:t>
      </w:r>
      <w:r>
        <w:rPr>
          <w:rFonts w:ascii="宋体" w:hAnsi="宋体" w:eastAsia="宋体" w:cs="宋体"/>
          <w:color w:val="000000"/>
        </w:rPr>
        <w:t>若仅选用甲装置，让同一小球从同一位置静止滑下，在水平面分别铺上棉布和毛巾，可探究</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D25C56F">
      <w:pPr>
        <w:spacing w:line="360" w:lineRule="auto"/>
        <w:jc w:val="left"/>
        <w:textAlignment w:val="center"/>
        <w:rPr>
          <w:color w:val="000000"/>
        </w:rPr>
      </w:pPr>
      <w:r>
        <w:rPr>
          <w:color w:val="000000"/>
        </w:rPr>
        <w:t xml:space="preserve">A. </w:t>
      </w:r>
      <w:r>
        <w:rPr>
          <w:rFonts w:ascii="宋体" w:hAnsi="宋体" w:eastAsia="宋体" w:cs="宋体"/>
          <w:color w:val="000000"/>
        </w:rPr>
        <w:t>阻力对物体运动的影响</w:t>
      </w:r>
    </w:p>
    <w:p w14:paraId="46827BDB">
      <w:pPr>
        <w:spacing w:line="360" w:lineRule="auto"/>
        <w:jc w:val="left"/>
        <w:textAlignment w:val="center"/>
        <w:rPr>
          <w:color w:val="000000"/>
        </w:rPr>
      </w:pPr>
      <w:r>
        <w:rPr>
          <w:color w:val="000000"/>
        </w:rPr>
        <w:t xml:space="preserve">B. </w:t>
      </w:r>
      <w:r>
        <w:rPr>
          <w:rFonts w:ascii="宋体" w:hAnsi="宋体" w:eastAsia="宋体" w:cs="宋体"/>
          <w:color w:val="000000"/>
        </w:rPr>
        <w:t>研究同一条直线上二力的合成</w:t>
      </w:r>
    </w:p>
    <w:p w14:paraId="60B4080B">
      <w:pPr>
        <w:spacing w:line="360" w:lineRule="auto"/>
        <w:jc w:val="left"/>
        <w:textAlignment w:val="center"/>
        <w:rPr>
          <w:color w:val="000000"/>
        </w:rPr>
      </w:pPr>
      <w:r>
        <w:rPr>
          <w:color w:val="000000"/>
        </w:rPr>
        <w:t xml:space="preserve">C. </w:t>
      </w:r>
      <w:r>
        <w:rPr>
          <w:rFonts w:ascii="宋体" w:hAnsi="宋体" w:eastAsia="宋体" w:cs="宋体"/>
          <w:color w:val="000000"/>
        </w:rPr>
        <w:t>探究二力平衡的条件</w:t>
      </w:r>
    </w:p>
    <w:p w14:paraId="1786CDFB">
      <w:pPr>
        <w:spacing w:line="360" w:lineRule="auto"/>
        <w:jc w:val="left"/>
        <w:textAlignment w:val="center"/>
        <w:rPr>
          <w:color w:val="000000"/>
        </w:rPr>
      </w:pPr>
      <w:r>
        <w:rPr>
          <w:color w:val="000000"/>
        </w:rPr>
        <w:t xml:space="preserve">27. </w:t>
      </w:r>
      <w:r>
        <w:rPr>
          <w:rFonts w:ascii="宋体" w:hAnsi="宋体" w:eastAsia="宋体" w:cs="宋体"/>
          <w:color w:val="000000"/>
        </w:rPr>
        <w:t>学校物理兴趣小组利用实验室一些器材，完成了一系列力学实验，请完善实验内容。</w:t>
      </w:r>
    </w:p>
    <w:p w14:paraId="6FF06962">
      <w:pPr>
        <w:spacing w:line="360" w:lineRule="auto"/>
        <w:jc w:val="left"/>
        <w:textAlignment w:val="center"/>
        <w:rPr>
          <w:color w:val="000000"/>
        </w:rPr>
      </w:pPr>
      <w:r>
        <w:rPr>
          <w:color w:val="000000"/>
        </w:rPr>
        <w:t>（1）</w:t>
      </w:r>
      <w:r>
        <w:rPr>
          <w:rFonts w:ascii="宋体" w:hAnsi="宋体" w:eastAsia="宋体" w:cs="宋体"/>
          <w:color w:val="000000"/>
        </w:rPr>
        <w:t>在探究重力的大小和质量的关系时，如图甲所示，实验过程中每次向小桶中加入</w:t>
      </w:r>
      <w:r>
        <w:rPr>
          <w:rFonts w:ascii="Times New Roman" w:hAnsi="Times New Roman" w:eastAsia="Times New Roman" w:cs="Times New Roman"/>
          <w:color w:val="000000"/>
        </w:rPr>
        <w:t>50 mL</w:t>
      </w:r>
      <w:r>
        <w:rPr>
          <w:rFonts w:ascii="宋体" w:hAnsi="宋体" w:eastAsia="宋体" w:cs="宋体"/>
          <w:color w:val="000000"/>
        </w:rPr>
        <w:t>的水，记录加入水的体积与桶和水的总重力绘制</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rPr>
        <w:t>图像如图乙所示，由图像可知小桶的重力为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，分析数据得出结论：物体所受的重力与质量成</w:t>
      </w:r>
      <w:r>
        <w:rPr>
          <w:color w:val="000000"/>
        </w:rPr>
        <w:t>______</w:t>
      </w:r>
      <w:r>
        <w:rPr>
          <w:rFonts w:ascii="宋体" w:hAnsi="宋体" w:eastAsia="宋体" w:cs="宋体"/>
          <w:color w:val="000000"/>
        </w:rPr>
        <w:t>（选填“正比”或“反比”）。</w:t>
      </w:r>
    </w:p>
    <w:p w14:paraId="2B07D9FA">
      <w:pPr>
        <w:spacing w:line="360" w:lineRule="auto"/>
        <w:jc w:val="left"/>
        <w:textAlignment w:val="center"/>
        <w:rPr>
          <w:color w:val="000000"/>
        </w:rPr>
      </w:pPr>
      <w:r>
        <w:rPr>
          <w:color w:val="000000"/>
        </w:rPr>
        <w:drawing>
          <wp:inline distT="0" distB="0" distL="114300" distR="114300">
            <wp:extent cx="3876675" cy="20574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3876675" cy="2057400"/>
                    </a:xfrm>
                    <a:prstGeom prst="rect">
                      <a:avLst/>
                    </a:prstGeom>
                  </pic:spPr>
                </pic:pic>
              </a:graphicData>
            </a:graphic>
          </wp:inline>
        </w:drawing>
      </w:r>
    </w:p>
    <w:p w14:paraId="4B6D79CA">
      <w:pPr>
        <w:spacing w:line="360" w:lineRule="auto"/>
        <w:jc w:val="left"/>
        <w:textAlignment w:val="center"/>
        <w:rPr>
          <w:color w:val="000000"/>
        </w:rPr>
      </w:pPr>
      <w:r>
        <w:rPr>
          <w:color w:val="000000"/>
        </w:rPr>
        <w:t>（2）</w:t>
      </w:r>
      <w:r>
        <w:rPr>
          <w:rFonts w:ascii="宋体" w:hAnsi="宋体" w:eastAsia="宋体" w:cs="宋体"/>
          <w:color w:val="000000"/>
        </w:rPr>
        <w:t>如图丙、丁所示是利用液体压强计探究液体压强与</w:t>
      </w:r>
      <w:r>
        <w:rPr>
          <w:color w:val="000000"/>
        </w:rPr>
        <w:t>______</w:t>
      </w:r>
      <w:r>
        <w:rPr>
          <w:rFonts w:ascii="宋体" w:hAnsi="宋体" w:eastAsia="宋体" w:cs="宋体"/>
          <w:color w:val="000000"/>
        </w:rPr>
        <w:t>的关系。</w:t>
      </w:r>
    </w:p>
    <w:p w14:paraId="4968A670">
      <w:pPr>
        <w:spacing w:line="360" w:lineRule="auto"/>
        <w:jc w:val="left"/>
        <w:textAlignment w:val="center"/>
        <w:rPr>
          <w:color w:val="000000"/>
        </w:rPr>
      </w:pPr>
      <w:r>
        <w:rPr>
          <w:color w:val="000000"/>
        </w:rPr>
        <w:drawing>
          <wp:inline distT="0" distB="0" distL="114300" distR="114300">
            <wp:extent cx="3486150" cy="16478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3486150" cy="1647825"/>
                    </a:xfrm>
                    <a:prstGeom prst="rect">
                      <a:avLst/>
                    </a:prstGeom>
                  </pic:spPr>
                </pic:pic>
              </a:graphicData>
            </a:graphic>
          </wp:inline>
        </w:drawing>
      </w:r>
    </w:p>
    <w:p w14:paraId="7EFE9E4A">
      <w:pPr>
        <w:spacing w:line="360" w:lineRule="auto"/>
        <w:jc w:val="left"/>
        <w:textAlignment w:val="center"/>
        <w:rPr>
          <w:color w:val="000000"/>
        </w:rPr>
      </w:pPr>
      <w:r>
        <w:rPr>
          <w:color w:val="000000"/>
        </w:rPr>
        <w:t>（3）</w:t>
      </w:r>
      <w:r>
        <w:rPr>
          <w:rFonts w:ascii="宋体" w:hAnsi="宋体" w:eastAsia="宋体" w:cs="宋体"/>
          <w:color w:val="000000"/>
        </w:rPr>
        <w:t>在探究浮力的大小与液体密度的关系时，小组同学发现物体的重力超过弹簧测力计的量程，无法测量物体的重力，于是他们直接将物体分别浸没在水和煤油中，静止时弹簧测力计的示数如图戊、己所示，通过计算得到物体的重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，分析数据得出结论：物体浸没在液体中，液体密度越大，所受的浮力</w:t>
      </w:r>
      <w:r>
        <w:rPr>
          <w:color w:val="000000"/>
        </w:rPr>
        <w:t>______</w:t>
      </w:r>
      <w:r>
        <w:rPr>
          <w:rFonts w:ascii="宋体" w:hAnsi="宋体" w:eastAsia="宋体" w:cs="宋体"/>
          <w:color w:val="000000"/>
        </w:rPr>
        <w:t>（选填“越大”“越小”或“不变”）。（</w:t>
      </w:r>
      <m:oMath>
        <m:sSub>
          <m:sSubPr/>
          <m:e>
            <m:r>
              <m:rPr/>
              <w:rPr>
                <w:rFonts w:ascii="Cambria Math" w:hAnsi="Cambria Math" w:eastAsia="宋体" w:cs="Cambria Math"/>
              </w:rPr>
              <m:t>ρ</m:t>
            </m:r>
          </m:e>
          <m:sub>
            <m:r>
              <m:rPr>
                <m:sty m:val="p"/>
              </m:rPr>
              <w:rPr>
                <w:rFonts w:ascii="Cambria Math" w:hAnsi="Cambria Math" w:eastAsia="宋体" w:cs="Cambria Math"/>
              </w:rPr>
              <m:t>煤油</m:t>
            </m:r>
          </m:sub>
        </m:sSub>
        <m:r>
          <m:rPr/>
          <w:rPr>
            <w:rFonts w:ascii="Cambria Math" w:hAnsi="Cambria Math" w:eastAsia="宋体" w:cs="Cambria Math"/>
          </w:rPr>
          <m:t>=0</m:t>
        </m:r>
        <m:r>
          <m:rPr>
            <m:sty m:val="p"/>
          </m:rPr>
          <w:rPr>
            <w:rFonts w:ascii="Cambria Math" w:hAnsi="Cambria Math" w:eastAsia="宋体" w:cs="Cambria Math"/>
          </w:rPr>
          <m:t>．</m:t>
        </m:r>
        <m:r>
          <m:rPr/>
          <w:rPr>
            <w:rFonts w:ascii="Cambria Math" w:hAnsi="Cambria Math" w:eastAsia="宋体" w:cs="Cambria Math"/>
          </w:rPr>
          <m:t>8</m:t>
        </m:r>
        <m:sSup>
          <m:sSupPr/>
          <m:e>
            <m:r>
              <m:rPr>
                <m:nor/>
                <m:sty m:val="p"/>
              </m:rPr>
              <w:rPr>
                <w:rFonts w:ascii="Cambria Math" w:hAnsi="Cambria Math" w:eastAsia="宋体" w:cs="Cambria Math"/>
                <w:b w:val="0"/>
                <w:i w:val="0"/>
              </w:rPr>
              <m:t>g/cm</m:t>
            </m:r>
          </m:e>
          <m:sup>
            <m:r>
              <m:rPr/>
              <w:rPr>
                <w:rFonts w:ascii="Cambria Math" w:hAnsi="Cambria Math" w:eastAsia="宋体" w:cs="Cambria Math"/>
              </w:rPr>
              <m:t>3</m:t>
            </m:r>
          </m:sup>
        </m:sSup>
      </m:oMath>
      <w:r>
        <w:rPr>
          <w:rFonts w:ascii="宋体" w:hAnsi="宋体" w:eastAsia="宋体" w:cs="宋体"/>
          <w:color w:val="000000"/>
        </w:rPr>
        <w:t>）</w:t>
      </w:r>
    </w:p>
    <w:p w14:paraId="5D0A577F">
      <w:pPr>
        <w:spacing w:line="360" w:lineRule="auto"/>
        <w:jc w:val="left"/>
        <w:textAlignment w:val="center"/>
        <w:rPr>
          <w:color w:val="000000"/>
        </w:rPr>
      </w:pPr>
      <w:r>
        <w:rPr>
          <w:color w:val="000000"/>
        </w:rPr>
        <w:drawing>
          <wp:inline distT="0" distB="0" distL="114300" distR="114300">
            <wp:extent cx="2552700" cy="27241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552700" cy="2724150"/>
                    </a:xfrm>
                    <a:prstGeom prst="rect">
                      <a:avLst/>
                    </a:prstGeom>
                  </pic:spPr>
                </pic:pic>
              </a:graphicData>
            </a:graphic>
          </wp:inline>
        </w:drawing>
      </w:r>
    </w:p>
    <w:p w14:paraId="4426DAFB">
      <w:pPr>
        <w:spacing w:line="360" w:lineRule="auto"/>
        <w:jc w:val="left"/>
        <w:textAlignment w:val="center"/>
        <w:rPr>
          <w:color w:val="000000"/>
        </w:rPr>
      </w:pPr>
      <w:r>
        <w:rPr>
          <w:color w:val="000000"/>
        </w:rPr>
        <w:t xml:space="preserve">28. </w:t>
      </w:r>
      <w:r>
        <w:rPr>
          <w:rFonts w:ascii="宋体" w:hAnsi="宋体" w:eastAsia="宋体" w:cs="宋体"/>
          <w:color w:val="000000"/>
        </w:rPr>
        <w:t>学校科创社团的同学们计划自己动手制作简易调光台灯，实验室提供的器材有</w:t>
      </w:r>
      <w:r>
        <w:rPr>
          <w:rFonts w:ascii="Times New Roman" w:hAnsi="Times New Roman" w:eastAsia="Times New Roman" w:cs="Times New Roman"/>
          <w:color w:val="000000"/>
        </w:rPr>
        <w:t>2</w:t>
      </w:r>
      <w:r>
        <w:rPr>
          <w:rFonts w:ascii="宋体" w:hAnsi="宋体" w:eastAsia="宋体" w:cs="宋体"/>
          <w:color w:val="000000"/>
        </w:rPr>
        <w:t>节干电池、小灯泡（</w:t>
      </w:r>
      <w:r>
        <w:rPr>
          <w:rFonts w:ascii="Times New Roman" w:hAnsi="Times New Roman" w:eastAsia="Times New Roman" w:cs="Times New Roman"/>
          <w:color w:val="000000"/>
        </w:rPr>
        <w:t>2.5 V</w:t>
      </w:r>
      <w:r>
        <w:rPr>
          <w:rFonts w:ascii="宋体" w:hAnsi="宋体" w:eastAsia="宋体" w:cs="宋体"/>
          <w:color w:val="000000"/>
        </w:rPr>
        <w:t>）、滑动变阻器</w:t>
      </w:r>
      <w:r>
        <w:rPr>
          <w:rFonts w:ascii="Times New Roman" w:hAnsi="Times New Roman" w:eastAsia="Times New Roman" w:cs="Times New Roman"/>
          <w:color w:val="000000"/>
        </w:rPr>
        <w:t>A</w:t>
      </w:r>
      <w:r>
        <w:rPr>
          <w:rFonts w:ascii="宋体" w:hAnsi="宋体" w:eastAsia="宋体" w:cs="宋体"/>
          <w:color w:val="000000"/>
        </w:rPr>
        <w:t>（最大阻值</w:t>
      </w:r>
      <w:r>
        <w:rPr>
          <w:rFonts w:ascii="Times New Roman" w:hAnsi="Times New Roman" w:eastAsia="Times New Roman" w:cs="Times New Roman"/>
          <w:color w:val="000000"/>
        </w:rPr>
        <w:t>5 Ω</w:t>
      </w:r>
      <w:r>
        <w:rPr>
          <w:rFonts w:ascii="宋体" w:hAnsi="宋体" w:eastAsia="宋体" w:cs="宋体"/>
          <w:color w:val="000000"/>
        </w:rPr>
        <w:t>）、滑动变阻器</w:t>
      </w:r>
      <w:r>
        <w:rPr>
          <w:rFonts w:ascii="Times New Roman" w:hAnsi="Times New Roman" w:eastAsia="Times New Roman" w:cs="Times New Roman"/>
          <w:color w:val="000000"/>
        </w:rPr>
        <w:t>B</w:t>
      </w:r>
      <w:r>
        <w:rPr>
          <w:rFonts w:ascii="宋体" w:hAnsi="宋体" w:eastAsia="宋体" w:cs="宋体"/>
          <w:color w:val="000000"/>
        </w:rPr>
        <w:t>（最大阻值</w:t>
      </w:r>
      <w:r>
        <w:rPr>
          <w:rFonts w:ascii="Times New Roman" w:hAnsi="Times New Roman" w:eastAsia="Times New Roman" w:cs="Times New Roman"/>
          <w:color w:val="000000"/>
        </w:rPr>
        <w:t>50 Ω</w:t>
      </w:r>
      <w:r>
        <w:rPr>
          <w:rFonts w:ascii="宋体" w:hAnsi="宋体" w:eastAsia="宋体" w:cs="宋体"/>
          <w:color w:val="000000"/>
        </w:rPr>
        <w:t>）、滑动变阻器</w:t>
      </w:r>
      <w:r>
        <w:rPr>
          <w:rFonts w:ascii="Times New Roman" w:hAnsi="Times New Roman" w:eastAsia="Times New Roman" w:cs="Times New Roman"/>
          <w:color w:val="000000"/>
        </w:rPr>
        <w:t>C</w:t>
      </w:r>
      <w:r>
        <w:rPr>
          <w:rFonts w:ascii="宋体" w:hAnsi="宋体" w:eastAsia="宋体" w:cs="宋体"/>
          <w:color w:val="000000"/>
        </w:rPr>
        <w:t>（最大阻值</w:t>
      </w:r>
      <w:r>
        <w:rPr>
          <w:rFonts w:ascii="Times New Roman" w:hAnsi="Times New Roman" w:eastAsia="Times New Roman" w:cs="Times New Roman"/>
          <w:color w:val="000000"/>
        </w:rPr>
        <w:t>500 Ω</w:t>
      </w:r>
      <w:r>
        <w:rPr>
          <w:rFonts w:ascii="宋体" w:hAnsi="宋体" w:eastAsia="宋体" w:cs="宋体"/>
          <w:color w:val="000000"/>
        </w:rPr>
        <w:t>）、开关和导线若干。</w:t>
      </w:r>
    </w:p>
    <w:p w14:paraId="0886070E">
      <w:pPr>
        <w:spacing w:line="360" w:lineRule="auto"/>
        <w:jc w:val="left"/>
        <w:textAlignment w:val="center"/>
        <w:rPr>
          <w:color w:val="000000"/>
        </w:rPr>
      </w:pPr>
      <w:r>
        <w:rPr>
          <w:color w:val="000000"/>
        </w:rPr>
        <w:drawing>
          <wp:inline distT="0" distB="0" distL="114300" distR="114300">
            <wp:extent cx="2562225" cy="115252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562225" cy="1152525"/>
                    </a:xfrm>
                    <a:prstGeom prst="rect">
                      <a:avLst/>
                    </a:prstGeom>
                  </pic:spPr>
                </pic:pic>
              </a:graphicData>
            </a:graphic>
          </wp:inline>
        </w:drawing>
      </w:r>
    </w:p>
    <w:p w14:paraId="18B81870">
      <w:pPr>
        <w:spacing w:line="360" w:lineRule="auto"/>
        <w:jc w:val="left"/>
        <w:textAlignment w:val="center"/>
        <w:rPr>
          <w:color w:val="000000"/>
        </w:rPr>
      </w:pPr>
      <w:r>
        <w:rPr>
          <w:color w:val="000000"/>
        </w:rPr>
        <w:t>（1）</w:t>
      </w:r>
      <w:r>
        <w:rPr>
          <w:rFonts w:ascii="宋体" w:hAnsi="宋体" w:eastAsia="宋体" w:cs="宋体"/>
          <w:color w:val="000000"/>
        </w:rPr>
        <w:t>按照图甲连接电路，闭合开关前滑动变阻器的滑片应滑到</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7AA3841D">
      <w:pPr>
        <w:spacing w:line="360" w:lineRule="auto"/>
        <w:jc w:val="left"/>
        <w:textAlignment w:val="center"/>
        <w:rPr>
          <w:color w:val="000000"/>
        </w:rPr>
      </w:pPr>
      <w:r>
        <w:rPr>
          <w:color w:val="000000"/>
        </w:rPr>
        <w:t>（2）</w:t>
      </w:r>
      <w:r>
        <w:rPr>
          <w:rFonts w:ascii="宋体" w:hAnsi="宋体" w:eastAsia="宋体" w:cs="宋体"/>
          <w:color w:val="000000"/>
        </w:rPr>
        <w:t>经过多次实验将测得的数据绘制成图像如图乙所示，为了方便灯光亮度调节，应选用滑动变阻器</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1C65E352">
      <w:pPr>
        <w:spacing w:line="360" w:lineRule="auto"/>
        <w:jc w:val="left"/>
        <w:textAlignment w:val="center"/>
        <w:rPr>
          <w:color w:val="000000"/>
        </w:rPr>
      </w:pPr>
      <w:r>
        <w:rPr>
          <w:color w:val="000000"/>
        </w:rPr>
        <w:t>（3）</w:t>
      </w:r>
      <w:r>
        <w:rPr>
          <w:rFonts w:ascii="宋体" w:hAnsi="宋体" w:eastAsia="宋体" w:cs="宋体"/>
          <w:color w:val="000000"/>
        </w:rPr>
        <w:t>实验中发现一个灯亮度不够，于是再增加一个同规格的灯泡，为了使整体亮度增加，两灯泡应</w:t>
      </w:r>
      <w:r>
        <w:rPr>
          <w:color w:val="000000"/>
        </w:rPr>
        <w:t>______</w:t>
      </w:r>
      <w:r>
        <w:rPr>
          <w:rFonts w:ascii="宋体" w:hAnsi="宋体" w:eastAsia="宋体" w:cs="宋体"/>
          <w:color w:val="000000"/>
        </w:rPr>
        <w:t>联；</w:t>
      </w:r>
    </w:p>
    <w:p w14:paraId="59638FC0">
      <w:pPr>
        <w:spacing w:line="360" w:lineRule="auto"/>
        <w:jc w:val="left"/>
        <w:textAlignment w:val="center"/>
        <w:rPr>
          <w:color w:val="000000"/>
        </w:rPr>
      </w:pPr>
      <w:r>
        <w:rPr>
          <w:color w:val="000000"/>
        </w:rPr>
        <w:t>（4）</w:t>
      </w:r>
      <w:r>
        <w:rPr>
          <w:rFonts w:ascii="宋体" w:hAnsi="宋体" w:eastAsia="宋体" w:cs="宋体"/>
          <w:color w:val="000000"/>
        </w:rPr>
        <w:t>接好新增灯泡后为了让两灯泡正常发光应将滑动变阻器滑片向</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p w14:paraId="4E49459A">
      <w:pPr>
        <w:spacing w:line="360" w:lineRule="auto"/>
        <w:jc w:val="left"/>
        <w:textAlignment w:val="center"/>
        <w:rPr>
          <w:color w:val="000000"/>
        </w:rPr>
      </w:pPr>
      <w:r>
        <w:rPr>
          <w:color w:val="000000"/>
        </w:rPr>
        <w:t>（5）</w:t>
      </w:r>
      <w:r>
        <w:rPr>
          <w:rFonts w:ascii="宋体" w:hAnsi="宋体" w:eastAsia="宋体" w:cs="宋体"/>
          <w:color w:val="000000"/>
        </w:rPr>
        <w:t>接一个灯正常发光时滑动变阻器的功率为</w:t>
      </w:r>
      <w:r>
        <w:object>
          <v:shape id="_x0000_i103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6" o:title="eqId2708fa6298e52f617383efc175b71ddc"/>
            <o:lock v:ext="edit" aspectratio="t"/>
            <w10:wrap type="none"/>
            <w10:anchorlock/>
          </v:shape>
          <o:OLEObject Type="Embed" ProgID="Equation.DSMT4" ShapeID="_x0000_i1037" DrawAspect="Content" ObjectID="_1468075737" r:id="rId65">
            <o:LockedField>false</o:LockedField>
          </o:OLEObject>
        </w:object>
      </w:r>
      <w:r>
        <w:rPr>
          <w:rFonts w:ascii="宋体" w:hAnsi="宋体" w:eastAsia="宋体" w:cs="宋体"/>
          <w:color w:val="000000"/>
        </w:rPr>
        <w:t>，接两个灯正常发光时滑动变阻器的功率为</w:t>
      </w:r>
      <w:r>
        <w:object>
          <v:shape id="_x0000_i1038" o:spt="75" alt="学科网(www.zxxk.com)--教育资源门户，提供试卷、教案、课件、论文、素材以及各类教学资源下载，还有大量而丰富的教学相关资讯！" type="#_x0000_t75" style="height:17.9pt;width:12.9pt;" o:ole="t" filled="f" o:preferrelative="t" stroked="f" coordsize="21600,21600">
            <v:path/>
            <v:fill on="f" focussize="0,0"/>
            <v:stroke on="f" joinstyle="miter"/>
            <v:imagedata r:id="rId68" o:title="eqId9b9cb8e6ff801523b0304576cd69fd2d"/>
            <o:lock v:ext="edit" aspectratio="t"/>
            <w10:wrap type="none"/>
            <w10:anchorlock/>
          </v:shape>
          <o:OLEObject Type="Embed" ProgID="Equation.DSMT4" ShapeID="_x0000_i1038" DrawAspect="Content" ObjectID="_1468075738" r:id="rId67">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0" o:title="eqId9f57ecee6cf0129fce6a627d768854c7"/>
            <o:lock v:ext="edit" aspectratio="t"/>
            <w10:wrap type="none"/>
            <w10:anchorlock/>
          </v:shape>
          <o:OLEObject Type="Embed" ProgID="Equation.DSMT4" ShapeID="_x0000_i1039" DrawAspect="Content" ObjectID="_1468075739" r:id="rId69">
            <o:LockedField>false</o:LockedField>
          </o:OLEObject>
        </w:object>
      </w:r>
      <w:r>
        <w:rPr>
          <w:color w:val="000000"/>
        </w:rPr>
        <w:t>______</w:t>
      </w:r>
      <w:r>
        <w:rPr>
          <w:rFonts w:ascii="宋体" w:hAnsi="宋体" w:eastAsia="宋体" w:cs="宋体"/>
          <w:color w:val="000000"/>
        </w:rPr>
        <w:t>。</w:t>
      </w:r>
    </w:p>
    <w:p w14:paraId="26DA307D">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分。解答过程必须写出必要的文字说明、公式和重要的演算步骤，只写最后答案的不能得分，有数值计算的题，答案中必须明确写出数值和单位）</w:t>
      </w:r>
    </w:p>
    <w:p w14:paraId="2E73B62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月，我国建造的全球首艘</w:t>
      </w:r>
      <w:r>
        <w:rPr>
          <w:rFonts w:ascii="Times New Roman" w:hAnsi="Times New Roman" w:eastAsia="Times New Roman" w:cs="Times New Roman"/>
          <w:color w:val="000000"/>
        </w:rPr>
        <w:t>2.4</w:t>
      </w:r>
      <w:r>
        <w:rPr>
          <w:rFonts w:ascii="宋体" w:hAnsi="宋体" w:eastAsia="宋体" w:cs="宋体"/>
          <w:color w:val="000000"/>
        </w:rPr>
        <w:t>万箱甲醇双燃料集装箱船“东方智慧”轮正式完工，标志着我国在超大型清洁能源船舶领域取得重大突破。这艘“东方智慧”轮，总长</w:t>
      </w:r>
      <w:r>
        <w:rPr>
          <w:rFonts w:ascii="Times New Roman" w:hAnsi="Times New Roman" w:eastAsia="Times New Roman" w:cs="Times New Roman"/>
          <w:color w:val="000000"/>
        </w:rPr>
        <w:t>399.9</w:t>
      </w:r>
      <w:r>
        <w:rPr>
          <w:rFonts w:ascii="宋体" w:hAnsi="宋体" w:eastAsia="宋体" w:cs="宋体"/>
          <w:color w:val="000000"/>
        </w:rPr>
        <w:t>米，型宽</w:t>
      </w:r>
      <w:r>
        <w:rPr>
          <w:rFonts w:ascii="Times New Roman" w:hAnsi="Times New Roman" w:eastAsia="Times New Roman" w:cs="Times New Roman"/>
          <w:color w:val="000000"/>
        </w:rPr>
        <w:t>61.3</w:t>
      </w:r>
      <w:r>
        <w:rPr>
          <w:rFonts w:ascii="宋体" w:hAnsi="宋体" w:eastAsia="宋体" w:cs="宋体"/>
          <w:color w:val="000000"/>
        </w:rPr>
        <w:t>米，最多可装载</w:t>
      </w:r>
      <w:r>
        <w:rPr>
          <w:rFonts w:ascii="Times New Roman" w:hAnsi="Times New Roman" w:eastAsia="Times New Roman" w:cs="Times New Roman"/>
          <w:color w:val="000000"/>
        </w:rPr>
        <w:t>24168</w:t>
      </w:r>
      <w:r>
        <w:rPr>
          <w:rFonts w:ascii="宋体" w:hAnsi="宋体" w:eastAsia="宋体" w:cs="宋体"/>
          <w:color w:val="000000"/>
        </w:rPr>
        <w:t>个标准集装箱，各项性能指标都是全球同类船型的标杆。“东方智慧”轮某次匀速航行时，总重为</w:t>
      </w:r>
      <w:r>
        <w:rPr>
          <w:rFonts w:ascii="Times New Roman" w:hAnsi="Times New Roman" w:eastAsia="Times New Roman" w:cs="Times New Roman"/>
          <w:color w:val="000000"/>
        </w:rPr>
        <w:t>23</w:t>
      </w:r>
      <w:r>
        <w:rPr>
          <w:rFonts w:ascii="宋体" w:hAnsi="宋体" w:eastAsia="宋体" w:cs="宋体"/>
          <w:color w:val="000000"/>
        </w:rPr>
        <w:t>万吨，吃水深度为</w:t>
      </w:r>
      <w:r>
        <w:rPr>
          <w:rFonts w:ascii="Times New Roman" w:hAnsi="Times New Roman" w:eastAsia="Times New Roman" w:cs="Times New Roman"/>
          <w:color w:val="000000"/>
        </w:rPr>
        <w:t>15 m</w:t>
      </w:r>
      <w:r>
        <w:rPr>
          <w:rFonts w:ascii="宋体" w:hAnsi="宋体" w:eastAsia="宋体" w:cs="宋体"/>
          <w:color w:val="000000"/>
        </w:rPr>
        <w:t>，推进器功率为</w:t>
      </w:r>
      <m:oMath>
        <m:r>
          <m:rPr/>
          <w:rPr>
            <w:rFonts w:ascii="Cambria Math" w:hAnsi="Cambria Math" w:eastAsia="宋体" w:cs="Cambria Math"/>
          </w:rPr>
          <m:t>9.2×</m:t>
        </m:r>
        <m:sSup>
          <m:sSupPr/>
          <m:e>
            <m:r>
              <m:rPr/>
              <w:rPr>
                <w:rFonts w:ascii="Cambria Math" w:hAnsi="Cambria Math" w:eastAsia="宋体" w:cs="Cambria Math"/>
              </w:rPr>
              <m:t>10</m:t>
            </m:r>
          </m:e>
          <m:sup>
            <m:r>
              <m:rPr/>
              <w:rPr>
                <w:rFonts w:ascii="Cambria Math" w:hAnsi="Cambria Math" w:eastAsia="宋体" w:cs="Cambria Math"/>
              </w:rPr>
              <m:t>8</m:t>
            </m:r>
          </m:sup>
        </m:sSup>
        <m:r>
          <m:rPr>
            <m:nor/>
            <m:sty m:val="p"/>
          </m:rPr>
          <w:rPr>
            <w:rFonts w:ascii="Cambria Math" w:hAnsi="Cambria Math" w:eastAsia="宋体" w:cs="Cambria Math"/>
            <w:b w:val="0"/>
            <w:i w:val="0"/>
          </w:rPr>
          <m:t>W</m:t>
        </m:r>
      </m:oMath>
      <w:r>
        <w:rPr>
          <w:rFonts w:ascii="Cambria Math" w:hAnsi="Cambria Math" w:eastAsia="宋体" w:cs="Cambria Math"/>
        </w:rPr>
        <w:t xml:space="preserve"> </w:t>
      </w:r>
      <w:r>
        <w:rPr>
          <w:rFonts w:ascii="宋体" w:hAnsi="宋体" w:eastAsia="宋体" w:cs="宋体"/>
          <w:color w:val="000000"/>
        </w:rPr>
        <w:t>，阻力为总重的</w:t>
      </w:r>
      <w:r>
        <w:rPr>
          <w:rFonts w:ascii="Times New Roman" w:hAnsi="Times New Roman" w:eastAsia="Times New Roman" w:cs="Times New Roman"/>
          <w:color w:val="000000"/>
        </w:rPr>
        <w:t>0.1</w:t>
      </w:r>
      <w:r>
        <w:rPr>
          <w:rFonts w:ascii="宋体" w:hAnsi="宋体" w:eastAsia="宋体" w:cs="宋体"/>
          <w:color w:val="000000"/>
        </w:rPr>
        <w:t>倍。（</w:t>
      </w:r>
      <m:oMath>
        <m:sSub>
          <m:sSubPr/>
          <m:e>
            <m:r>
              <m:rPr/>
              <w:rPr>
                <w:rFonts w:ascii="Cambria Math" w:hAnsi="Cambria Math" w:eastAsia="宋体" w:cs="Cambria Math"/>
              </w:rPr>
              <m:t>ρ</m:t>
            </m:r>
          </m:e>
          <m:sub>
            <m:r>
              <m:rPr>
                <m:sty m:val="p"/>
              </m:rPr>
              <w:rPr>
                <w:rFonts w:ascii="Cambria Math" w:hAnsi="Cambria Math" w:eastAsia="宋体" w:cs="Cambria Math"/>
              </w:rPr>
              <m:t>海水</m:t>
            </m:r>
          </m:sub>
        </m:sSub>
        <m:r>
          <m:rPr/>
          <w:rPr>
            <w:rFonts w:ascii="Cambria Math" w:hAnsi="Cambria Math" w:eastAsia="宋体" w:cs="Cambria Math"/>
          </w:rPr>
          <m:t>=1×</m:t>
        </m:r>
        <m:sSup>
          <m:sSupPr/>
          <m:e>
            <m:r>
              <m:rPr/>
              <w:rPr>
                <w:rFonts w:ascii="Cambria Math" w:hAnsi="Cambria Math" w:eastAsia="宋体" w:cs="Cambria Math"/>
              </w:rPr>
              <m:t>10</m:t>
            </m:r>
          </m:e>
          <m:sup>
            <m:r>
              <m:rPr/>
              <w:rPr>
                <w:rFonts w:ascii="Cambria Math" w:hAnsi="Cambria Math" w:eastAsia="宋体" w:cs="Cambria Math"/>
              </w:rPr>
              <m:t>3</m:t>
            </m:r>
          </m:sup>
        </m:sSup>
        <m:r>
          <m:rPr>
            <m:nor/>
            <m:sty m:val="p"/>
          </m:rPr>
          <w:rPr>
            <w:rFonts w:ascii="Cambria Math" w:hAnsi="Cambria Math" w:eastAsia="宋体" w:cs="Cambria Math"/>
            <w:b w:val="0"/>
            <w:i w:val="0"/>
          </w:rPr>
          <m:t>kg</m:t>
        </m:r>
        <m:r>
          <m:rPr/>
          <w:rPr>
            <w:rFonts w:ascii="Cambria Math" w:hAnsi="Cambria Math" w:eastAsia="宋体" w:cs="Cambria Math"/>
          </w:rPr>
          <m:t>/</m:t>
        </m:r>
        <m:sSup>
          <m:sSupPr/>
          <m:e>
            <m:r>
              <m:rPr>
                <m:nor/>
                <m:sty m:val="p"/>
              </m:rPr>
              <w:rPr>
                <w:rFonts w:ascii="Cambria Math" w:hAnsi="Cambria Math" w:eastAsia="宋体" w:cs="Cambria Math"/>
                <w:b w:val="0"/>
                <w:i w:val="0"/>
              </w:rPr>
              <m:t>m</m:t>
            </m:r>
          </m:e>
          <m:sup>
            <m:r>
              <m:rPr/>
              <w:rPr>
                <w:rFonts w:ascii="Cambria Math" w:hAnsi="Cambria Math" w:eastAsia="宋体" w:cs="Cambria Math"/>
              </w:rPr>
              <m:t>3</m:t>
            </m:r>
          </m:sup>
        </m:sSup>
      </m:oMath>
      <w:r>
        <w:rPr>
          <w:rFonts w:ascii="宋体" w:hAnsi="宋体" w:eastAsia="宋体" w:cs="宋体"/>
          <w:color w:val="000000"/>
        </w:rPr>
        <w:t>）求：</w:t>
      </w:r>
    </w:p>
    <w:p w14:paraId="330550BB">
      <w:pPr>
        <w:spacing w:line="360" w:lineRule="auto"/>
        <w:jc w:val="left"/>
        <w:textAlignment w:val="center"/>
        <w:rPr>
          <w:color w:val="000000"/>
        </w:rPr>
      </w:pPr>
      <w:r>
        <w:rPr>
          <w:color w:val="000000"/>
        </w:rPr>
        <w:drawing>
          <wp:inline distT="0" distB="0" distL="114300" distR="114300">
            <wp:extent cx="1990725" cy="13144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990725" cy="1314450"/>
                    </a:xfrm>
                    <a:prstGeom prst="rect">
                      <a:avLst/>
                    </a:prstGeom>
                  </pic:spPr>
                </pic:pic>
              </a:graphicData>
            </a:graphic>
          </wp:inline>
        </w:drawing>
      </w:r>
    </w:p>
    <w:p w14:paraId="4E3AF42A">
      <w:pPr>
        <w:spacing w:line="360" w:lineRule="auto"/>
        <w:jc w:val="left"/>
        <w:textAlignment w:val="center"/>
        <w:rPr>
          <w:color w:val="000000"/>
        </w:rPr>
      </w:pPr>
      <w:r>
        <w:rPr>
          <w:color w:val="000000"/>
        </w:rPr>
        <w:t>（1）</w:t>
      </w:r>
      <w:r>
        <w:rPr>
          <w:rFonts w:ascii="宋体" w:hAnsi="宋体" w:eastAsia="宋体" w:cs="宋体"/>
          <w:color w:val="000000"/>
        </w:rPr>
        <w:t>船受到的浮力；</w:t>
      </w:r>
    </w:p>
    <w:p w14:paraId="4E7C13B3">
      <w:pPr>
        <w:spacing w:line="360" w:lineRule="auto"/>
        <w:jc w:val="left"/>
        <w:textAlignment w:val="center"/>
        <w:rPr>
          <w:color w:val="000000"/>
        </w:rPr>
      </w:pPr>
      <w:r>
        <w:rPr>
          <w:color w:val="000000"/>
        </w:rPr>
        <w:t>（2）</w:t>
      </w:r>
      <w:r>
        <w:rPr>
          <w:rFonts w:ascii="宋体" w:hAnsi="宋体" w:eastAsia="宋体" w:cs="宋体"/>
          <w:color w:val="000000"/>
        </w:rPr>
        <w:t>船最底部受到水的压强；</w:t>
      </w:r>
    </w:p>
    <w:p w14:paraId="48223BA6">
      <w:pPr>
        <w:spacing w:line="360" w:lineRule="auto"/>
        <w:jc w:val="left"/>
        <w:textAlignment w:val="center"/>
        <w:rPr>
          <w:color w:val="000000"/>
        </w:rPr>
      </w:pPr>
      <w:r>
        <w:rPr>
          <w:color w:val="000000"/>
        </w:rPr>
        <w:t>（3）</w:t>
      </w:r>
      <w:r>
        <w:rPr>
          <w:rFonts w:ascii="宋体" w:hAnsi="宋体" w:eastAsia="宋体" w:cs="宋体"/>
          <w:color w:val="000000"/>
        </w:rPr>
        <w:t>船航行</w:t>
      </w:r>
      <w:r>
        <w:rPr>
          <w:rFonts w:ascii="Times New Roman" w:hAnsi="Times New Roman" w:eastAsia="Times New Roman" w:cs="Times New Roman"/>
          <w:color w:val="000000"/>
        </w:rPr>
        <w:t>20</w:t>
      </w:r>
      <w:r>
        <w:rPr>
          <w:rFonts w:ascii="宋体" w:hAnsi="宋体" w:eastAsia="宋体" w:cs="宋体"/>
          <w:color w:val="000000"/>
        </w:rPr>
        <w:t>小时行驶的距离。</w:t>
      </w:r>
    </w:p>
    <w:p w14:paraId="483B4824">
      <w:pPr>
        <w:spacing w:line="360" w:lineRule="auto"/>
        <w:jc w:val="left"/>
        <w:textAlignment w:val="center"/>
        <w:rPr>
          <w:color w:val="000000"/>
        </w:rPr>
      </w:pPr>
      <w:r>
        <w:rPr>
          <w:color w:val="000000"/>
        </w:rPr>
        <w:t xml:space="preserve">30. </w:t>
      </w:r>
      <w:r>
        <w:rPr>
          <w:rFonts w:ascii="宋体" w:hAnsi="宋体" w:eastAsia="宋体" w:cs="宋体"/>
          <w:color w:val="000000"/>
        </w:rPr>
        <w:t>如图所示的电路，灯泡标有“</w:t>
      </w:r>
      <w:r>
        <w:rPr>
          <w:rFonts w:ascii="Times New Roman" w:hAnsi="Times New Roman" w:eastAsia="Times New Roman" w:cs="Times New Roman"/>
          <w:color w:val="000000"/>
        </w:rPr>
        <w:t>6V  0.3A</w:t>
      </w:r>
      <w:r>
        <w:rPr>
          <w:rFonts w:ascii="宋体" w:hAnsi="宋体" w:eastAsia="宋体" w:cs="宋体"/>
          <w:color w:val="000000"/>
        </w:rPr>
        <w:t>”字样（不考虑温度对阻值的影响），滑动变阻器</w:t>
      </w:r>
      <m:oMath>
        <m:sSub>
          <m:sSubPr/>
          <m:e>
            <m:r>
              <m:rPr/>
              <w:rPr>
                <w:rFonts w:ascii="Cambria Math" w:hAnsi="Cambria Math" w:eastAsia="宋体" w:cs="Cambria Math"/>
              </w:rPr>
              <m:t>R</m:t>
            </m:r>
          </m:e>
          <m:sub>
            <m:r>
              <m:rPr/>
              <w:rPr>
                <w:rFonts w:ascii="Cambria Math" w:hAnsi="Cambria Math" w:eastAsia="宋体" w:cs="Cambria Math"/>
              </w:rPr>
              <m:t>1</m:t>
            </m:r>
          </m:sub>
        </m:sSub>
      </m:oMath>
      <w:r>
        <w:rPr>
          <w:rFonts w:ascii="宋体" w:hAnsi="宋体" w:eastAsia="宋体" w:cs="宋体"/>
          <w:color w:val="000000"/>
        </w:rPr>
        <w:t>允许通过的最大电流为</w:t>
      </w:r>
      <w:r>
        <w:rPr>
          <w:rFonts w:ascii="Times New Roman" w:hAnsi="Times New Roman" w:eastAsia="Times New Roman" w:cs="Times New Roman"/>
          <w:color w:val="000000"/>
        </w:rPr>
        <w:t>0.4A</w:t>
      </w:r>
      <w:r>
        <w:rPr>
          <w:rFonts w:ascii="宋体" w:hAnsi="宋体" w:eastAsia="宋体" w:cs="宋体"/>
          <w:color w:val="000000"/>
        </w:rPr>
        <w:t>，电压表测量范围</w:t>
      </w:r>
      <w:r>
        <w:rPr>
          <w:rFonts w:ascii="Times New Roman" w:hAnsi="Times New Roman" w:eastAsia="Times New Roman" w:cs="Times New Roman"/>
          <w:color w:val="000000"/>
        </w:rPr>
        <w:t>0~15V</w:t>
      </w:r>
      <w:r>
        <w:rPr>
          <w:rFonts w:ascii="宋体" w:hAnsi="宋体" w:eastAsia="宋体" w:cs="宋体"/>
          <w:color w:val="000000"/>
        </w:rPr>
        <w:t>，电流表测量范围</w:t>
      </w:r>
      <w:r>
        <w:rPr>
          <w:rFonts w:ascii="Times New Roman" w:hAnsi="Times New Roman" w:eastAsia="Times New Roman" w:cs="Times New Roman"/>
          <w:color w:val="000000"/>
        </w:rPr>
        <w:t>0~0.6A</w:t>
      </w:r>
      <w:r>
        <w:rPr>
          <w:rFonts w:ascii="宋体" w:hAnsi="宋体" w:eastAsia="宋体" w:cs="宋体"/>
          <w:color w:val="000000"/>
        </w:rPr>
        <w:t>，电源电压</w:t>
      </w:r>
      <w:r>
        <w:rPr>
          <w:rFonts w:ascii="Times New Roman" w:hAnsi="Times New Roman" w:eastAsia="Times New Roman" w:cs="Times New Roman"/>
          <w:color w:val="000000"/>
        </w:rPr>
        <w:t>12V</w:t>
      </w:r>
      <w:r>
        <w:rPr>
          <w:rFonts w:ascii="宋体" w:hAnsi="宋体" w:eastAsia="宋体" w:cs="宋体"/>
          <w:color w:val="000000"/>
        </w:rPr>
        <w:t>。当闭合开关</w:t>
      </w:r>
      <w:r>
        <w:object>
          <v:shape id="_x0000_i104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40" DrawAspect="Content" ObjectID="_1468075740" r:id="rId72">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1" o:title="eqId907d9bd02fd9c4257518438b2d24eb56"/>
            <o:lock v:ext="edit" aspectratio="t"/>
            <w10:wrap type="none"/>
            <w10:anchorlock/>
          </v:shape>
          <o:OLEObject Type="Embed" ProgID="Equation.DSMT4" ShapeID="_x0000_i1041" DrawAspect="Content" ObjectID="_1468075741" r:id="rId73">
            <o:LockedField>false</o:LockedField>
          </o:OLEObject>
        </w:object>
      </w:r>
      <w:r>
        <w:rPr>
          <w:rFonts w:ascii="宋体" w:hAnsi="宋体" w:eastAsia="宋体" w:cs="宋体"/>
          <w:color w:val="000000"/>
        </w:rPr>
        <w:t>时，灯泡正常发光；闭合开关</w:t>
      </w:r>
      <w:r>
        <w:object>
          <v:shape id="_x0000_i104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42" DrawAspect="Content" ObjectID="_1468075742" r:id="rId74">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43" DrawAspect="Content" ObjectID="_1468075743" r:id="rId75">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从最右端向左移动到</w:t>
      </w:r>
      <w:r>
        <w:rPr>
          <w:rFonts w:ascii="Times New Roman" w:hAnsi="Times New Roman" w:eastAsia="Times New Roman" w:cs="Times New Roman"/>
          <w:i/>
          <w:color w:val="000000"/>
        </w:rPr>
        <w:t>a</w:t>
      </w:r>
      <w:r>
        <w:rPr>
          <w:rFonts w:ascii="宋体" w:hAnsi="宋体" w:eastAsia="宋体" w:cs="宋体"/>
          <w:color w:val="000000"/>
        </w:rPr>
        <w:t>点的过程中，</w:t>
      </w:r>
      <w:r>
        <w:object>
          <v:shape id="_x0000_i1044" o:spt="75" alt="学科网(www.zxxk.com)--教育资源门户，提供试卷、教案、课件、论文、素材以及各类教学资源下载，还有大量而丰富的教学相关资讯！" type="#_x0000_t75" style="height:33.75pt;width:18.75pt;" o:ole="t" filled="f" o:preferrelative="t" stroked="f" coordsize="21600,21600">
            <v:path/>
            <v:fill on="f" focussize="0,0"/>
            <v:stroke on="f" joinstyle="miter"/>
            <v:imagedata r:id="rId77" o:title="eqIdc7b63c08f0d3851abf257772d8bf00e0"/>
            <o:lock v:ext="edit" aspectratio="t"/>
            <w10:wrap type="none"/>
            <w10:anchorlock/>
          </v:shape>
          <o:OLEObject Type="Embed" ProgID="Equation.DSMT4" ShapeID="_x0000_i1044" DrawAspect="Content" ObjectID="_1468075744" r:id="rId76">
            <o:LockedField>false</o:LockedField>
          </o:OLEObject>
        </w:object>
      </w:r>
      <w:r>
        <w:rPr>
          <w:rFonts w:ascii="宋体" w:hAnsi="宋体" w:eastAsia="宋体" w:cs="宋体"/>
          <w:color w:val="000000"/>
        </w:rPr>
        <w:t>（电压表</w:t>
      </w:r>
      <w:r>
        <w:object>
          <v:shape id="_x0000_i104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9" o:title="eqId46ad1a9cd19361d1f7a2340d76d50c80"/>
            <o:lock v:ext="edit" aspectratio="t"/>
            <w10:wrap type="none"/>
            <w10:anchorlock/>
          </v:shape>
          <o:OLEObject Type="Embed" ProgID="Equation.DSMT4" ShapeID="_x0000_i1045" DrawAspect="Content" ObjectID="_1468075745" r:id="rId78">
            <o:LockedField>false</o:LockedField>
          </o:OLEObject>
        </w:object>
      </w:r>
      <w:r>
        <w:rPr>
          <w:rFonts w:ascii="宋体" w:hAnsi="宋体" w:eastAsia="宋体" w:cs="宋体"/>
          <w:color w:val="000000"/>
        </w:rPr>
        <w:t>的示数为</w:t>
      </w:r>
      <m:oMath>
        <m:sSub>
          <m:sSubPr/>
          <m:e>
            <m:r>
              <m:rPr/>
              <w:rPr>
                <w:rFonts w:ascii="Cambria Math" w:hAnsi="Cambria Math" w:eastAsia="宋体" w:cs="Cambria Math"/>
              </w:rPr>
              <m:t>U</m:t>
            </m:r>
          </m:e>
          <m:sub>
            <m:r>
              <m:rPr/>
              <w:rPr>
                <w:rFonts w:ascii="Cambria Math" w:hAnsi="Cambria Math" w:eastAsia="宋体" w:cs="Cambria Math"/>
              </w:rPr>
              <m:t>1</m:t>
            </m:r>
          </m:sub>
        </m:sSub>
      </m:oMath>
      <w:r>
        <w:rPr>
          <w:rFonts w:ascii="宋体" w:hAnsi="宋体" w:eastAsia="宋体" w:cs="宋体"/>
          <w:color w:val="000000"/>
        </w:rPr>
        <w:t>，电压表</w:t>
      </w:r>
      <w:r>
        <w:object>
          <v:shape id="_x0000_i104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1" o:title="eqId4c688d3183cdee79c0ce7d84a23a38c4"/>
            <o:lock v:ext="edit" aspectratio="t"/>
            <w10:wrap type="none"/>
            <w10:anchorlock/>
          </v:shape>
          <o:OLEObject Type="Embed" ProgID="Equation.DSMT4" ShapeID="_x0000_i1046" DrawAspect="Content" ObjectID="_1468075746" r:id="rId80">
            <o:LockedField>false</o:LockedField>
          </o:OLEObject>
        </w:object>
      </w:r>
      <w:r>
        <w:rPr>
          <w:rFonts w:ascii="宋体" w:hAnsi="宋体" w:eastAsia="宋体" w:cs="宋体"/>
          <w:color w:val="000000"/>
        </w:rPr>
        <w:t>的示数为</w:t>
      </w:r>
      <w:r>
        <w:object>
          <v:shape id="_x0000_i104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83" o:title="eqIdf833a7beb83820ecede0234c671f1878"/>
            <o:lock v:ext="edit" aspectratio="t"/>
            <w10:wrap type="none"/>
            <w10:anchorlock/>
          </v:shape>
          <o:OLEObject Type="Embed" ProgID="Equation.DSMT4" ShapeID="_x0000_i1047" DrawAspect="Content" ObjectID="_1468075747" r:id="rId82">
            <o:LockedField>false</o:LockedField>
          </o:OLEObject>
        </w:object>
      </w:r>
      <w:r>
        <w:rPr>
          <w:rFonts w:ascii="宋体" w:hAnsi="宋体" w:eastAsia="宋体" w:cs="宋体"/>
          <w:color w:val="000000"/>
        </w:rPr>
        <w:t>）的变化范围为</w:t>
      </w:r>
      <w:r>
        <w:rPr>
          <w:rFonts w:ascii="Times New Roman" w:hAnsi="Times New Roman" w:eastAsia="Times New Roman" w:cs="Times New Roman"/>
          <w:color w:val="000000"/>
        </w:rPr>
        <w:t>2~0.5。</w:t>
      </w:r>
    </w:p>
    <w:p w14:paraId="7509BBC1">
      <w:pPr>
        <w:spacing w:line="360" w:lineRule="auto"/>
        <w:jc w:val="left"/>
        <w:textAlignment w:val="center"/>
        <w:rPr>
          <w:color w:val="000000"/>
        </w:rPr>
      </w:pPr>
      <w:r>
        <w:rPr>
          <w:color w:val="000000"/>
        </w:rPr>
        <w:drawing>
          <wp:inline distT="0" distB="0" distL="114300" distR="114300">
            <wp:extent cx="1352550" cy="14097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352550" cy="1409700"/>
                    </a:xfrm>
                    <a:prstGeom prst="rect">
                      <a:avLst/>
                    </a:prstGeom>
                  </pic:spPr>
                </pic:pic>
              </a:graphicData>
            </a:graphic>
          </wp:inline>
        </w:drawing>
      </w:r>
    </w:p>
    <w:p w14:paraId="70C1C54C">
      <w:pPr>
        <w:spacing w:line="360" w:lineRule="auto"/>
        <w:jc w:val="left"/>
        <w:textAlignment w:val="center"/>
        <w:rPr>
          <w:color w:val="000000"/>
        </w:rPr>
      </w:pPr>
      <w:r>
        <w:rPr>
          <w:color w:val="000000"/>
        </w:rPr>
        <w:t>（1）</w:t>
      </w:r>
      <w:r>
        <w:rPr>
          <w:rFonts w:ascii="宋体" w:hAnsi="宋体" w:eastAsia="宋体" w:cs="宋体"/>
          <w:color w:val="000000"/>
        </w:rPr>
        <w:t>求灯泡的电阻；</w:t>
      </w:r>
    </w:p>
    <w:p w14:paraId="067FB1B8">
      <w:pPr>
        <w:spacing w:line="360" w:lineRule="auto"/>
        <w:jc w:val="left"/>
        <w:textAlignment w:val="center"/>
        <w:rPr>
          <w:color w:val="000000"/>
        </w:rPr>
      </w:pPr>
      <w:r>
        <w:rPr>
          <w:color w:val="000000"/>
        </w:rPr>
        <w:t>（2）</w:t>
      </w:r>
      <w:r>
        <w:rPr>
          <w:rFonts w:ascii="宋体" w:hAnsi="宋体" w:eastAsia="宋体" w:cs="宋体"/>
          <w:color w:val="000000"/>
        </w:rPr>
        <w:t>求滑动变阻器的滑片</w:t>
      </w:r>
      <w:r>
        <w:rPr>
          <w:rFonts w:ascii="Times New Roman" w:hAnsi="Times New Roman" w:eastAsia="Times New Roman" w:cs="Times New Roman"/>
          <w:color w:val="000000"/>
        </w:rPr>
        <w:t>P</w:t>
      </w:r>
      <w:r>
        <w:rPr>
          <w:rFonts w:ascii="宋体" w:hAnsi="宋体" w:eastAsia="宋体" w:cs="宋体"/>
          <w:color w:val="000000"/>
        </w:rPr>
        <w:t>移到</w:t>
      </w:r>
      <w:r>
        <w:rPr>
          <w:rFonts w:ascii="Times New Roman" w:hAnsi="Times New Roman" w:eastAsia="Times New Roman" w:cs="Times New Roman"/>
          <w:i/>
          <w:color w:val="000000"/>
        </w:rPr>
        <w:t>a</w:t>
      </w:r>
      <w:r>
        <w:rPr>
          <w:rFonts w:ascii="宋体" w:hAnsi="宋体" w:eastAsia="宋体" w:cs="宋体"/>
          <w:color w:val="000000"/>
        </w:rPr>
        <w:t>点时，</w:t>
      </w:r>
      <m:oMath>
        <m:sSub>
          <m:sSubPr/>
          <m:e>
            <m:r>
              <m:rPr/>
              <w:rPr>
                <w:rFonts w:ascii="Cambria Math" w:hAnsi="Cambria Math" w:eastAsia="宋体" w:cs="Cambria Math"/>
              </w:rPr>
              <m:t>R</m:t>
            </m:r>
          </m:e>
          <m:sub>
            <m:r>
              <m:rPr/>
              <w:rPr>
                <w:rFonts w:ascii="Cambria Math" w:hAnsi="Cambria Math" w:eastAsia="宋体" w:cs="Cambria Math"/>
              </w:rPr>
              <m:t>1</m:t>
            </m:r>
          </m:sub>
        </m:sSub>
      </m:oMath>
      <w:r>
        <w:rPr>
          <w:rFonts w:ascii="宋体" w:hAnsi="宋体" w:eastAsia="宋体" w:cs="宋体"/>
          <w:color w:val="000000"/>
        </w:rPr>
        <w:t>接入电路的阻值；</w:t>
      </w:r>
    </w:p>
    <w:p w14:paraId="46DD82AB">
      <w:pPr>
        <w:spacing w:line="360" w:lineRule="auto"/>
        <w:jc w:val="left"/>
        <w:textAlignment w:val="center"/>
        <w:rPr>
          <w:color w:val="000000"/>
        </w:rPr>
      </w:pPr>
      <w:r>
        <w:rPr>
          <w:color w:val="000000"/>
        </w:rPr>
        <w:t>（3）</w:t>
      </w:r>
      <w:r>
        <w:rPr>
          <w:rFonts w:ascii="宋体" w:hAnsi="宋体" w:eastAsia="宋体" w:cs="宋体"/>
          <w:color w:val="000000"/>
        </w:rPr>
        <w:t>若将</w:t>
      </w:r>
      <w:r>
        <w:object>
          <v:shape id="_x0000_i104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6" o:title="eqIdbe9b4a83b9aebebf29de0c4406ebf894"/>
            <o:lock v:ext="edit" aspectratio="t"/>
            <w10:wrap type="none"/>
            <w10:anchorlock/>
          </v:shape>
          <o:OLEObject Type="Embed" ProgID="Equation.DSMT4" ShapeID="_x0000_i1048" DrawAspect="Content" ObjectID="_1468075748" r:id="rId85">
            <o:LockedField>false</o:LockedField>
          </o:OLEObject>
        </w:object>
      </w:r>
      <w:r>
        <w:rPr>
          <w:rFonts w:ascii="宋体" w:hAnsi="宋体" w:eastAsia="宋体" w:cs="宋体"/>
          <w:color w:val="000000"/>
        </w:rPr>
        <w:t>与</w:t>
      </w:r>
      <m:oMath>
        <m:sSub>
          <m:sSubPr/>
          <m:e>
            <m:r>
              <m:rPr/>
              <w:rPr>
                <w:rFonts w:ascii="Cambria Math" w:hAnsi="Cambria Math" w:eastAsia="宋体" w:cs="Cambria Math"/>
              </w:rPr>
              <m:t>R</m:t>
            </m:r>
          </m:e>
          <m:sub>
            <m:r>
              <m:rPr/>
              <w:rPr>
                <w:rFonts w:ascii="Cambria Math" w:hAnsi="Cambria Math" w:eastAsia="宋体" w:cs="Cambria Math"/>
              </w:rPr>
              <m:t>1</m:t>
            </m:r>
          </m:sub>
        </m:sSub>
      </m:oMath>
      <w:r>
        <w:rPr>
          <w:rFonts w:ascii="宋体" w:hAnsi="宋体" w:eastAsia="宋体" w:cs="宋体"/>
          <w:color w:val="000000"/>
        </w:rPr>
        <w:t>位置互换（其他元件位置不变）后，只闭合开关</w:t>
      </w:r>
      <w:r>
        <w:object>
          <v:shape id="_x0000_i10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49" DrawAspect="Content" ObjectID="_1468075749" r:id="rId8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50" DrawAspect="Content" ObjectID="_1468075750" r:id="rId88">
            <o:LockedField>false</o:LockedField>
          </o:OLEObject>
        </w:object>
      </w:r>
      <w:r>
        <w:rPr>
          <w:rFonts w:ascii="宋体" w:hAnsi="宋体" w:eastAsia="宋体" w:cs="宋体"/>
          <w:color w:val="000000"/>
        </w:rPr>
        <w:t>或</w:t>
      </w:r>
      <w:r>
        <w:object>
          <v:shape id="_x0000_i105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9" o:title="eqId910f1655703721b51006b887a2394b6d"/>
            <o:lock v:ext="edit" aspectratio="t"/>
            <w10:wrap type="none"/>
            <w10:anchorlock/>
          </v:shape>
          <o:OLEObject Type="Embed" ProgID="Equation.DSMT4" ShapeID="_x0000_i1051" DrawAspect="Content" ObjectID="_1468075751" r:id="rId8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1" o:title="eqId907d9bd02fd9c4257518438b2d24eb56"/>
            <o:lock v:ext="edit" aspectratio="t"/>
            <w10:wrap type="none"/>
            <w10:anchorlock/>
          </v:shape>
          <o:OLEObject Type="Embed" ProgID="Equation.DSMT4" ShapeID="_x0000_i1052" DrawAspect="Content" ObjectID="_1468075752" r:id="rId90">
            <o:LockedField>false</o:LockedField>
          </o:OLEObject>
        </w:object>
      </w:r>
      <w:r>
        <w:rPr>
          <w:rFonts w:ascii="宋体" w:hAnsi="宋体" w:eastAsia="宋体" w:cs="宋体"/>
          <w:color w:val="000000"/>
        </w:rPr>
        <w:t>，适当移动滑动变阻器滑片，求整个电路的最大功率与最小功率之比。</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5DC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DB54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BBF6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AA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C6A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5A5AFC"/>
    <w:rsid w:val="38274566"/>
    <w:rsid w:val="43C22C33"/>
    <w:rsid w:val="75825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customXml" Target="../customXml/item1.xml"/><Relationship Id="rId90" Type="http://schemas.openxmlformats.org/officeDocument/2006/relationships/oleObject" Target="embeddings/oleObject28.bin"/><Relationship Id="rId9" Type="http://schemas.openxmlformats.org/officeDocument/2006/relationships/theme" Target="theme/theme1.xml"/><Relationship Id="rId89" Type="http://schemas.openxmlformats.org/officeDocument/2006/relationships/oleObject" Target="embeddings/oleObject27.bin"/><Relationship Id="rId88" Type="http://schemas.openxmlformats.org/officeDocument/2006/relationships/oleObject" Target="embeddings/oleObject26.bin"/><Relationship Id="rId87" Type="http://schemas.openxmlformats.org/officeDocument/2006/relationships/oleObject" Target="embeddings/oleObject25.bin"/><Relationship Id="rId86" Type="http://schemas.openxmlformats.org/officeDocument/2006/relationships/image" Target="media/image53.wmf"/><Relationship Id="rId85" Type="http://schemas.openxmlformats.org/officeDocument/2006/relationships/oleObject" Target="embeddings/oleObject24.bin"/><Relationship Id="rId84" Type="http://schemas.openxmlformats.org/officeDocument/2006/relationships/image" Target="media/image52.png"/><Relationship Id="rId83" Type="http://schemas.openxmlformats.org/officeDocument/2006/relationships/image" Target="media/image51.wmf"/><Relationship Id="rId82" Type="http://schemas.openxmlformats.org/officeDocument/2006/relationships/oleObject" Target="embeddings/oleObject23.bin"/><Relationship Id="rId81" Type="http://schemas.openxmlformats.org/officeDocument/2006/relationships/image" Target="media/image50.wmf"/><Relationship Id="rId80" Type="http://schemas.openxmlformats.org/officeDocument/2006/relationships/oleObject" Target="embeddings/oleObject22.bin"/><Relationship Id="rId8" Type="http://schemas.openxmlformats.org/officeDocument/2006/relationships/footer" Target="footer3.xml"/><Relationship Id="rId79" Type="http://schemas.openxmlformats.org/officeDocument/2006/relationships/image" Target="media/image49.wmf"/><Relationship Id="rId78" Type="http://schemas.openxmlformats.org/officeDocument/2006/relationships/oleObject" Target="embeddings/oleObject21.bin"/><Relationship Id="rId77" Type="http://schemas.openxmlformats.org/officeDocument/2006/relationships/image" Target="media/image48.wmf"/><Relationship Id="rId76" Type="http://schemas.openxmlformats.org/officeDocument/2006/relationships/oleObject" Target="embeddings/oleObject20.bin"/><Relationship Id="rId75" Type="http://schemas.openxmlformats.org/officeDocument/2006/relationships/oleObject" Target="embeddings/oleObject19.bin"/><Relationship Id="rId74" Type="http://schemas.openxmlformats.org/officeDocument/2006/relationships/oleObject" Target="embeddings/oleObject18.bin"/><Relationship Id="rId73" Type="http://schemas.openxmlformats.org/officeDocument/2006/relationships/oleObject" Target="embeddings/oleObject17.bin"/><Relationship Id="rId72" Type="http://schemas.openxmlformats.org/officeDocument/2006/relationships/oleObject" Target="embeddings/oleObject16.bin"/><Relationship Id="rId71" Type="http://schemas.openxmlformats.org/officeDocument/2006/relationships/image" Target="media/image47.png"/><Relationship Id="rId70" Type="http://schemas.openxmlformats.org/officeDocument/2006/relationships/image" Target="media/image46.wmf"/><Relationship Id="rId7" Type="http://schemas.openxmlformats.org/officeDocument/2006/relationships/footer" Target="footer2.xml"/><Relationship Id="rId69" Type="http://schemas.openxmlformats.org/officeDocument/2006/relationships/oleObject" Target="embeddings/oleObject15.bin"/><Relationship Id="rId68" Type="http://schemas.openxmlformats.org/officeDocument/2006/relationships/image" Target="media/image45.wmf"/><Relationship Id="rId67" Type="http://schemas.openxmlformats.org/officeDocument/2006/relationships/oleObject" Target="embeddings/oleObject14.bin"/><Relationship Id="rId66" Type="http://schemas.openxmlformats.org/officeDocument/2006/relationships/image" Target="media/image44.wmf"/><Relationship Id="rId65" Type="http://schemas.openxmlformats.org/officeDocument/2006/relationships/oleObject" Target="embeddings/oleObject13.bin"/><Relationship Id="rId64" Type="http://schemas.openxmlformats.org/officeDocument/2006/relationships/image" Target="media/image43.png"/><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png"/><Relationship Id="rId58" Type="http://schemas.openxmlformats.org/officeDocument/2006/relationships/image" Target="media/image37.png"/><Relationship Id="rId57" Type="http://schemas.openxmlformats.org/officeDocument/2006/relationships/image" Target="media/image36.wmf"/><Relationship Id="rId56" Type="http://schemas.openxmlformats.org/officeDocument/2006/relationships/oleObject" Target="embeddings/oleObject12.bin"/><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wmf"/><Relationship Id="rId50" Type="http://schemas.openxmlformats.org/officeDocument/2006/relationships/oleObject" Target="embeddings/oleObject10.bin"/><Relationship Id="rId5" Type="http://schemas.openxmlformats.org/officeDocument/2006/relationships/header" Target="header3.xml"/><Relationship Id="rId49" Type="http://schemas.openxmlformats.org/officeDocument/2006/relationships/image" Target="media/image31.wmf"/><Relationship Id="rId48" Type="http://schemas.openxmlformats.org/officeDocument/2006/relationships/oleObject" Target="embeddings/oleObject9.bin"/><Relationship Id="rId47" Type="http://schemas.openxmlformats.org/officeDocument/2006/relationships/image" Target="media/image30.wmf"/><Relationship Id="rId46" Type="http://schemas.openxmlformats.org/officeDocument/2006/relationships/oleObject" Target="embeddings/oleObject8.bin"/><Relationship Id="rId45" Type="http://schemas.openxmlformats.org/officeDocument/2006/relationships/image" Target="media/image29.png"/><Relationship Id="rId44" Type="http://schemas.openxmlformats.org/officeDocument/2006/relationships/image" Target="media/image28.png"/><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4612</Words>
  <Characters>5119</Characters>
  <Lines>0</Lines>
  <Paragraphs>0</Paragraphs>
  <TotalTime>0</TotalTime>
  <ScaleCrop>false</ScaleCrop>
  <LinksUpToDate>false</LinksUpToDate>
  <CharactersWithSpaces>5312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2026-09-13T13:41:25Z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4CD7B196E2C1470088A64342200293EF_12</vt:lpwstr>
  </property>
</Properties>
</file>