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6BE11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11252200</wp:posOffset>
            </wp:positionV>
            <wp:extent cx="355600" cy="482600"/>
            <wp:effectExtent l="0" t="0" r="6350" b="1270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10452100</wp:posOffset>
            </wp:positionV>
            <wp:extent cx="431800" cy="292100"/>
            <wp:effectExtent l="0" t="0" r="6350" b="12700"/>
            <wp:wrapNone/>
            <wp:docPr id="815506770" name="图片 81550677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506770" name="图片 81550677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 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721D8AE4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DB93BD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5C75A6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83B5DEB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世界非物质文化遗产之一的中国古琴，又称“丝桐”，由琴体和琴弦组成。琴体通常是由梧桐木制成，琴弦常采用丝弦。图为演奏古琴时的情景。下列说法正确的是（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386B2A79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1143000" cy="1495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08DF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悠扬的琴声由空气振动产生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琴声通过空气传入听众耳朵</w:t>
      </w:r>
    </w:p>
    <w:p w14:paraId="7A9165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演奏时用力越大，琴声传播速度越大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拨动粗细不同的琴弦，响度一定不同</w:t>
      </w:r>
    </w:p>
    <w:p w14:paraId="79434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电磁波在生产、生活中有诸多应用，下列应用中主要利用电磁波的信息特性的是（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09F1B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利用激光对眼睛进行精巧手术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利用</w:t>
      </w:r>
      <w:r>
        <w:rPr>
          <w:rFonts w:ascii="Times New Roman" w:hAnsi="Times New Roman" w:eastAsia="Times New Roman" w:cs="Times New Roman"/>
          <w:color w:val="000000"/>
        </w:rPr>
        <w:t>γ</w:t>
      </w:r>
      <w:r>
        <w:rPr>
          <w:rFonts w:ascii="宋体" w:hAnsi="宋体" w:eastAsia="宋体" w:cs="宋体"/>
          <w:color w:val="000000"/>
        </w:rPr>
        <w:t>射线切割肿瘤</w:t>
      </w:r>
    </w:p>
    <w:p w14:paraId="099326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利用北斗卫星导航系统精准定位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利用高频电磁波进行塑料制品焊接</w:t>
      </w:r>
    </w:p>
    <w:p w14:paraId="75719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下列事例中利用了大气压强的是（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577EB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用吸管吸牛奶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用机器人送餐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用安全锤破窗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用扳手拧螺母</w:t>
      </w:r>
    </w:p>
    <w:p w14:paraId="3AA16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神舟二十二号载人飞船返回舱，于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日在东风着陆场成功着陆。如图是返回舱着陆前的场景，在返回舱减速下降的过程中，关于返回舱能量变化，说法正确的是（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BA0D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000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A18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机械能增大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动能不断减小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机械能保持不变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重力势能转化为动能</w:t>
      </w:r>
    </w:p>
    <w:p w14:paraId="5EBA7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没有电，我们的生产、生活寸步难行。若管理不善、违规操作等，电也会给我们带来深刻的教训。下列说法中</w:t>
      </w:r>
      <w:r>
        <w:rPr>
          <w:rFonts w:ascii="宋体" w:hAnsi="宋体" w:eastAsia="宋体" w:cs="宋体"/>
          <w:color w:val="000000"/>
          <w:em w:val="dot"/>
          <w:lang w:eastAsia="zh-CN"/>
        </w:rPr>
        <w:t>不符合</w:t>
      </w:r>
      <w:r>
        <w:rPr>
          <w:rFonts w:ascii="宋体" w:hAnsi="宋体" w:eastAsia="宋体" w:cs="宋体"/>
          <w:color w:val="000000"/>
        </w:rPr>
        <w:t>安全用电原则的是（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46A8C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更换灯泡时应先断开开关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不可用湿毛巾擦拭正在工作的台灯</w:t>
      </w:r>
    </w:p>
    <w:p w14:paraId="4A2363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发生触电事故时应立即切断电源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家用电器起火可直接用水扑灭</w:t>
      </w:r>
    </w:p>
    <w:p w14:paraId="5DD23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小飞通过参加学校开展的跨学科实践活动，有以下认识，其中正确的是（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F7E0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修建三峡船闸的主要目的是方便管理船只</w:t>
      </w:r>
    </w:p>
    <w:p w14:paraId="52B46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自行车的“车把”（俗称“车龙头”）是费力杠杆</w:t>
      </w:r>
    </w:p>
    <w:p w14:paraId="5248F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降落伞在空中飞行时间的长短只由降落伞面积决定</w:t>
      </w:r>
    </w:p>
    <w:p w14:paraId="6A687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桥面的弯曲形变程度会随桥面上的负载增加而增大</w:t>
      </w:r>
    </w:p>
    <w:p w14:paraId="103B6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对以下物理量的估测，最接近实际的是（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7CC3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电话手表的充电电压约为</w:t>
      </w:r>
      <w:r>
        <w:rPr>
          <w:rFonts w:ascii="Times New Roman" w:hAnsi="Times New Roman" w:eastAsia="Times New Roman" w:cs="Times New Roman"/>
          <w:color w:val="000000"/>
        </w:rPr>
        <w:t>5 V</w:t>
      </w:r>
    </w:p>
    <w:p w14:paraId="3A440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家用电饭锅处于煮饭状态时工作电流约为</w:t>
      </w:r>
      <w:r>
        <w:rPr>
          <w:rFonts w:ascii="Times New Roman" w:hAnsi="Times New Roman" w:eastAsia="Times New Roman" w:cs="Times New Roman"/>
          <w:color w:val="000000"/>
        </w:rPr>
        <w:t>0.1 A</w:t>
      </w:r>
    </w:p>
    <w:p w14:paraId="5AF77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移动式节能台灯正常工作时电功率约为</w:t>
      </w:r>
      <w:r>
        <w:rPr>
          <w:rFonts w:ascii="Times New Roman" w:hAnsi="Times New Roman" w:eastAsia="Times New Roman" w:cs="Times New Roman"/>
          <w:color w:val="000000"/>
        </w:rPr>
        <w:t>100 W</w:t>
      </w:r>
    </w:p>
    <w:p w14:paraId="1A623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家用空调正常工作一个小时消耗的电能约为</w:t>
      </w:r>
      <w:r>
        <w:rPr>
          <w:rFonts w:ascii="Times New Roman" w:hAnsi="Times New Roman" w:eastAsia="Times New Roman" w:cs="Times New Roman"/>
          <w:color w:val="000000"/>
        </w:rPr>
        <w:t>10 kW·h</w:t>
      </w:r>
    </w:p>
    <w:p w14:paraId="78906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由于平时不注意科学用眼，小伟看远处黑板上的字模糊，看近处课本上的字清晰。结合所学物理知识分析如下，正确的是（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9586B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小伟患上了远视，应佩戴凸透镜矫正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小伟患上了远视，应佩戴凹透镜矫正</w:t>
      </w:r>
    </w:p>
    <w:p w14:paraId="454889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小伟患上了近视，应佩戴凸透镜矫正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小伟患上了近视，应佩戴凹透镜矫正</w:t>
      </w:r>
    </w:p>
    <w:p w14:paraId="00E0F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地球是一个巨大的磁体，下列对磁体的认识正确的是（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F30F2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指南针指南北是因为受到地磁场的作用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磁体能吸引小铜块</w:t>
      </w:r>
    </w:p>
    <w:p w14:paraId="2F7816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同名磁极相互吸引，异名磁极相互排斥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地球周围存在大量磁感线</w:t>
      </w:r>
    </w:p>
    <w:p w14:paraId="2E79D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用酒精灯给试管加热至管内水沸腾，一段时间后橡皮塞被水蒸气冲出，如图所示。下列说法正确的是（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A8D2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2390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46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酒精燃烧过程，化学能全部转化为水的内能</w:t>
      </w:r>
    </w:p>
    <w:p w14:paraId="7E962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水的内能增加，是通过做功的方式来实现的</w:t>
      </w:r>
    </w:p>
    <w:p w14:paraId="418A2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橡皮塞被冲出过程，水蒸气的温度升高</w:t>
      </w:r>
    </w:p>
    <w:p w14:paraId="1B57A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橡皮塞被冲出过程，内能转化为机械能</w:t>
      </w:r>
    </w:p>
    <w:p w14:paraId="09CB9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小明从冰箱冷冻室里拿出一根冰棍，发现外面有一层薄薄的“霜”，同时还在冒“白气”。根据相关情景，下列说法正确的是（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F042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“霜”的形成过程是凝华，该过程要吸热</w:t>
      </w:r>
    </w:p>
    <w:p w14:paraId="75397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“白气”的形成过程是升华，该过程要放热</w:t>
      </w:r>
    </w:p>
    <w:p w14:paraId="14AF3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过一段时间冰棍化了是熔化现象，该过程要吸热</w:t>
      </w:r>
    </w:p>
    <w:p w14:paraId="5FE68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过一会儿“白气”消失是液化现象，该过程要放热</w:t>
      </w:r>
    </w:p>
    <w:p w14:paraId="6DB0B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小聪设计了如图所示的电路，在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间接入滑动变阻器，闭合开关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向右移动时，电流表示数变大。以下四种接入方式中，符合要求的是（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42E7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438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844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23950" cy="809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04900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752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FC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关于沉与浮，下列分析正确的是（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6750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潜艇通过改变自身体积来实现下潜和上浮</w:t>
      </w:r>
    </w:p>
    <w:p w14:paraId="7C94B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热气球通过调节气囊内气体的温度来控制上升和下降</w:t>
      </w:r>
    </w:p>
    <w:p w14:paraId="07EA9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用同一支密度计测量不同液体密度时，密度计所受浮力不同</w:t>
      </w:r>
    </w:p>
    <w:p w14:paraId="41231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把乒乓球按入水中，释放后，乒乓球在上浮过程中所受浮力变大</w:t>
      </w:r>
    </w:p>
    <w:p w14:paraId="057569D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228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E97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端午节是我国传统节日，小彤和妈妈一起在家煮粽子。她们先用大火将水加热至沸腾，再改用小火加热，是因为沸腾时，水的温度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，这样既达到节能目的又不影响煮粽子的效果。一会儿，屋内粽香四溢，这是因为分子在不停地做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运动。</w:t>
      </w:r>
    </w:p>
    <w:p w14:paraId="26CF5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成都地铁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号线一期列车，是国内首创时速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公里的市域全自动运行列车。小聪乘坐地铁上学时，观察到窗外的标志牌飞快向后退。若以标志牌为参照物，则小聪是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的。列车前端安装有障碍物探测装置，当探测到障碍物时会自动触发紧急制动系统。制动后，列车由于具有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，仍会滑行一段距离。</w:t>
      </w:r>
    </w:p>
    <w:p w14:paraId="4144D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在“比较灯泡的亮度”活动中，小亮取了一只标有“</w:t>
      </w:r>
      <w:r>
        <w:rPr>
          <w:rFonts w:ascii="Times New Roman" w:hAnsi="Times New Roman" w:eastAsia="Times New Roman" w:cs="Times New Roman"/>
          <w:color w:val="000000"/>
        </w:rPr>
        <w:t>2.5 V  0.3 A</w:t>
      </w:r>
      <w:r>
        <w:rPr>
          <w:rFonts w:ascii="宋体" w:hAnsi="宋体" w:eastAsia="宋体" w:cs="宋体"/>
          <w:color w:val="000000"/>
        </w:rPr>
        <w:t>”字样的灯泡，按照图所示的电路连接。闭合开关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，调节滑动变阻器，当电压表示数为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时，灯泡正常发光。此后他将滑动变阻器的滑片向右移动，灯泡实际功率会变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2337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573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1D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在探究“杠杆的平衡条件”实验中，实验前为使杠杆在水平位置平衡，可调节杠杆两端的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。小聪把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个相同的钩码挂至图所示的位置时，发现杠杆在水平位置平衡。接着，小聪把两侧的钩码都向支点移动了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格，发现杠杆在水平位置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平衡。</w:t>
      </w:r>
    </w:p>
    <w:p w14:paraId="2E265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933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91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在探究“串联电路中电压的特点”实验中，电路如图所示。闭合开关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后，小丽发现两灯都不发光，电压表示数接近电源电压，原因可能是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。排除故障后，小丽继续探究。为使实验结论具有普遍性，应更换不同规格的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，并进行多次实验。（写出一条即可）</w:t>
      </w:r>
    </w:p>
    <w:p w14:paraId="14C12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85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4C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跨学科实践小组的同学们想通过测量密度来鉴别铅球是否为铅做的。他们用台秤测出了铅球的质量。在测体积时，他们采用了如图所示的方法，是因为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。最后，他们通过测量结果判断铅球不是铅做的，依据是</w:t>
      </w:r>
      <w:r>
        <w:rPr>
          <w:color w:val="000000"/>
        </w:rPr>
        <w:t>________</w:t>
      </w:r>
    </w:p>
    <w:p w14:paraId="600B0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495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EA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科创小组的小维设计了一款具有“加热”和“保温”两个挡位的加热器，可通过旋钮开关实现功能切换。简化电路如图所示，电源电压为</w:t>
      </w:r>
      <w:r>
        <w:rPr>
          <w:rFonts w:ascii="Times New Roman" w:hAnsi="Times New Roman" w:eastAsia="Times New Roman" w:cs="Times New Roman"/>
          <w:color w:val="000000"/>
        </w:rPr>
        <w:t>220 V</w:t>
      </w:r>
      <w:r>
        <w:rPr>
          <w:rFonts w:ascii="宋体" w:hAnsi="宋体" w:eastAsia="宋体" w:cs="宋体"/>
          <w:color w:val="000000"/>
        </w:rPr>
        <w:t>，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R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=44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 Ω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25" o:title="eqIdbc3b4a51d80b528faa373612a30d1ee7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，当旋钮开关接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时，加热器处于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挡，在该挡位通电</w:t>
      </w:r>
      <w:r>
        <w:rPr>
          <w:rFonts w:ascii="Times New Roman" w:hAnsi="Times New Roman" w:eastAsia="Times New Roman" w:cs="Times New Roman"/>
          <w:color w:val="000000"/>
        </w:rPr>
        <w:t>3 min</w:t>
      </w:r>
      <w:r>
        <w:rPr>
          <w:rFonts w:ascii="宋体" w:hAnsi="宋体" w:eastAsia="宋体" w:cs="宋体"/>
          <w:color w:val="000000"/>
        </w:rPr>
        <w:t>电流产生的热量是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7E0E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90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A3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分。计算题在解答时应写出公式和重要的演算步骤，只写出最后答案的不能得分）</w:t>
      </w:r>
    </w:p>
    <w:p w14:paraId="1E44C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</w:p>
    <w:p w14:paraId="62A64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小文准备用牙膏盒自制一个简易潜望镜。如图所示，他先在竖直放置的牙膏盒上端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点处安装了一个平面镜，现需要在下端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点处再安装一个平面镜，要求从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点发出的光经两平面镜反射后能进入小文的眼睛（用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点表示）。请完成作图：①画出进入人眼的光线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；②根据光的反射定律画出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点处的平面镜。（平面镜用“</w:t>
      </w:r>
      <w:r>
        <w:rPr>
          <w:color w:val="000000"/>
        </w:rPr>
        <w:drawing>
          <wp:inline distT="0" distB="0" distL="114300" distR="114300">
            <wp:extent cx="438150" cy="76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”表示）</w:t>
      </w:r>
    </w:p>
    <w:p w14:paraId="497F4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AI</w:t>
      </w:r>
      <w:r>
        <w:rPr>
          <w:color w:val="000000"/>
        </w:rPr>
        <w:drawing>
          <wp:inline distT="0" distB="0" distL="114300" distR="114300">
            <wp:extent cx="2066925" cy="29432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C1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走进大自然，体验冰雪世界。如图是小欣从西岭雪山滑雪场的一个斜面滑到水平面上的场景，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点是小欣的重心，请在图中画出：①小欣在斜面上滑行时所受重力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的示意图；②小欣在水平面滑行时雪对滑雪板的摩擦力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7188B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9525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6BA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小飞同学善于思考，经常通过估算来感知物理量的大小。</w:t>
      </w:r>
    </w:p>
    <w:p w14:paraId="03DB6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步行是一种小运动量的锻炼方式。手机的步行导航能够显示步行过程中消耗的能量，消耗的能量与做功有关。走一步需要做的功是多少？小飞同学进行了估算：小飞体重约</w:t>
      </w:r>
      <w:r>
        <w:rPr>
          <w:rFonts w:ascii="Times New Roman" w:hAnsi="Times New Roman" w:eastAsia="Times New Roman" w:cs="Times New Roman"/>
          <w:color w:val="000000"/>
        </w:rPr>
        <w:t>500 N</w:t>
      </w:r>
      <w:r>
        <w:rPr>
          <w:rFonts w:ascii="宋体" w:hAnsi="宋体" w:eastAsia="宋体" w:cs="宋体"/>
          <w:color w:val="000000"/>
        </w:rPr>
        <w:t>，走一步的过程中，重心高度变化约</w:t>
      </w:r>
      <w:r>
        <w:rPr>
          <w:rFonts w:ascii="Times New Roman" w:hAnsi="Times New Roman" w:eastAsia="Times New Roman" w:cs="Times New Roman"/>
          <w:color w:val="000000"/>
        </w:rPr>
        <w:t>5 cm</w:t>
      </w:r>
      <w:r>
        <w:rPr>
          <w:rFonts w:ascii="宋体" w:hAnsi="宋体" w:eastAsia="宋体" w:cs="宋体"/>
          <w:color w:val="000000"/>
        </w:rPr>
        <w:t>。求将</w:t>
      </w:r>
      <w:r>
        <w:rPr>
          <w:rFonts w:ascii="Times New Roman" w:hAnsi="Times New Roman" w:eastAsia="Times New Roman" w:cs="Times New Roman"/>
          <w:color w:val="000000"/>
        </w:rPr>
        <w:t>500 N</w:t>
      </w:r>
      <w:r>
        <w:rPr>
          <w:rFonts w:ascii="宋体" w:hAnsi="宋体" w:eastAsia="宋体" w:cs="宋体"/>
          <w:color w:val="000000"/>
        </w:rPr>
        <w:t>的重物匀速举高</w:t>
      </w:r>
      <w:r>
        <w:rPr>
          <w:rFonts w:ascii="Times New Roman" w:hAnsi="Times New Roman" w:eastAsia="Times New Roman" w:cs="Times New Roman"/>
          <w:color w:val="000000"/>
        </w:rPr>
        <w:t>5 cm</w:t>
      </w:r>
      <w:r>
        <w:rPr>
          <w:rFonts w:ascii="宋体" w:hAnsi="宋体" w:eastAsia="宋体" w:cs="宋体"/>
          <w:color w:val="000000"/>
        </w:rPr>
        <w:t>需要做的功。</w:t>
      </w:r>
    </w:p>
    <w:p w14:paraId="17AF8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菜刀对菜的压强必须超过菜能够承受的最大压强，才能够将菜切碎，这个最大压强是多少？小飞同学进行了估算：刀刃与菜的接触面积约为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pt;width:121pt;" o:ole="t" filled="f" o:preferrelative="t" stroked="f" coordsize="21600,21600">
            <v:path/>
            <v:fill on="f" focussize="0,0"/>
            <v:stroke on="f" joinstyle="miter"/>
            <v:imagedata r:id="rId31" o:title="eqId1650f1bf55fc43f07a9cc2f4fbde8ae4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，当压力约为</w:t>
      </w:r>
      <w:r>
        <w:rPr>
          <w:rFonts w:ascii="Times New Roman" w:hAnsi="Times New Roman" w:eastAsia="Times New Roman" w:cs="Times New Roman"/>
          <w:color w:val="000000"/>
        </w:rPr>
        <w:t>10 N</w:t>
      </w:r>
      <w:r>
        <w:rPr>
          <w:rFonts w:ascii="宋体" w:hAnsi="宋体" w:eastAsia="宋体" w:cs="宋体"/>
          <w:color w:val="000000"/>
        </w:rPr>
        <w:t>时恰好将菜切碎，求</w:t>
      </w:r>
      <w:r>
        <w:rPr>
          <w:rFonts w:ascii="Times New Roman" w:hAnsi="Times New Roman" w:eastAsia="Times New Roman" w:cs="Times New Roman"/>
          <w:color w:val="000000"/>
        </w:rPr>
        <w:t>10 N</w:t>
      </w:r>
      <w:r>
        <w:rPr>
          <w:rFonts w:ascii="宋体" w:hAnsi="宋体" w:eastAsia="宋体" w:cs="宋体"/>
          <w:color w:val="000000"/>
        </w:rPr>
        <w:t>的压力作用在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pt;width:49pt;" o:ole="t" filled="f" o:preferrelative="t" stroked="f" coordsize="21600,21600">
            <v:path/>
            <v:fill on="f" focussize="0,0"/>
            <v:stroke on="f" joinstyle="miter"/>
            <v:imagedata r:id="rId33" o:title="eqId2caa7f98f7e4cb20aabf3bb1f45dcde1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的受力面积上产生的压强。</w:t>
      </w:r>
    </w:p>
    <w:p w14:paraId="40667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为保障道路交通安全，我国交规规定饮酒不能驾车。交警经常使用图甲所示的酒精检测仪检测驾驶员是否酒后驾车。酒精检测仪电路原理如图乙所示。电源电压恒为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；气敏电阻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5" o:title="eqId9efc18a5bb2e53586331b2a58538a4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的阻值与气体中酒精浓度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" o:title="eqIddad2a36927223bd70f426ba06aea4b45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的关系如图丙所示；电流表示数大小可以反映气体中酒精浓度；滑动变阻器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9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用于检测前调零，即当气体中酒精浓度为零时，调节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9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使电流表示数为设定值</w:t>
      </w:r>
      <w:r>
        <w:rPr>
          <w:rFonts w:ascii="Times New Roman" w:hAnsi="Times New Roman" w:eastAsia="Times New Roman" w:cs="Times New Roman"/>
          <w:color w:val="000000"/>
        </w:rPr>
        <w:t>60mA</w:t>
      </w:r>
      <w:r>
        <w:rPr>
          <w:rFonts w:ascii="宋体" w:hAnsi="宋体" w:eastAsia="宋体" w:cs="宋体"/>
          <w:color w:val="000000"/>
        </w:rPr>
        <w:t>，调零后保持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9" o:title="eqId19f20f21a9d50b61dac519a3ddab53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阻值不变。判断酒后驾车的标准为：酒驾〔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201pt;" o:ole="t" filled="f" o:preferrelative="t" stroked="f" coordsize="21600,21600">
            <v:path/>
            <v:fill on="f" focussize="0,0"/>
            <v:stroke on="f" joinstyle="miter"/>
            <v:imagedata r:id="rId43" o:title="eqIdd3efaadb09247e8666f69aeb5fab4f7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〕；醉驾〔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05pt;" o:ole="t" filled="f" o:preferrelative="t" stroked="f" coordsize="21600,21600">
            <v:path/>
            <v:fill on="f" focussize="0,0"/>
            <v:stroke on="f" joinstyle="miter"/>
            <v:imagedata r:id="rId45" o:title="eqId2ae7686b2cd7a91cb206b3fbee42bd7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〕。</w:t>
      </w:r>
    </w:p>
    <w:p w14:paraId="792D7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4382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B3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完成调零时，求滑动变阻器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9" o:title="eqId19f20f21a9d50b61dac519a3ddab53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消耗的电功率。</w:t>
      </w:r>
    </w:p>
    <w:p w14:paraId="14B25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若在某次检测中，电流表示数为</w:t>
      </w:r>
      <w:r>
        <w:rPr>
          <w:rFonts w:ascii="Times New Roman" w:hAnsi="Times New Roman" w:eastAsia="Times New Roman" w:cs="Times New Roman"/>
          <w:color w:val="000000"/>
        </w:rPr>
        <w:t>100mA</w:t>
      </w:r>
      <w:r>
        <w:rPr>
          <w:rFonts w:ascii="宋体" w:hAnsi="宋体" w:eastAsia="宋体" w:cs="宋体"/>
          <w:color w:val="000000"/>
        </w:rPr>
        <w:t>，请通过计算判断该驾驶员是否属于酒驾。</w:t>
      </w:r>
    </w:p>
    <w:p w14:paraId="56352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714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小明在复习电学实验时，对该部分内容进行了系统梳理，发现很多电学实验都会采用图甲所示实验电路。于是，他再次利用该电路对一个未知电阻进行了测量。</w:t>
      </w:r>
    </w:p>
    <w:p w14:paraId="29AF5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181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6D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下列操作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FEB4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闭合开关后，按电路图依次连接电路元件</w:t>
      </w:r>
    </w:p>
    <w:p w14:paraId="1502F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把电压表的两端分别接在要测量的那部分电路两端</w:t>
      </w:r>
    </w:p>
    <w:p w14:paraId="7A49F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测量前先估计待测电流的大小，选择合适的电流表测量范围</w:t>
      </w:r>
    </w:p>
    <w:p w14:paraId="4B835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让电流从电流表的“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”接线柱流进，再从“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”接线柱流出</w:t>
      </w:r>
    </w:p>
    <w:p w14:paraId="6C0AB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某次测量时，电压表和电流表指针位置分别如图乙、丙所示，则测得电阻为</w:t>
      </w:r>
      <w:r>
        <w:rPr>
          <w:color w:val="000000"/>
        </w:rPr>
        <w:t>________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0" o:title="eqId0047f659c182291c84c224df6b5e99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9F1D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小明随后又进行了多次测量，这样做的目的是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CB5B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在实验探究中，明确实验目的并理解实验方案，正确使用实验仪器，准确采集实验数据，注意操作安全，这些都是基本要求。</w:t>
      </w:r>
    </w:p>
    <w:p w14:paraId="00D42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以下四个学生必做实验中，必须测量时间的实验是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18C53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探究杠杆的平衡条件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测量物体运动的速度</w:t>
      </w:r>
    </w:p>
    <w:p w14:paraId="39B48E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测量固体和液体的密度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探究液体压强与哪些因素有关</w:t>
      </w:r>
    </w:p>
    <w:p w14:paraId="4AD9C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用弹簧测力计测力前需要调零，调零的具体操作方法：将测力计沿受力方向放置，调节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，让指针指到刻度板的零刻度线。</w:t>
      </w:r>
    </w:p>
    <w:p w14:paraId="10BAA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在“探究浮力大小与哪些因素有关”实验中，由图可知，水对物体的浮力大小为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2B41F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8954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A8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在“探究光的反射定律”实验中，为确保安全，需要注意的是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1A8544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A1F6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分。有的小题只有一个选项符合题目要求；有的小题有二个选项符合题目要求，全部选对得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ADA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氢能公交车由氢燃料电池提供能量，通过电动机驱动车辆行驶。工作人员常利用夜间用电低谷期富余的电能来电解水，生成氢气并储存于储氢罐。氢燃料电池工作时，氢气进入电池内部发生反应产生电能，电池工作全程只产生水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48CFB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氢燃料电池产生的电能属于一次能源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氢燃料电池的推广使用有利于保护环境</w:t>
      </w:r>
    </w:p>
    <w:p w14:paraId="2C1795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氢燃料电池利用氢原子核聚变产生电能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能量可以相互转化，所以能量转化没有方向性</w:t>
      </w:r>
    </w:p>
    <w:p w14:paraId="6A208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在不透明的杯子底部放一枚硬币，把杯子移动到眼睛刚好看不到硬币的地方（如图）。保持眼睛和杯子的位置不变，请另一位同学缓慢地向杯里倒水，直到能看到硬币。此时，眼睛能看到硬币的原因是（　　）</w:t>
      </w:r>
    </w:p>
    <w:p w14:paraId="6FE8E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706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光在水面发生了反射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硬币受到水的浮力作用</w:t>
      </w:r>
    </w:p>
    <w:p w14:paraId="715190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光经过水面时发生了折射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光从水中到空气中沿直线传播</w:t>
      </w:r>
    </w:p>
    <w:p w14:paraId="5F5CD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锻造钢制零件时常将零件加热至高温后浸入水中快速冷却，即“淬火”。某课外研究小组在实验室模拟“淬火”过程如下：在</w:t>
      </w:r>
      <w:r>
        <w:rPr>
          <w:rFonts w:ascii="Times New Roman" w:hAnsi="Times New Roman" w:eastAsia="Times New Roman" w:cs="Times New Roman"/>
          <w:color w:val="000000"/>
        </w:rPr>
        <w:t>17℃</w:t>
      </w:r>
      <w:r>
        <w:rPr>
          <w:rFonts w:ascii="宋体" w:hAnsi="宋体" w:eastAsia="宋体" w:cs="宋体"/>
          <w:color w:val="000000"/>
        </w:rPr>
        <w:t>的室温环境下，用酒精灯将质量为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的钢片均匀加热至高温后立即浸没于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水中，水温升至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后缓慢下降。加热钢片消耗酒精</w:t>
      </w:r>
      <w:r>
        <w:rPr>
          <w:rFonts w:ascii="Times New Roman" w:hAnsi="Times New Roman" w:eastAsia="Times New Roman" w:cs="Times New Roman"/>
          <w:color w:val="000000"/>
        </w:rPr>
        <w:t>1.4g</w:t>
      </w:r>
      <w:r>
        <w:rPr>
          <w:rFonts w:ascii="宋体" w:hAnsi="宋体" w:eastAsia="宋体" w:cs="宋体"/>
          <w:color w:val="000000"/>
        </w:rPr>
        <w:t>，酒精完全燃烧。不考虑水的汽化，忽略钢片转移至水中过程热量损失，假设钢片放出的热量完全被水吸收。已知水的比热容为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54" o:title="eqId75c13e921feca5a42a609c0bc12d88ed"/>
            <o:lock v:ext="edit" aspectratio="t"/>
            <w10:wrap type="none"/>
            <w10:anchorlock/>
          </v:shape>
          <o:OLEObject Type="Embed" ProgID="Equation.DSMT4" ShapeID="_x0000_i1037" DrawAspect="Content" ObjectID="_146807573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，钢的比热容为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5pt;width:96.1pt;" o:ole="t" filled="f" o:preferrelative="t" stroked="f" coordsize="21600,21600">
            <v:path/>
            <v:fill on="f" focussize="0,0"/>
            <v:stroke on="f" joinstyle="miter"/>
            <v:imagedata r:id="rId56" o:title="eqId79f0b6c6ca4f504fbda5d2f5a45017df"/>
            <o:lock v:ext="edit" aspectratio="t"/>
            <w10:wrap type="none"/>
            <w10:anchorlock/>
          </v:shape>
          <o:OLEObject Type="Embed" ProgID="Equation.DSMT4" ShapeID="_x0000_i1038" DrawAspect="Content" ObjectID="_146807573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，酒精的热值为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58" o:title="eqId029ad2854799abe28ab8ac0fcb30d76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。下列计算结果正确的是（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090A6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水吸收的热量为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54.35pt;" o:ole="t" filled="f" o:preferrelative="t" stroked="f" coordsize="21600,21600">
            <v:path/>
            <v:fill on="f" focussize="0,0"/>
            <v:stroke on="f" joinstyle="miter"/>
            <v:imagedata r:id="rId60" o:title="eqId5f590df50d8ae545425c62fa06e29f2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酒精燃烧释放的热量为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2" o:title="eqId43fc86a5826925562404393a18a38fd2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</w:p>
    <w:p w14:paraId="3D6F44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钢片吸热后温度升高</w:t>
      </w:r>
      <w:r>
        <w:rPr>
          <w:rFonts w:ascii="Times New Roman" w:hAnsi="Times New Roman" w:eastAsia="Times New Roman" w:cs="Times New Roman"/>
          <w:color w:val="000000"/>
        </w:rPr>
        <w:t>233℃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加热钢片过程中能量转化效率为</w:t>
      </w:r>
      <w:r>
        <w:rPr>
          <w:rFonts w:ascii="Times New Roman" w:hAnsi="Times New Roman" w:eastAsia="Times New Roman" w:cs="Times New Roman"/>
          <w:color w:val="000000"/>
        </w:rPr>
        <w:t>23%</w:t>
      </w:r>
    </w:p>
    <w:p w14:paraId="07B46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工人水平向右推动物体，物体以</w:t>
      </w:r>
      <w:r>
        <w:rPr>
          <w:rFonts w:ascii="Times New Roman" w:hAnsi="Times New Roman" w:eastAsia="Times New Roman" w:cs="Times New Roman"/>
          <w:color w:val="000000"/>
        </w:rPr>
        <w:t>0.2 m/s</w:t>
      </w:r>
      <w:r>
        <w:rPr>
          <w:rFonts w:ascii="宋体" w:hAnsi="宋体" w:eastAsia="宋体" w:cs="宋体"/>
          <w:color w:val="000000"/>
        </w:rPr>
        <w:t>的速度匀速前进，如图甲所示，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=2 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=3 m</w:t>
      </w:r>
      <w:r>
        <w:rPr>
          <w:rFonts w:ascii="宋体" w:hAnsi="宋体" w:eastAsia="宋体" w:cs="宋体"/>
          <w:color w:val="000000"/>
        </w:rPr>
        <w:t>。水平推力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随物体到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变化的情况如图乙所示，忽略物体体积。关于工人推力做功和功率，说法正确的是（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007E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4287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497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段做功为</w:t>
      </w:r>
      <w:r>
        <w:rPr>
          <w:rFonts w:ascii="Times New Roman" w:hAnsi="Times New Roman" w:eastAsia="Times New Roman" w:cs="Times New Roman"/>
          <w:color w:val="000000"/>
        </w:rPr>
        <w:t>300 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段做功之比为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70" o:title="eqIda70c329c261e2a69a8b70f3ac6fd3f4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</w:p>
    <w:p w14:paraId="0ED756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段做功的功率为</w:t>
      </w:r>
      <w:r>
        <w:rPr>
          <w:rFonts w:ascii="Times New Roman" w:hAnsi="Times New Roman" w:eastAsia="Times New Roman" w:cs="Times New Roman"/>
          <w:color w:val="000000"/>
        </w:rPr>
        <w:t>18 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段做功的功率之比为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75" o:title="eqIdfbf5f85f3c588161bf96bcadbb92d3c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</w:p>
    <w:p w14:paraId="74DD8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马老师自制了一个电学黑箱，内部有两只定值电阻，箱盖外表面有两个接线柱和一个开关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7" o:title="eqId8b974c96430d008f93e1698c6d71a60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。小张同学利用图所示电路来探究该黑箱内电路结构，电源电压恒为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。他把黑箱的两个接线柱分别接入电路中的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9" o:title="eqIdac047e91852b91af639feec23a9598b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1" o:title="eqId54a5d7d3b6b63fe5c24c3907b7a8ea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两点，只闭合开关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15pt;width:10.15pt;" o:ole="t" filled="f" o:preferrelative="t" stroked="f" coordsize="21600,21600">
            <v:path/>
            <v:fill on="f" focussize="0,0"/>
            <v:stroke on="f" joinstyle="miter"/>
            <v:imagedata r:id="rId83" o:title="eqIda454a2c91ace8ef50412a6adf91f80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，将滑动变阻器的滑片从最右端缓慢移动到最左端，电流表示数从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逐渐增大到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；保持滑片在最左端不动，再闭合开关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7" o:title="eqId8b974c96430d008f93e1698c6d71a604"/>
            <o:lock v:ext="edit" aspectratio="t"/>
            <w10:wrap type="none"/>
            <w10:anchorlock/>
          </v:shape>
          <o:OLEObject Type="Embed" ProgID="Equation.DSMT4" ShapeID="_x0000_i1054" DrawAspect="Content" ObjectID="_146807575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，电流表示数变为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。下列判断正确的是（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A3D4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763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734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滑动变阻器最大阻值一定为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7" o:title="eqId98090178ee447827da8beabee65b452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黑箱内两电阻一定是并联关系</w:t>
      </w:r>
    </w:p>
    <w:p w14:paraId="610E69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黑箱内一定有一个阻值为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7" o:title="eqId98090178ee447827da8beabee65b452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黑箱内两电阻阻值一定存在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倍关系</w:t>
      </w:r>
    </w:p>
    <w:p w14:paraId="64ACAB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题在解答时应写出公式和重要的演算步骤，只写出最后答案不能得分）</w:t>
      </w:r>
    </w:p>
    <w:p w14:paraId="5ED29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电动机是一种应用广泛的机械，许多电器就是由它来驱动的，小明和小红对电动机进行了比较深入的研究。</w:t>
      </w:r>
    </w:p>
    <w:p w14:paraId="0F46F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他们把一根导体棒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0" o:title="eqId18f0281e6bbdbe08beeccb55adf8453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放在磁铁的磁场中，导体棒两端通过光滑金属导轨与电源、开关相连（如图）。他们利用该装置研究电动机的基本原理，有以下认识，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B1BB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858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13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通电前，静止在导轨上的导体棒只受重力</w:t>
      </w:r>
    </w:p>
    <w:p w14:paraId="069CB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通电后，导体棒向右运动，说明它受到了磁场的作用</w:t>
      </w:r>
    </w:p>
    <w:p w14:paraId="07417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只改变电流方向，导体棒运动方向发生改变</w:t>
      </w:r>
    </w:p>
    <w:p w14:paraId="593B9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同时改变电流方向和磁场方向，导体棒运动方向不变</w:t>
      </w:r>
    </w:p>
    <w:p w14:paraId="65ED5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他们制作了一个小电动机模型并接入电路（如图）。关于小电动机模型，下列说法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83D9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0191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9A7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两个支架选用硬金属杆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线圈下方放一块强磁体</w:t>
      </w:r>
    </w:p>
    <w:p w14:paraId="1D41DD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绕制线圈的金属丝可以选用铁丝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绕制线圈的金属丝表面涂有绝缘材料</w:t>
      </w:r>
    </w:p>
    <w:p w14:paraId="66453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他们观看了一场无人机表演，表演持续了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分钟。他们了解到，共有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架相同的无人机参与表演，无人机由电动机驱动，每架无人机表演时的实际功率按</w:t>
      </w:r>
      <w:r>
        <w:rPr>
          <w:rFonts w:ascii="Times New Roman" w:hAnsi="Times New Roman" w:eastAsia="Times New Roman" w:cs="Times New Roman"/>
          <w:color w:val="000000"/>
        </w:rPr>
        <w:t>45W</w:t>
      </w:r>
      <w:r>
        <w:rPr>
          <w:rFonts w:ascii="宋体" w:hAnsi="宋体" w:eastAsia="宋体" w:cs="宋体"/>
          <w:color w:val="000000"/>
        </w:rPr>
        <w:t>计算，则参与此次表演的无人机消耗的总电能为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</w:t>
      </w:r>
    </w:p>
    <w:p w14:paraId="36CA3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他们发现小明家中的智能门锁可通过指纹识别或人脸识别自动开锁。查阅资料得知，两种方式都是通过开关控制电动机开锁。为方便研究，用开关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94" o:title="eqId9d43eb0b274e00cbbc4a210da4165042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表示指纹识别，开关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96" o:title="eqId530f5b63e797195906285c0c03eb92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表示人脸识别，请在图中将简化后的智能门锁控制电路补充完整。</w:t>
      </w:r>
    </w:p>
    <w:p w14:paraId="73936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715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F9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在研究潜艇的跨学科实践活动中，实验小组将质量为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99" o:title="eqId26e93d8fb77f5bd2c0fc690752dfd771"/>
            <o:lock v:ext="edit" aspectratio="t"/>
            <w10:wrap type="none"/>
            <w10:anchorlock/>
          </v:shape>
          <o:OLEObject Type="Embed" ProgID="Equation.DSMT4" ShapeID="_x0000_i1060" DrawAspect="Content" ObjectID="_146807576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1" o:title="eqId54f562eb3c2a45d65cba066d712825a5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的长方体形状的薄壁（厚度不计）水槽放在水平桌面上。向水槽中注入适量的水，水的深度为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3" o:title="eqId80b53eab97158937f92039c1e133b0f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，如图甲所示。</w:t>
      </w:r>
    </w:p>
    <w:p w14:paraId="2C5CA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09537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53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水的密度用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9pt;width:12.05pt;" o:ole="t" filled="f" o:preferrelative="t" stroked="f" coordsize="21600,21600">
            <v:path/>
            <v:fill on="f" focussize="0,0"/>
            <v:stroke on="f" joinstyle="miter"/>
            <v:imagedata r:id="rId106" o:title="eqId171102a883b22fe6ca578efc8926f5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表示，求水槽中水的质量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8" o:title="eqId77ab1256702aef4e9f1a5eb6c12ecc9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（用相关字母表示）。</w:t>
      </w:r>
    </w:p>
    <w:p w14:paraId="162A1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实验小组选用的潜艇模型如图乙所示。将模型放入水槽，水没有溢出，模型漂浮在水面，水槽中水的深度变为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0" o:title="eqIdf285174fbf90a9742de57c1e53224cf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，重力与质量的比值用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2" o:title="eqId276509f01529d982ab21e479a461926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表示。求水槽对水平桌面的压强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114" o:title="eqIdb1010846eeec6c9da29640f5aa3f873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（用相关字母表示）。</w:t>
      </w:r>
    </w:p>
    <w:p w14:paraId="75E30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实验小组开启遥控装置，让水槽中的水缓慢进入潜艇模型，经过一段时间后，停止吸水，关闭阀门，模型静止时仍然漂浮在水面。实验小组发现，水槽中水的深度不变，仍然为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0" o:title="eqIdf285174fbf90a9742de57c1e53224cf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！请通过计算论证实验小组的发现是否正确。</w:t>
      </w:r>
    </w:p>
    <w:p w14:paraId="69203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FCA5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5260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078A4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CCAB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A498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463A48"/>
    <w:rsid w:val="31063B8A"/>
    <w:rsid w:val="38274566"/>
    <w:rsid w:val="7A74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wmf"/><Relationship Id="rId98" Type="http://schemas.openxmlformats.org/officeDocument/2006/relationships/oleObject" Target="embeddings/oleObject36.bin"/><Relationship Id="rId97" Type="http://schemas.openxmlformats.org/officeDocument/2006/relationships/image" Target="media/image53.png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wmf"/><Relationship Id="rId93" Type="http://schemas.openxmlformats.org/officeDocument/2006/relationships/oleObject" Target="embeddings/oleObject34.bin"/><Relationship Id="rId92" Type="http://schemas.openxmlformats.org/officeDocument/2006/relationships/image" Target="media/image50.png"/><Relationship Id="rId91" Type="http://schemas.openxmlformats.org/officeDocument/2006/relationships/image" Target="media/image49.png"/><Relationship Id="rId90" Type="http://schemas.openxmlformats.org/officeDocument/2006/relationships/image" Target="media/image48.wmf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oleObject" Target="embeddings/oleObject32.bin"/><Relationship Id="rId87" Type="http://schemas.openxmlformats.org/officeDocument/2006/relationships/image" Target="media/image47.wmf"/><Relationship Id="rId86" Type="http://schemas.openxmlformats.org/officeDocument/2006/relationships/oleObject" Target="embeddings/oleObject31.bin"/><Relationship Id="rId85" Type="http://schemas.openxmlformats.org/officeDocument/2006/relationships/image" Target="media/image46.png"/><Relationship Id="rId84" Type="http://schemas.openxmlformats.org/officeDocument/2006/relationships/oleObject" Target="embeddings/oleObject30.bin"/><Relationship Id="rId83" Type="http://schemas.openxmlformats.org/officeDocument/2006/relationships/image" Target="media/image45.wmf"/><Relationship Id="rId82" Type="http://schemas.openxmlformats.org/officeDocument/2006/relationships/oleObject" Target="embeddings/oleObject29.bin"/><Relationship Id="rId81" Type="http://schemas.openxmlformats.org/officeDocument/2006/relationships/image" Target="media/image44.wmf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5.bin"/><Relationship Id="rId73" Type="http://schemas.openxmlformats.org/officeDocument/2006/relationships/oleObject" Target="embeddings/oleObject24.bin"/><Relationship Id="rId72" Type="http://schemas.openxmlformats.org/officeDocument/2006/relationships/oleObject" Target="embeddings/oleObject23.bin"/><Relationship Id="rId71" Type="http://schemas.openxmlformats.org/officeDocument/2006/relationships/oleObject" Target="embeddings/oleObject22.bin"/><Relationship Id="rId70" Type="http://schemas.openxmlformats.org/officeDocument/2006/relationships/image" Target="media/image40.wmf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oleObject" Target="embeddings/oleObject20.bin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image" Target="media/image38.wmf"/><Relationship Id="rId64" Type="http://schemas.openxmlformats.org/officeDocument/2006/relationships/oleObject" Target="embeddings/oleObject18.bin"/><Relationship Id="rId63" Type="http://schemas.openxmlformats.org/officeDocument/2006/relationships/image" Target="media/image37.png"/><Relationship Id="rId62" Type="http://schemas.openxmlformats.org/officeDocument/2006/relationships/image" Target="media/image36.wmf"/><Relationship Id="rId61" Type="http://schemas.openxmlformats.org/officeDocument/2006/relationships/oleObject" Target="embeddings/oleObject17.bin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image" Target="media/image34.wmf"/><Relationship Id="rId57" Type="http://schemas.openxmlformats.org/officeDocument/2006/relationships/oleObject" Target="embeddings/oleObject15.bin"/><Relationship Id="rId56" Type="http://schemas.openxmlformats.org/officeDocument/2006/relationships/image" Target="media/image33.wmf"/><Relationship Id="rId55" Type="http://schemas.openxmlformats.org/officeDocument/2006/relationships/oleObject" Target="embeddings/oleObject14.bin"/><Relationship Id="rId54" Type="http://schemas.openxmlformats.org/officeDocument/2006/relationships/image" Target="media/image32.wmf"/><Relationship Id="rId53" Type="http://schemas.openxmlformats.org/officeDocument/2006/relationships/oleObject" Target="embeddings/oleObject13.bin"/><Relationship Id="rId52" Type="http://schemas.openxmlformats.org/officeDocument/2006/relationships/image" Target="media/image31.png"/><Relationship Id="rId51" Type="http://schemas.openxmlformats.org/officeDocument/2006/relationships/image" Target="media/image30.png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png"/><Relationship Id="rId47" Type="http://schemas.openxmlformats.org/officeDocument/2006/relationships/oleObject" Target="embeddings/oleObject11.bin"/><Relationship Id="rId46" Type="http://schemas.openxmlformats.org/officeDocument/2006/relationships/image" Target="media/image27.png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oleObject" Target="embeddings/oleObject8.bin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image" Target="media/image24.wmf"/><Relationship Id="rId38" Type="http://schemas.openxmlformats.org/officeDocument/2006/relationships/oleObject" Target="embeddings/oleObject6.bin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7" Type="http://schemas.openxmlformats.org/officeDocument/2006/relationships/fontTable" Target="fontTable.xml"/><Relationship Id="rId116" Type="http://schemas.openxmlformats.org/officeDocument/2006/relationships/customXml" Target="../customXml/item1.xml"/><Relationship Id="rId115" Type="http://schemas.openxmlformats.org/officeDocument/2006/relationships/oleObject" Target="embeddings/oleObject44.bin"/><Relationship Id="rId114" Type="http://schemas.openxmlformats.org/officeDocument/2006/relationships/image" Target="media/image62.wmf"/><Relationship Id="rId113" Type="http://schemas.openxmlformats.org/officeDocument/2006/relationships/oleObject" Target="embeddings/oleObject43.bin"/><Relationship Id="rId112" Type="http://schemas.openxmlformats.org/officeDocument/2006/relationships/image" Target="media/image61.wmf"/><Relationship Id="rId111" Type="http://schemas.openxmlformats.org/officeDocument/2006/relationships/oleObject" Target="embeddings/oleObject42.bin"/><Relationship Id="rId110" Type="http://schemas.openxmlformats.org/officeDocument/2006/relationships/image" Target="media/image60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1.bin"/><Relationship Id="rId108" Type="http://schemas.openxmlformats.org/officeDocument/2006/relationships/image" Target="media/image59.wmf"/><Relationship Id="rId107" Type="http://schemas.openxmlformats.org/officeDocument/2006/relationships/oleObject" Target="embeddings/oleObject40.bin"/><Relationship Id="rId106" Type="http://schemas.openxmlformats.org/officeDocument/2006/relationships/image" Target="media/image58.wmf"/><Relationship Id="rId105" Type="http://schemas.openxmlformats.org/officeDocument/2006/relationships/oleObject" Target="embeddings/oleObject39.bin"/><Relationship Id="rId104" Type="http://schemas.openxmlformats.org/officeDocument/2006/relationships/image" Target="media/image57.png"/><Relationship Id="rId103" Type="http://schemas.openxmlformats.org/officeDocument/2006/relationships/image" Target="media/image56.wmf"/><Relationship Id="rId102" Type="http://schemas.openxmlformats.org/officeDocument/2006/relationships/oleObject" Target="embeddings/oleObject38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3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11</Pages>
  <Words>5386</Words>
  <Characters>5806</Characters>
  <Lines>0</Lines>
  <Paragraphs>0</Paragraphs>
  <TotalTime>0</TotalTime>
  <ScaleCrop>false</ScaleCrop>
  <LinksUpToDate>false</LinksUpToDate>
  <CharactersWithSpaces>6074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2026-09-13T13:41:29Z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44876EE07D1C4FA38ACF3FB295EE8B2E_12</vt:lpwstr>
  </property>
</Properties>
</file>