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08D6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10642600</wp:posOffset>
            </wp:positionV>
            <wp:extent cx="304800" cy="266700"/>
            <wp:effectExtent l="0" t="0" r="0" b="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12560300</wp:posOffset>
            </wp:positionV>
            <wp:extent cx="482600" cy="279400"/>
            <wp:effectExtent l="0" t="0" r="12700" b="6350"/>
            <wp:wrapNone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姓名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__________  </w:t>
      </w:r>
      <w:r>
        <w:rPr>
          <w:rFonts w:ascii="宋体" w:hAnsi="宋体" w:eastAsia="宋体" w:cs="宋体"/>
          <w:b/>
          <w:color w:val="auto"/>
          <w:sz w:val="24"/>
        </w:rPr>
        <w:t>准考证号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___________________</w:t>
      </w:r>
    </w:p>
    <w:p w14:paraId="2F537EB3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0A27EDC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B76631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页。时量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A8451C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48B9D8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．答题前，考生先将自己的姓名、准考证号写在答题卡和本试题卷上，并认真核对条形码上的姓名、准考证号和相关信息；</w:t>
      </w:r>
    </w:p>
    <w:p w14:paraId="5D99071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铅笔填涂方框，修改时用橡皮擦干净，不留痕迹；</w:t>
      </w:r>
    </w:p>
    <w:p w14:paraId="678A5928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毫米黑色墨水签字笔书写，否则作答无效；</w:t>
      </w:r>
    </w:p>
    <w:p w14:paraId="5E71B27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．在草稿纸、试题卷上作答无效；</w:t>
      </w:r>
    </w:p>
    <w:p w14:paraId="1D6C952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．请勿折叠答题卡，保持字体工整、笔迹清晰、卡面清洁；</w:t>
      </w:r>
    </w:p>
    <w:p w14:paraId="18BB244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．答题卡上不得使用涂改液、涂改胶和贴纸。</w:t>
      </w:r>
    </w:p>
    <w:p w14:paraId="3E9ECF6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341465D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如图，出土于湖南宁乡的四羊方尊，生动展现了商朝青铜器的精美。加工青铜时，青铜原料由固态变成液态所经历的物态变化是（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DF8ADFB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86677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F5A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熔化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液化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汽化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凝固</w:t>
      </w:r>
    </w:p>
    <w:p w14:paraId="1060F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阳光大课间，班级拔河比赛正激烈地进行中，同学们的加油声震耳欲聋。“震耳欲聋”主要描述的是声音的（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4BC4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音色</w:t>
      </w:r>
    </w:p>
    <w:p w14:paraId="06F32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暑期，家中用电设备使用率增高。下列做法中安全、节能的是（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3366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湿手拔电源插头</w:t>
      </w:r>
    </w:p>
    <w:p w14:paraId="3DB4C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用电设备达到使用寿命及时更换</w:t>
      </w:r>
    </w:p>
    <w:p w14:paraId="41416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空调温度调至最低</w:t>
      </w:r>
    </w:p>
    <w:p w14:paraId="21616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多个大功率用电器同时插在一个接线板上工作</w:t>
      </w:r>
    </w:p>
    <w:p w14:paraId="13855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我国科研人员在沙漠盐碱地培育出了耐盐碱、抗旱、抗寒小黑麦。将麦穗置于掌中，如图所示，它的长度约为（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09FB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A23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1.3m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13dm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1.3mm</w:t>
      </w:r>
    </w:p>
    <w:p w14:paraId="2AD05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同样把几百块砖从地面运送到房顶，工人搬运需要几个小时，用起重机搬运只需要几分钟。对比两个过程，下列说法正确的是（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D0508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起重机对砖做的功多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工人对砖做的功多</w:t>
      </w:r>
    </w:p>
    <w:p w14:paraId="73569D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起重机对砖做功的功率大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工人对砖做功的功率大</w:t>
      </w:r>
    </w:p>
    <w:p w14:paraId="5EDD5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如图，在水平地上面把钢卷尺拉直，折好的飞机静止对着卷尺，松开卷尺后自动缩回，“飞机”被牵引滑行后飞离地面，前进过程中，“飞机”（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5C7A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2524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D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在空中不受力</w:t>
      </w:r>
    </w:p>
    <w:p w14:paraId="4D36C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运动需要力来维持</w:t>
      </w:r>
    </w:p>
    <w:p w14:paraId="5E8DC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在空中受到惯性的作用</w:t>
      </w:r>
    </w:p>
    <w:p w14:paraId="626D4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由静止到运动说明力可以改变物体的运动状态</w:t>
      </w:r>
    </w:p>
    <w:p w14:paraId="77448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某学生自制的验电器结构如图所示。下列说法正确的是（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C981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24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玻璃瓶是导体</w:t>
      </w:r>
    </w:p>
    <w:p w14:paraId="24148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金属丝是绝缘体</w:t>
      </w:r>
    </w:p>
    <w:p w14:paraId="21E68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检验时，铝箔条张开是因为同种电荷相互排斥</w:t>
      </w:r>
    </w:p>
    <w:p w14:paraId="47576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只有带正电的物体接触铝箔球，才能使铝箔条张开</w:t>
      </w:r>
    </w:p>
    <w:p w14:paraId="0BFCE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如图，用一块半球形状的透明玻璃作为镇纸，压在水平放置的纸质书法作品上。下列说法正确的是（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E916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857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99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镇纸静止时合力为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43A6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该镇纸相当于凹透镜</w:t>
      </w:r>
    </w:p>
    <w:p w14:paraId="3B884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“永和”二字通过镇纸所成的是放大的实像</w:t>
      </w:r>
    </w:p>
    <w:p w14:paraId="0F799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镇纸所受重力和它对纸的压力是一对平衡力</w:t>
      </w:r>
    </w:p>
    <w:p w14:paraId="54BB1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日，“长征”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运载火箭托举“神舟”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号飞船在酒泉卫星发射中心顺利升空。火箭在上升过程中短暂遮挡部分太阳圆面，形成如图所示的“神箭凌日”画面。关于此过程，说法正确的是（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ADDC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657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45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飞船重力势能变小</w:t>
      </w:r>
    </w:p>
    <w:p w14:paraId="42F21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火箭的热机效率为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5C1CE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飞船相对于火箭始终是运动的</w:t>
      </w:r>
    </w:p>
    <w:p w14:paraId="05540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“神箭凌日”现象是由光的直线传播形成的</w:t>
      </w:r>
    </w:p>
    <w:p w14:paraId="3408A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用细线悬挂一根条形磁铁，多次让其在水平面自由旋转。发现条形磁铁均静止在如图所示位置。根据现象，在下方白纸上标注地理方位，正确的是（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D632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304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EA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6205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133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71575" cy="1152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811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99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如图，爱探索的小湘做了以下有趣的实验。关于实验现象解释正确的是（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541A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019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AE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图甲：乒乓球被发声的音叉弹开，说明声音传播不需要介质</w:t>
      </w:r>
    </w:p>
    <w:p w14:paraId="45C66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图乙：乒乓球和瓶中水被“托住”，说明了大气压强的存在</w:t>
      </w:r>
    </w:p>
    <w:p w14:paraId="6DEA6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图丙：水中的乒乓球没有浮起，说明浮力大小等于重力大小</w:t>
      </w:r>
    </w:p>
    <w:p w14:paraId="05D03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图丁：向漏斗中吹气时，乒乓球不掉落，说明流速越大的位置压强越大</w:t>
      </w:r>
    </w:p>
    <w:p w14:paraId="13317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某实验小组用太阳能板、可充电电池、单刀双掷开关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和电动机（用符号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表示）设计电路，要求：电池给电动机供电时，电动机工作；太阳能板给电池充电时，电动机不工作。符合要求的是（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D4451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28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66825" cy="838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28F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85875" cy="8572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52550" cy="8858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14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09E7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春假期间，同学们外出踏青，闻到阵阵花香，是因为具有香味的物质分子跑到了空气中，这是一种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现象。沿途看到风力发电机高高耸立山头，巨大的叶片随风转动。请你写出一条风力发电的优点：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A002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如图为我国某公司建造的全球首艘最大级别甲醇双燃料集装箱船，轮船的热机工作时，将燃料燃烧产生的内能转化为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能。该船航行时，装载的货物越重，所受浮力越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5FE3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858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CE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每个人都是自己健康的第一责任人。图甲中，某中学生单肩背着较重的书包，经提醒后，她换用双肩背书包，感觉更舒适，这是通过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的方式减小了压强。图乙中，某小朋友低头近距离看书，若长期如此，请从物理的角度思考并写出一条可能对她身体产生的不良影响：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9CD8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38225"/>
            <wp:effectExtent l="0" t="0" r="0" b="9525"/>
            <wp:docPr id="534323555" name="图片 5343235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323555" name="图片 5343235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98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图甲、图乙分别为某电热水壶铭牌部分参数和简化电路，忽略温度对电阻的影响。</w:t>
      </w:r>
    </w:p>
    <w:p w14:paraId="00792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99160"/>
            <wp:effectExtent l="0" t="0" r="0" b="1524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28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电热水壶是利用电流的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效应来工作的，它的额定电流为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0F6F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小湘想把电路总功率提高到原额定功率的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倍，重新设计了如图丙所示电路，则电阻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的阻值应为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30E9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小题，作图每问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分，填空每空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FEF2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某实验小组利用图甲所示装置做“探究光的反射定律”的实验时：</w:t>
      </w:r>
    </w:p>
    <w:p w14:paraId="3BDDF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9525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495"/>
        <w:gridCol w:w="495"/>
        <w:gridCol w:w="495"/>
        <w:gridCol w:w="495"/>
        <w:gridCol w:w="495"/>
        <w:gridCol w:w="495"/>
      </w:tblGrid>
      <w:tr w14:paraId="26300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F18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145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3C7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AC2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260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2BF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64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05166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CC7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入射角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度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940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AA4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CD7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9F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344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19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4E01B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3A3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362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DEE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3DE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588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587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0BF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3681BF17">
      <w:pPr>
        <w:spacing w:line="360" w:lineRule="auto"/>
        <w:jc w:val="left"/>
        <w:textAlignment w:val="center"/>
        <w:rPr>
          <w:color w:val="000000"/>
        </w:rPr>
      </w:pPr>
    </w:p>
    <w:p w14:paraId="0E99B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探究反射角与入射角的大小关系时，设计的表格如上，请将①处补充完整：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3FC6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改变入射角进行多次实验，将测得的数据记录在表格中，分析数据初步得出：反射角等于入射角。评估交流时，发现某一组测得的反射角不等于入射角，可能的原因是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（填选项字母）；</w:t>
      </w:r>
    </w:p>
    <w:p w14:paraId="46A27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入射光沿</w:t>
      </w:r>
      <w:r>
        <w:rPr>
          <w:rFonts w:ascii="Times New Roman" w:hAnsi="Times New Roman" w:eastAsia="Times New Roman" w:cs="Times New Roman"/>
          <w:i/>
          <w:color w:val="000000"/>
        </w:rPr>
        <w:t>FO</w:t>
      </w:r>
      <w:r>
        <w:rPr>
          <w:rFonts w:ascii="宋体" w:hAnsi="宋体" w:eastAsia="宋体" w:cs="宋体"/>
          <w:color w:val="000000"/>
        </w:rPr>
        <w:t>入射，如图乙所示</w:t>
      </w:r>
    </w:p>
    <w:p w14:paraId="214BB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把反射光线与平面镜的夹角当作反射角</w:t>
      </w:r>
    </w:p>
    <w:p w14:paraId="11550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将整块纸板以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为轴旋转一定角度，如图丙所示</w:t>
      </w:r>
    </w:p>
    <w:p w14:paraId="39CCE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图丁中，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为反射光线，请根据光的反射定律画出对应入射光线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，并标出入射角的大小。</w:t>
      </w:r>
    </w:p>
    <w:p w14:paraId="20A33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在“探究串联电路中电压的特点”的实验中：</w:t>
      </w:r>
    </w:p>
    <w:p w14:paraId="1B648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1049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C0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连接电路时，开关应处于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状态；</w:t>
      </w:r>
    </w:p>
    <w:p w14:paraId="4DFA6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图甲电路工作时，电压表示数如图乙所示，则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4AB68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要测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两端的总电压，只需在图甲中更改一根导线的连接位置即可。请在这根导线上画“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”，再画出正确接法的导线，注意导线不交叉；</w:t>
      </w:r>
    </w:p>
    <w:p w14:paraId="6B8FD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在测得一组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AD</w:t>
      </w:r>
      <w:r>
        <w:rPr>
          <w:rFonts w:ascii="宋体" w:hAnsi="宋体" w:eastAsia="宋体" w:cs="宋体"/>
          <w:color w:val="000000"/>
        </w:rPr>
        <w:t>的数据并记录后，为得到普遍的规律，接下来的操作是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B114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在“探究液体压强与哪些因素有关”的实验中：</w:t>
      </w:r>
    </w:p>
    <w:p w14:paraId="532B7BC2">
      <w:pPr>
        <w:spacing w:line="360" w:lineRule="auto"/>
        <w:jc w:val="left"/>
        <w:textAlignment w:val="center"/>
        <w:rPr>
          <w:color w:val="000000"/>
        </w:rPr>
      </w:pPr>
    </w:p>
    <w:p w14:paraId="6D05B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6573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7"/>
        <w:gridCol w:w="2093"/>
        <w:gridCol w:w="2077"/>
        <w:gridCol w:w="2078"/>
      </w:tblGrid>
      <w:tr w14:paraId="513D3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B72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3DD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深度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31D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探头方向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4D3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U</w:t>
            </w:r>
            <w:r>
              <w:rPr>
                <w:rFonts w:ascii="宋体" w:hAnsi="宋体" w:eastAsia="宋体" w:cs="宋体"/>
                <w:color w:val="000000"/>
              </w:rPr>
              <w:t>形管液面高度差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格</w:t>
            </w:r>
          </w:p>
        </w:tc>
      </w:tr>
      <w:tr w14:paraId="09AC6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6DB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F875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FB3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F7C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</w:tr>
      <w:tr w14:paraId="1C85F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7BA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A9A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ACE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2C7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</w:tr>
      <w:tr w14:paraId="10F54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139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238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F58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向上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A79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</w:tr>
      <w:tr w14:paraId="65C52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22A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486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817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F40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44555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0A7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5930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72F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527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</w:tr>
    </w:tbl>
    <w:p w14:paraId="5D211702">
      <w:pPr>
        <w:spacing w:line="360" w:lineRule="auto"/>
        <w:jc w:val="left"/>
        <w:textAlignment w:val="center"/>
        <w:rPr>
          <w:color w:val="000000"/>
        </w:rPr>
      </w:pPr>
    </w:p>
    <w:p w14:paraId="2586C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将两端蒙有相同橡皮膜的玻璃管静置于水中，如图甲所示。根据上下橡皮膜的凹陷程度，猜想：液体压强与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有关；</w:t>
      </w:r>
    </w:p>
    <w:p w14:paraId="605FC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检查如图乙所示装置气密性时，可通过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（填操作动作）探头的橡皮膜，观察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形管液面高度差的变化来判断；</w:t>
      </w:r>
    </w:p>
    <w:p w14:paraId="0E613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把探头放在盛水的容器中，多次进行实验，得到表格中的数据。分析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（填实验序号）三次实验，就能研究液体内部的压强是否与方向有关。</w:t>
      </w:r>
    </w:p>
    <w:p w14:paraId="7AFB7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某学校正组织一场液体密度测量挑战赛，待测液体有酒精、食用油、白醋、盐水、酱油。老师已提前测得以上液体的密度值，仅告知待测液体密度在</w:t>
      </w:r>
      <w:r>
        <w:rPr>
          <w:rFonts w:ascii="Times New Roman" w:hAnsi="Times New Roman" w:eastAsia="Times New Roman" w:cs="Times New Roman"/>
          <w:color w:val="000000"/>
        </w:rPr>
        <w:t>0.85~1.26g/cm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之间。已知水的密度为</w:t>
      </w:r>
      <w:r>
        <w:rPr>
          <w:rFonts w:ascii="Times New Roman" w:hAnsi="Times New Roman" w:eastAsia="Times New Roman" w:cs="Times New Roman"/>
          <w:color w:val="000000"/>
        </w:rPr>
        <w:t>1.0g/cm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3AB90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0165"/>
            <wp:effectExtent l="0" t="0" r="0" b="1333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01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【项目提出】将托盘天平改装成液体密度测量仪来参加挑战赛</w:t>
      </w:r>
    </w:p>
    <w:p w14:paraId="066E4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【项目分析】</w:t>
      </w:r>
    </w:p>
    <w:p w14:paraId="19FF0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在调节好的天平上，若用质量为</w:t>
      </w:r>
      <w:r>
        <w:rPr>
          <w:rFonts w:ascii="Times New Roman" w:hAnsi="Times New Roman" w:eastAsia="Times New Roman" w:cs="Times New Roman"/>
          <w:color w:val="000000"/>
        </w:rPr>
        <w:t>2.2g</w:t>
      </w:r>
      <w:r>
        <w:rPr>
          <w:rFonts w:ascii="宋体" w:hAnsi="宋体" w:eastAsia="宋体" w:cs="宋体"/>
          <w:color w:val="000000"/>
        </w:rPr>
        <w:t>的小量杯，分别量取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的不同液体放在左盘，右盘均只放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砝码。分析可知：天平平衡时，如果游码对应标尺的刻度值越大，说明量取的液体密度越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。据此，可在标尺的下方，固定一条与标尺等长的纸条，作为密度尺；</w:t>
      </w:r>
    </w:p>
    <w:p w14:paraId="4BA4F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【项目实施】</w:t>
      </w:r>
    </w:p>
    <w:p w14:paraId="35A61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如图甲，称量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水的质量，此时天平的读数为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。在纸条上，将游码左端对齐的位置标注“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”，即水的密度</w:t>
      </w:r>
      <w:r>
        <w:rPr>
          <w:rFonts w:ascii="Times New Roman" w:hAnsi="Times New Roman" w:eastAsia="Times New Roman" w:cs="Times New Roman"/>
          <w:color w:val="000000"/>
        </w:rPr>
        <w:t>1.0g/cm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C253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盐水的质量，如图乙所示，可计算得出盐水密度为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，并把该密度值标注在纸条相应位置。计算并标注其他刻度对应的密度值，完成密度测量仪的制作；</w:t>
      </w:r>
    </w:p>
    <w:p w14:paraId="0B5CF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【交流评估】</w:t>
      </w:r>
    </w:p>
    <w:p w14:paraId="437A5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酱油的质量时，发现将游码调至最大刻度，天平仍向左倾。小组成员建议换用</w:t>
      </w:r>
      <w:r>
        <w:rPr>
          <w:rFonts w:ascii="Times New Roman" w:hAnsi="Times New Roman" w:eastAsia="Times New Roman" w:cs="Times New Roman"/>
          <w:color w:val="000000"/>
        </w:rPr>
        <w:t>10mL</w:t>
      </w:r>
      <w:r>
        <w:rPr>
          <w:rFonts w:ascii="宋体" w:hAnsi="宋体" w:eastAsia="宋体" w:cs="宋体"/>
          <w:color w:val="000000"/>
        </w:rPr>
        <w:t>的液体和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的砝码重复上述操作，装置如图丙所示，以此来完成挑战赛中所有液体密度的测量，请用数据分析并判断该建议是否可行：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C79C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DA9B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为加强消防安全，一些工厂会配备如图甲所示的推车式干粉灭火器，该推车式灭火器的总质量为</w:t>
      </w:r>
      <w:r>
        <w:rPr>
          <w:rFonts w:ascii="Times New Roman" w:hAnsi="Times New Roman" w:eastAsia="Times New Roman" w:cs="Times New Roman"/>
          <w:color w:val="000000"/>
        </w:rPr>
        <w:t>55kg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32153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239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9D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带有车轮的推车式灭火器能轻松移动，这是通过滚动代替滑动的方式来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摩擦力；</w:t>
      </w:r>
    </w:p>
    <w:p w14:paraId="023AD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如图甲，以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抬起推车静止时，推车相当于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杠杆；</w:t>
      </w:r>
    </w:p>
    <w:p w14:paraId="0BD82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求该推车式灭火器的总重力；</w:t>
      </w:r>
    </w:p>
    <w:p w14:paraId="4DB30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如图乙，推车式灭火器静止在水平地面上，与地面的总接触面积为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，求此时推车对地面的压强。</w:t>
      </w:r>
    </w:p>
    <w:p w14:paraId="2E491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某科技小组设计了一款智能注水装置，图甲是简化的工作原理示意图。控制电路的电源电压保持不变，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为定值电阻，线圈和光控开关的电阻忽略不计。当杯子放置在托盘上时，托盘压缩弹簧与轻质绝缘连杆一起下降，带动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向下移动，同时光控开关自动闭合，控制电路接通，衔铁被吸下，注水电机稍后开始缓慢注水（忽略水流动带来的影响）。当线圈中的电流等于或小于</w:t>
      </w:r>
      <w:r>
        <w:rPr>
          <w:rFonts w:ascii="Times New Roman" w:hAnsi="Times New Roman" w:eastAsia="Times New Roman" w:cs="Times New Roman"/>
          <w:color w:val="000000"/>
        </w:rPr>
        <w:t>40mA</w:t>
      </w:r>
      <w:r>
        <w:rPr>
          <w:rFonts w:ascii="宋体" w:hAnsi="宋体" w:eastAsia="宋体" w:cs="宋体"/>
          <w:color w:val="000000"/>
        </w:rPr>
        <w:t>时，衔铁弹回，工作电路断开。取下杯子，光控开关自动断开。滑动变阻器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连入电路的阻值与托盘受到的压力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关系如图乙所示。杯中水无溢出，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74AAD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1762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6A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随着杯中水量的增加，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接入电路中的阻值变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，电磁铁磁性变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83F0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将质量为</w:t>
      </w:r>
      <w:r>
        <w:rPr>
          <w:rFonts w:ascii="Times New Roman" w:hAnsi="Times New Roman" w:eastAsia="Times New Roman" w:cs="Times New Roman"/>
          <w:color w:val="000000"/>
        </w:rPr>
        <w:t>160g</w:t>
      </w:r>
      <w:r>
        <w:rPr>
          <w:rFonts w:ascii="宋体" w:hAnsi="宋体" w:eastAsia="宋体" w:cs="宋体"/>
          <w:color w:val="000000"/>
        </w:rPr>
        <w:t>的空杯放入托盘静止且未注水时，控制电路中的电流为</w:t>
      </w:r>
      <w:r>
        <w:rPr>
          <w:rFonts w:ascii="Times New Roman" w:hAnsi="Times New Roman" w:eastAsia="Times New Roman" w:cs="Times New Roman"/>
          <w:color w:val="000000"/>
        </w:rPr>
        <w:t>50mA</w:t>
      </w:r>
      <w:r>
        <w:rPr>
          <w:rFonts w:ascii="宋体" w:hAnsi="宋体" w:eastAsia="宋体" w:cs="宋体"/>
          <w:color w:val="000000"/>
        </w:rPr>
        <w:t>；当注水停止时，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。求：停止注水时杯中水的质量和控制电路的电源电压；</w:t>
      </w:r>
    </w:p>
    <w:p w14:paraId="627C7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放上空杯后，若要增加最大注水量，请你提出一条可行的建议：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B66C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EFE538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F119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E54B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1AA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22E6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007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DC45CC"/>
    <w:rsid w:val="38274566"/>
    <w:rsid w:val="3F352528"/>
    <w:rsid w:val="5E3B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3612</Words>
  <Characters>4125</Characters>
  <Lines>0</Lines>
  <Paragraphs>0</Paragraphs>
  <TotalTime>0</TotalTime>
  <ScaleCrop>false</ScaleCrop>
  <LinksUpToDate>false</LinksUpToDate>
  <CharactersWithSpaces>4276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2026-09-13T13:41:57Z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8A5D89997DB045D99058E3D047260F6E_12</vt:lpwstr>
  </property>
</Properties>
</file>