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C24CA9">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11252200</wp:posOffset>
            </wp:positionV>
            <wp:extent cx="495300" cy="381000"/>
            <wp:effectExtent l="0" t="0" r="0" b="0"/>
            <wp:wrapNone/>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0"/>
                    <a:stretch>
                      <a:fillRect/>
                    </a:stretch>
                  </pic:blipFill>
                  <pic:spPr>
                    <a:xfrm>
                      <a:off x="0" y="0"/>
                      <a:ext cx="495300" cy="381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12344400</wp:posOffset>
            </wp:positionH>
            <wp:positionV relativeFrom="topMargin">
              <wp:posOffset>11531600</wp:posOffset>
            </wp:positionV>
            <wp:extent cx="457200" cy="431800"/>
            <wp:effectExtent l="0" t="0" r="0" b="6350"/>
            <wp:wrapNone/>
            <wp:docPr id="1749561487" name="图片 17495614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61487" name="图片 174956148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57200" cy="431800"/>
                    </a:xfrm>
                    <a:prstGeom prst="rect">
                      <a:avLst/>
                    </a:prstGeom>
                  </pic:spPr>
                </pic:pic>
              </a:graphicData>
            </a:graphic>
          </wp:anchor>
        </w:drawing>
      </w:r>
      <w:r>
        <w:rPr>
          <w:rFonts w:ascii="宋体" w:hAnsi="宋体" w:eastAsia="宋体" w:cs="宋体"/>
          <w:b/>
          <w:color w:val="auto"/>
          <w:sz w:val="32"/>
        </w:rPr>
        <w:t>物理部分（</w:t>
      </w:r>
      <w:r>
        <w:rPr>
          <w:rFonts w:ascii="Times New Roman" w:hAnsi="Times New Roman" w:eastAsia="Times New Roman" w:cs="Times New Roman"/>
          <w:b/>
          <w:color w:val="auto"/>
          <w:sz w:val="32"/>
        </w:rPr>
        <w:t>80</w:t>
      </w:r>
      <w:r>
        <w:rPr>
          <w:rFonts w:ascii="宋体" w:hAnsi="宋体" w:eastAsia="宋体" w:cs="宋体"/>
          <w:b/>
          <w:color w:val="auto"/>
          <w:sz w:val="32"/>
        </w:rPr>
        <w:t>分）</w:t>
      </w:r>
    </w:p>
    <w:p w14:paraId="7549114A">
      <w:pPr>
        <w:spacing w:line="360" w:lineRule="auto"/>
        <w:jc w:val="left"/>
        <w:textAlignment w:val="cente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分，每小题给出的四个选项中只有一个正确）</w:t>
      </w:r>
    </w:p>
    <w:p w14:paraId="4C5FF828">
      <w:pPr>
        <w:spacing w:line="360" w:lineRule="auto"/>
        <w:jc w:val="left"/>
        <w:textAlignment w:val="center"/>
      </w:pPr>
      <w:r>
        <w:rPr>
          <w:color w:val="auto"/>
        </w:rPr>
        <w:t xml:space="preserve">1. </w:t>
      </w:r>
      <w:r>
        <w:rPr>
          <w:rFonts w:ascii="宋体" w:hAnsi="宋体" w:eastAsia="宋体" w:cs="宋体"/>
          <w:color w:val="auto"/>
        </w:rPr>
        <w:t>下列现象能表明分子做无规则运动的是（</w:t>
      </w:r>
      <w:r>
        <w:rPr>
          <w:rFonts w:ascii="Times New Roman" w:hAnsi="Times New Roman" w:eastAsia="Times New Roman" w:cs="Times New Roman"/>
          <w:color w:val="auto"/>
        </w:rPr>
        <w:t xml:space="preserve">     </w:t>
      </w:r>
      <w:r>
        <w:rPr>
          <w:rFonts w:ascii="宋体" w:hAnsi="宋体" w:eastAsia="宋体" w:cs="宋体"/>
          <w:color w:val="auto"/>
        </w:rPr>
        <w:t>）</w:t>
      </w:r>
    </w:p>
    <w:p w14:paraId="511CAE1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雪花纷飞</w:t>
      </w:r>
      <w:r>
        <w:tab/>
      </w:r>
      <w:r>
        <w:t xml:space="preserve">B. </w:t>
      </w:r>
      <w:r>
        <w:rPr>
          <w:rFonts w:ascii="宋体" w:hAnsi="宋体" w:eastAsia="宋体" w:cs="宋体"/>
          <w:color w:val="auto"/>
        </w:rPr>
        <w:t>柳絮飞扬</w:t>
      </w:r>
      <w:r>
        <w:tab/>
      </w:r>
      <w:r>
        <w:t xml:space="preserve">C. </w:t>
      </w:r>
      <w:r>
        <w:rPr>
          <w:rFonts w:ascii="宋体" w:hAnsi="宋体" w:eastAsia="宋体" w:cs="宋体"/>
          <w:color w:val="auto"/>
        </w:rPr>
        <w:t>大雾弥漫</w:t>
      </w:r>
      <w:r>
        <w:tab/>
      </w:r>
      <w:r>
        <w:t xml:space="preserve">D. </w:t>
      </w:r>
      <w:r>
        <w:rPr>
          <w:rFonts w:ascii="宋体" w:hAnsi="宋体" w:eastAsia="宋体" w:cs="宋体"/>
          <w:color w:val="auto"/>
        </w:rPr>
        <w:t>墨香四溢</w:t>
      </w:r>
    </w:p>
    <w:p w14:paraId="720FEA79">
      <w:pPr>
        <w:spacing w:line="360" w:lineRule="auto"/>
        <w:jc w:val="left"/>
        <w:textAlignment w:val="center"/>
        <w:rPr>
          <w:color w:val="000000"/>
        </w:rPr>
      </w:pPr>
      <w:r>
        <w:rPr>
          <w:color w:val="000000"/>
        </w:rPr>
        <w:t xml:space="preserve">2. </w:t>
      </w:r>
      <w:r>
        <w:rPr>
          <w:rFonts w:ascii="宋体" w:hAnsi="宋体" w:eastAsia="宋体" w:cs="宋体"/>
          <w:color w:val="000000"/>
        </w:rPr>
        <w:t>为解决广场舞噪声扰民问题，某地政府在公园安装了定向音响系统。该系统能精准控制声音传播范围，将广场舞音乐牢牢“锁”在活动区域内，显著降低对周边环境的干扰。关于此定向音响系统的工作原理，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C6FD53">
      <w:pPr>
        <w:spacing w:line="360" w:lineRule="auto"/>
        <w:jc w:val="left"/>
        <w:textAlignment w:val="center"/>
        <w:rPr>
          <w:color w:val="000000"/>
        </w:rPr>
      </w:pPr>
      <w:r>
        <w:rPr>
          <w:color w:val="000000"/>
        </w:rPr>
        <w:drawing>
          <wp:inline distT="0" distB="0" distL="114300" distR="114300">
            <wp:extent cx="971550" cy="1447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71550" cy="1447800"/>
                    </a:xfrm>
                    <a:prstGeom prst="rect">
                      <a:avLst/>
                    </a:prstGeom>
                  </pic:spPr>
                </pic:pic>
              </a:graphicData>
            </a:graphic>
          </wp:inline>
        </w:drawing>
      </w:r>
    </w:p>
    <w:p w14:paraId="41F2D31D">
      <w:pPr>
        <w:spacing w:line="360" w:lineRule="auto"/>
        <w:jc w:val="left"/>
        <w:textAlignment w:val="center"/>
        <w:rPr>
          <w:color w:val="000000"/>
        </w:rPr>
      </w:pPr>
      <w:r>
        <w:rPr>
          <w:color w:val="000000"/>
        </w:rPr>
        <w:t xml:space="preserve">A. </w:t>
      </w:r>
      <w:r>
        <w:rPr>
          <w:rFonts w:ascii="宋体" w:hAnsi="宋体" w:eastAsia="宋体" w:cs="宋体"/>
          <w:color w:val="000000"/>
        </w:rPr>
        <w:t>该系统主要通过改变声音的音色，使不同区域的声音大小不同</w:t>
      </w:r>
    </w:p>
    <w:p w14:paraId="7C6A1E66">
      <w:pPr>
        <w:spacing w:line="360" w:lineRule="auto"/>
        <w:jc w:val="left"/>
        <w:textAlignment w:val="center"/>
        <w:rPr>
          <w:color w:val="000000"/>
        </w:rPr>
      </w:pPr>
      <w:r>
        <w:rPr>
          <w:color w:val="000000"/>
        </w:rPr>
        <w:t xml:space="preserve">B. </w:t>
      </w:r>
      <w:r>
        <w:rPr>
          <w:rFonts w:ascii="宋体" w:hAnsi="宋体" w:eastAsia="宋体" w:cs="宋体"/>
          <w:color w:val="000000"/>
        </w:rPr>
        <w:t>该系统主要通过减小声音传播的速度，使其无法传播到区域外</w:t>
      </w:r>
    </w:p>
    <w:p w14:paraId="1B11F297">
      <w:pPr>
        <w:spacing w:line="360" w:lineRule="auto"/>
        <w:jc w:val="left"/>
        <w:textAlignment w:val="center"/>
        <w:rPr>
          <w:color w:val="000000"/>
        </w:rPr>
      </w:pPr>
      <w:r>
        <w:rPr>
          <w:color w:val="000000"/>
        </w:rPr>
        <w:t xml:space="preserve">C. </w:t>
      </w:r>
      <w:r>
        <w:rPr>
          <w:rFonts w:ascii="宋体" w:hAnsi="宋体" w:eastAsia="宋体" w:cs="宋体"/>
          <w:color w:val="000000"/>
        </w:rPr>
        <w:t>该系统主要通过控制声音传播的方向，使大部分声波集中在特定区域</w:t>
      </w:r>
    </w:p>
    <w:p w14:paraId="4B489115">
      <w:pPr>
        <w:spacing w:line="360" w:lineRule="auto"/>
        <w:jc w:val="left"/>
        <w:textAlignment w:val="center"/>
        <w:rPr>
          <w:color w:val="000000"/>
        </w:rPr>
      </w:pPr>
      <w:r>
        <w:rPr>
          <w:color w:val="000000"/>
        </w:rPr>
        <w:t xml:space="preserve">D. </w:t>
      </w:r>
      <w:r>
        <w:rPr>
          <w:rFonts w:ascii="宋体" w:hAnsi="宋体" w:eastAsia="宋体" w:cs="宋体"/>
          <w:color w:val="000000"/>
        </w:rPr>
        <w:t>该系统将声音牢牢“锁”在活动区域内，是在人耳处减弱噪声</w:t>
      </w:r>
    </w:p>
    <w:p w14:paraId="45B00E44">
      <w:pPr>
        <w:spacing w:line="360" w:lineRule="auto"/>
        <w:jc w:val="left"/>
        <w:textAlignment w:val="center"/>
        <w:rPr>
          <w:color w:val="000000"/>
        </w:rPr>
      </w:pPr>
      <w:r>
        <w:rPr>
          <w:color w:val="000000"/>
        </w:rPr>
        <w:t xml:space="preserve">3. </w:t>
      </w:r>
      <w:r>
        <w:rPr>
          <w:rFonts w:ascii="宋体" w:hAnsi="宋体" w:eastAsia="宋体" w:cs="宋体"/>
          <w:color w:val="000000"/>
        </w:rPr>
        <w:t>琳琳帮爸爸往玻璃杯中添水时发现，浸在水中的茶叶过滤网变“粗”了，黑色光面杯盖在灯光的照射下出现明显光亮区域。已知玻璃杯壁是透明均匀介质，则对上述现象，下列说法正确的是（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FDC3B60">
      <w:pPr>
        <w:spacing w:line="360" w:lineRule="auto"/>
        <w:jc w:val="left"/>
        <w:textAlignment w:val="center"/>
        <w:rPr>
          <w:color w:val="000000"/>
        </w:rPr>
      </w:pPr>
      <w:r>
        <w:rPr>
          <w:color w:val="000000"/>
        </w:rPr>
        <w:drawing>
          <wp:inline distT="0" distB="0" distL="114300" distR="114300">
            <wp:extent cx="1190625" cy="971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971550"/>
                    </a:xfrm>
                    <a:prstGeom prst="rect">
                      <a:avLst/>
                    </a:prstGeom>
                  </pic:spPr>
                </pic:pic>
              </a:graphicData>
            </a:graphic>
          </wp:inline>
        </w:drawing>
      </w:r>
    </w:p>
    <w:p w14:paraId="77136FC9">
      <w:pPr>
        <w:spacing w:line="360" w:lineRule="auto"/>
        <w:jc w:val="left"/>
        <w:textAlignment w:val="center"/>
        <w:rPr>
          <w:color w:val="000000"/>
        </w:rPr>
      </w:pPr>
      <w:r>
        <w:rPr>
          <w:color w:val="000000"/>
        </w:rPr>
        <w:t xml:space="preserve">A. </w:t>
      </w:r>
      <w:r>
        <w:rPr>
          <w:rFonts w:ascii="宋体" w:hAnsi="宋体" w:eastAsia="宋体" w:cs="宋体"/>
          <w:color w:val="000000"/>
        </w:rPr>
        <w:t>茶叶过滤网变“粗”是因为光在玻璃杯壁中不沿直线传播</w:t>
      </w:r>
    </w:p>
    <w:p w14:paraId="04ED224A">
      <w:pPr>
        <w:spacing w:line="360" w:lineRule="auto"/>
        <w:jc w:val="left"/>
        <w:textAlignment w:val="center"/>
        <w:rPr>
          <w:color w:val="000000"/>
        </w:rPr>
      </w:pPr>
      <w:r>
        <w:rPr>
          <w:color w:val="000000"/>
        </w:rPr>
        <w:t xml:space="preserve">B. </w:t>
      </w:r>
      <w:r>
        <w:rPr>
          <w:rFonts w:ascii="宋体" w:hAnsi="宋体" w:eastAsia="宋体" w:cs="宋体"/>
          <w:color w:val="000000"/>
        </w:rPr>
        <w:t>茶叶过滤网变“粗”是因为发生了光的折射</w:t>
      </w:r>
    </w:p>
    <w:p w14:paraId="1F85B77F">
      <w:pPr>
        <w:spacing w:line="360" w:lineRule="auto"/>
        <w:jc w:val="left"/>
        <w:textAlignment w:val="center"/>
        <w:rPr>
          <w:color w:val="000000"/>
        </w:rPr>
      </w:pPr>
      <w:r>
        <w:rPr>
          <w:color w:val="000000"/>
        </w:rPr>
        <w:t xml:space="preserve">C. </w:t>
      </w:r>
      <w:r>
        <w:rPr>
          <w:rFonts w:ascii="宋体" w:hAnsi="宋体" w:eastAsia="宋体" w:cs="宋体"/>
          <w:color w:val="000000"/>
        </w:rPr>
        <w:t>光面杯盖上出现明显光亮区域，是因为发生了漫反射</w:t>
      </w:r>
    </w:p>
    <w:p w14:paraId="14C971C9">
      <w:pPr>
        <w:spacing w:line="360" w:lineRule="auto"/>
        <w:jc w:val="left"/>
        <w:textAlignment w:val="center"/>
        <w:rPr>
          <w:color w:val="000000"/>
        </w:rPr>
      </w:pPr>
      <w:r>
        <w:rPr>
          <w:color w:val="000000"/>
        </w:rPr>
        <w:t xml:space="preserve">D. </w:t>
      </w:r>
      <w:r>
        <w:rPr>
          <w:rFonts w:ascii="宋体" w:hAnsi="宋体" w:eastAsia="宋体" w:cs="宋体"/>
          <w:color w:val="000000"/>
        </w:rPr>
        <w:t>光从玻璃进入水中，传播速度不变</w:t>
      </w:r>
    </w:p>
    <w:p w14:paraId="7EE57F96">
      <w:pPr>
        <w:spacing w:line="360" w:lineRule="auto"/>
        <w:jc w:val="left"/>
        <w:textAlignment w:val="center"/>
        <w:rPr>
          <w:color w:val="000000"/>
        </w:rPr>
      </w:pPr>
      <w:r>
        <w:rPr>
          <w:color w:val="000000"/>
        </w:rPr>
        <w:t xml:space="preserve">4. </w:t>
      </w:r>
      <w:r>
        <w:rPr>
          <w:rFonts w:ascii="宋体" w:hAnsi="宋体" w:eastAsia="宋体" w:cs="宋体"/>
          <w:color w:val="000000"/>
        </w:rPr>
        <w:t>近年来，我国在航天、交通、体育、国防等领域都取得了突破性进展，彰显出强大的综合国力。下列关于各领域中涉及的物理知识，说法正确的是（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A48331">
      <w:pPr>
        <w:spacing w:line="360" w:lineRule="auto"/>
        <w:jc w:val="left"/>
        <w:textAlignment w:val="center"/>
        <w:rPr>
          <w:color w:val="000000"/>
        </w:rPr>
      </w:pPr>
      <w:r>
        <w:rPr>
          <w:color w:val="000000"/>
        </w:rPr>
        <w:t xml:space="preserve">A. </w:t>
      </w:r>
      <w:r>
        <w:rPr>
          <w:rFonts w:ascii="宋体" w:hAnsi="宋体" w:eastAsia="宋体" w:cs="宋体"/>
          <w:color w:val="000000"/>
        </w:rPr>
        <w:t>神舟二十号返回舱减速着陆过程中，反推发动机的推力改变了返回舱的运动状态</w:t>
      </w:r>
    </w:p>
    <w:p w14:paraId="4C39FE71">
      <w:pPr>
        <w:spacing w:line="360" w:lineRule="auto"/>
        <w:jc w:val="left"/>
        <w:textAlignment w:val="center"/>
        <w:rPr>
          <w:color w:val="000000"/>
        </w:rPr>
      </w:pPr>
      <w:r>
        <w:rPr>
          <w:color w:val="000000"/>
        </w:rPr>
        <w:t xml:space="preserve">B. </w:t>
      </w:r>
      <w:r>
        <w:rPr>
          <w:rFonts w:ascii="宋体" w:hAnsi="宋体" w:eastAsia="宋体" w:cs="宋体"/>
          <w:color w:val="000000"/>
        </w:rPr>
        <w:t>国产大邮轮“爱达·魔都号”匀速直线航行时，乘客竖直向上跳起，会落在起跳点的后方</w:t>
      </w:r>
    </w:p>
    <w:p w14:paraId="671AB979">
      <w:pPr>
        <w:spacing w:line="360" w:lineRule="auto"/>
        <w:jc w:val="left"/>
        <w:textAlignment w:val="center"/>
        <w:rPr>
          <w:color w:val="000000"/>
        </w:rPr>
      </w:pPr>
      <w:r>
        <w:rPr>
          <w:color w:val="000000"/>
        </w:rPr>
        <w:t xml:space="preserve">C. </w:t>
      </w:r>
      <w:r>
        <w:rPr>
          <w:rFonts w:ascii="宋体" w:hAnsi="宋体" w:eastAsia="宋体" w:cs="宋体"/>
          <w:color w:val="000000"/>
        </w:rPr>
        <w:t>亚沙会上，龙舟运动员向后划水过程中，桨对水的力与水对桨的力是一对平衡力</w:t>
      </w:r>
    </w:p>
    <w:p w14:paraId="7FB354E9">
      <w:pPr>
        <w:spacing w:line="360" w:lineRule="auto"/>
        <w:jc w:val="left"/>
        <w:textAlignment w:val="center"/>
        <w:rPr>
          <w:color w:val="000000"/>
        </w:rPr>
      </w:pPr>
      <w:r>
        <w:rPr>
          <w:color w:val="000000"/>
        </w:rPr>
        <w:t xml:space="preserve">D. </w:t>
      </w:r>
      <w:r>
        <w:rPr>
          <w:rFonts w:ascii="宋体" w:hAnsi="宋体" w:eastAsia="宋体" w:cs="宋体"/>
          <w:color w:val="000000"/>
        </w:rPr>
        <w:t>福建舰舰载机被加速弹射过程中，发动机和弹射装置对飞机的推力等于飞机受到的阻力</w:t>
      </w:r>
    </w:p>
    <w:p w14:paraId="11D1D982">
      <w:pPr>
        <w:spacing w:line="360" w:lineRule="auto"/>
        <w:jc w:val="left"/>
        <w:textAlignment w:val="center"/>
        <w:rPr>
          <w:color w:val="000000"/>
        </w:rPr>
      </w:pPr>
      <w:r>
        <w:rPr>
          <w:color w:val="000000"/>
        </w:rPr>
        <w:t xml:space="preserve">5. </w:t>
      </w:r>
      <w:r>
        <w:rPr>
          <w:rFonts w:ascii="宋体" w:hAnsi="宋体" w:eastAsia="宋体" w:cs="宋体"/>
          <w:color w:val="000000"/>
        </w:rPr>
        <w:t>为方便旅客通行，兰州中川机场</w:t>
      </w:r>
      <w:r>
        <w:rPr>
          <w:rFonts w:ascii="Times New Roman" w:hAnsi="Times New Roman" w:eastAsia="Times New Roman" w:cs="Times New Roman"/>
          <w:color w:val="000000"/>
        </w:rPr>
        <w:t>T3</w:t>
      </w:r>
      <w:r>
        <w:rPr>
          <w:rFonts w:ascii="宋体" w:hAnsi="宋体" w:eastAsia="宋体" w:cs="宋体"/>
          <w:color w:val="000000"/>
        </w:rPr>
        <w:t>航站楼安装有水平自动人行道（一种水平自动扶梯）。如图所示，乘客站立在水平自动人行道上，随人行道一起做匀速直线运动。对此过程，下列说法正确的是（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DE7658A">
      <w:pPr>
        <w:spacing w:line="360" w:lineRule="auto"/>
        <w:jc w:val="left"/>
        <w:textAlignment w:val="center"/>
        <w:rPr>
          <w:color w:val="000000"/>
        </w:rPr>
      </w:pPr>
      <w:r>
        <w:rPr>
          <w:color w:val="000000"/>
        </w:rPr>
        <w:drawing>
          <wp:inline distT="0" distB="0" distL="114300" distR="114300">
            <wp:extent cx="2390775" cy="1219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90775" cy="1219200"/>
                    </a:xfrm>
                    <a:prstGeom prst="rect">
                      <a:avLst/>
                    </a:prstGeom>
                  </pic:spPr>
                </pic:pic>
              </a:graphicData>
            </a:graphic>
          </wp:inline>
        </w:drawing>
      </w:r>
    </w:p>
    <w:p w14:paraId="17C51412">
      <w:pPr>
        <w:spacing w:line="360" w:lineRule="auto"/>
        <w:jc w:val="left"/>
        <w:textAlignment w:val="center"/>
        <w:rPr>
          <w:color w:val="000000"/>
        </w:rPr>
      </w:pPr>
      <w:r>
        <w:rPr>
          <w:color w:val="000000"/>
        </w:rPr>
        <w:t xml:space="preserve">A. </w:t>
      </w:r>
      <w:r>
        <w:rPr>
          <w:rFonts w:ascii="宋体" w:hAnsi="宋体" w:eastAsia="宋体" w:cs="宋体"/>
          <w:color w:val="000000"/>
        </w:rPr>
        <w:t>以自动人行道为参照物，乘客是运动的</w:t>
      </w:r>
    </w:p>
    <w:p w14:paraId="414BD645">
      <w:pPr>
        <w:spacing w:line="360" w:lineRule="auto"/>
        <w:jc w:val="left"/>
        <w:textAlignment w:val="center"/>
        <w:rPr>
          <w:color w:val="000000"/>
        </w:rPr>
      </w:pPr>
      <w:r>
        <w:rPr>
          <w:color w:val="000000"/>
        </w:rPr>
        <w:t xml:space="preserve">B. </w:t>
      </w:r>
      <w:r>
        <w:rPr>
          <w:rFonts w:ascii="宋体" w:hAnsi="宋体" w:eastAsia="宋体" w:cs="宋体"/>
          <w:color w:val="000000"/>
        </w:rPr>
        <w:t>乘客受到与运动方向同向的摩擦力</w:t>
      </w:r>
    </w:p>
    <w:p w14:paraId="3DB740E8">
      <w:pPr>
        <w:spacing w:line="360" w:lineRule="auto"/>
        <w:jc w:val="left"/>
        <w:textAlignment w:val="center"/>
        <w:rPr>
          <w:color w:val="000000"/>
        </w:rPr>
      </w:pPr>
      <w:r>
        <w:rPr>
          <w:color w:val="000000"/>
        </w:rPr>
        <w:t xml:space="preserve">C. </w:t>
      </w:r>
      <w:r>
        <w:rPr>
          <w:rFonts w:ascii="宋体" w:hAnsi="宋体" w:eastAsia="宋体" w:cs="宋体"/>
          <w:color w:val="000000"/>
        </w:rPr>
        <w:t>水平自动人行道对乘客的支持力做功</w:t>
      </w:r>
    </w:p>
    <w:p w14:paraId="47FC5536">
      <w:pPr>
        <w:spacing w:line="360" w:lineRule="auto"/>
        <w:jc w:val="left"/>
        <w:textAlignment w:val="center"/>
        <w:rPr>
          <w:color w:val="000000"/>
        </w:rPr>
      </w:pPr>
      <w:r>
        <w:rPr>
          <w:color w:val="000000"/>
        </w:rPr>
        <w:t xml:space="preserve">D. </w:t>
      </w:r>
      <w:r>
        <w:rPr>
          <w:rFonts w:ascii="宋体" w:hAnsi="宋体" w:eastAsia="宋体" w:cs="宋体"/>
          <w:color w:val="000000"/>
        </w:rPr>
        <w:t>相比双脚站立，乘客单脚站立对自动人行道的压强大</w:t>
      </w:r>
    </w:p>
    <w:p w14:paraId="473B2661">
      <w:pPr>
        <w:spacing w:line="360" w:lineRule="auto"/>
        <w:jc w:val="left"/>
        <w:textAlignment w:val="center"/>
        <w:rPr>
          <w:color w:val="000000"/>
        </w:rPr>
      </w:pPr>
      <w:r>
        <w:rPr>
          <w:color w:val="000000"/>
        </w:rPr>
        <w:t xml:space="preserve">6. </w:t>
      </w:r>
      <w:r>
        <w:rPr>
          <w:rFonts w:ascii="宋体" w:hAnsi="宋体" w:eastAsia="宋体" w:cs="宋体"/>
          <w:color w:val="000000"/>
        </w:rPr>
        <w:t>球藻是一种球形藻类，在培养过程中会出现：白天阳光照射时，球藻漂浮在水面上，表面附着有大量气泡；夜间，表面附着气泡的数量和体积明显减小，球藻下沉。对此现象，下列分析正确的是（　　）</w:t>
      </w:r>
    </w:p>
    <w:p w14:paraId="7B123085">
      <w:pPr>
        <w:spacing w:line="360" w:lineRule="auto"/>
        <w:jc w:val="left"/>
        <w:textAlignment w:val="center"/>
        <w:rPr>
          <w:color w:val="000000"/>
        </w:rPr>
      </w:pPr>
      <w:r>
        <w:rPr>
          <w:color w:val="000000"/>
        </w:rPr>
        <w:t xml:space="preserve">A. </w:t>
      </w:r>
      <w:r>
        <w:rPr>
          <w:rFonts w:ascii="宋体" w:hAnsi="宋体" w:eastAsia="宋体" w:cs="宋体"/>
          <w:color w:val="000000"/>
        </w:rPr>
        <w:t>白天，温度升高，水的密度变小，会使球藻受到的浮力变大</w:t>
      </w:r>
    </w:p>
    <w:p w14:paraId="259934D3">
      <w:pPr>
        <w:spacing w:line="360" w:lineRule="auto"/>
        <w:jc w:val="left"/>
        <w:textAlignment w:val="center"/>
        <w:rPr>
          <w:color w:val="000000"/>
        </w:rPr>
      </w:pPr>
      <w:r>
        <w:rPr>
          <w:color w:val="000000"/>
        </w:rPr>
        <w:t xml:space="preserve">B. </w:t>
      </w:r>
      <w:r>
        <w:rPr>
          <w:rFonts w:ascii="宋体" w:hAnsi="宋体" w:eastAsia="宋体" w:cs="宋体"/>
          <w:color w:val="000000"/>
        </w:rPr>
        <w:t>白天，光合作用产生的大量氧气气泡附着在球藻上，使球藻上浮</w:t>
      </w:r>
    </w:p>
    <w:p w14:paraId="568AE89F">
      <w:pPr>
        <w:spacing w:line="360" w:lineRule="auto"/>
        <w:jc w:val="left"/>
        <w:textAlignment w:val="center"/>
        <w:rPr>
          <w:color w:val="000000"/>
        </w:rPr>
      </w:pPr>
      <w:r>
        <w:rPr>
          <w:color w:val="000000"/>
        </w:rPr>
        <w:t xml:space="preserve">C. </w:t>
      </w:r>
      <w:r>
        <w:rPr>
          <w:rFonts w:ascii="宋体" w:hAnsi="宋体" w:eastAsia="宋体" w:cs="宋体"/>
          <w:color w:val="000000"/>
        </w:rPr>
        <w:t>在球藻上浮过程中，附着在球藻上的气泡内部气体压强保持不变</w:t>
      </w:r>
    </w:p>
    <w:p w14:paraId="66759A49">
      <w:pPr>
        <w:spacing w:line="360" w:lineRule="auto"/>
        <w:jc w:val="left"/>
        <w:textAlignment w:val="center"/>
        <w:rPr>
          <w:color w:val="000000"/>
        </w:rPr>
      </w:pPr>
      <w:r>
        <w:rPr>
          <w:color w:val="000000"/>
        </w:rPr>
        <w:t xml:space="preserve">D. </w:t>
      </w:r>
      <w:r>
        <w:rPr>
          <w:rFonts w:ascii="宋体" w:hAnsi="宋体" w:eastAsia="宋体" w:cs="宋体"/>
          <w:color w:val="000000"/>
        </w:rPr>
        <w:t>夜间，由于呼吸作用消耗气泡中的氧气，球藻密度变小，导致下沉</w:t>
      </w:r>
    </w:p>
    <w:p w14:paraId="4FB84D2D">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1FB2CDE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2025</w:t>
      </w:r>
      <w:r>
        <w:rPr>
          <w:rFonts w:ascii="宋体" w:hAnsi="宋体" w:eastAsia="宋体" w:cs="宋体"/>
          <w:color w:val="000000"/>
        </w:rPr>
        <w:t>年底，我国最大的高空风力发电捕风伞成功开伞。在捕风伞从低处向高处加速上升过程中，它的重力势能</w:t>
      </w:r>
      <w:r>
        <w:rPr>
          <w:color w:val="000000"/>
        </w:rPr>
        <w:t>_________</w:t>
      </w:r>
      <w:r>
        <w:rPr>
          <w:rFonts w:ascii="宋体" w:hAnsi="宋体" w:eastAsia="宋体" w:cs="宋体"/>
          <w:color w:val="000000"/>
        </w:rPr>
        <w:t>，机械能</w:t>
      </w:r>
      <w:r>
        <w:rPr>
          <w:color w:val="000000"/>
        </w:rPr>
        <w:t>__________</w:t>
      </w:r>
      <w:r>
        <w:rPr>
          <w:rFonts w:ascii="宋体" w:hAnsi="宋体" w:eastAsia="宋体" w:cs="宋体"/>
          <w:color w:val="000000"/>
        </w:rPr>
        <w:t>。（选填“增大”“减小”或“不变”）</w:t>
      </w:r>
    </w:p>
    <w:p w14:paraId="4987409F">
      <w:pPr>
        <w:spacing w:line="360" w:lineRule="auto"/>
        <w:jc w:val="left"/>
        <w:textAlignment w:val="center"/>
        <w:rPr>
          <w:color w:val="000000"/>
        </w:rPr>
      </w:pPr>
      <w:r>
        <w:rPr>
          <w:color w:val="000000"/>
        </w:rPr>
        <w:t xml:space="preserve">8. </w:t>
      </w:r>
      <w:r>
        <w:rPr>
          <w:rFonts w:ascii="宋体" w:hAnsi="宋体" w:eastAsia="宋体" w:cs="宋体"/>
          <w:color w:val="000000"/>
        </w:rPr>
        <w:t>热水钻探是一种利用加压的热水喷射并融化冰层，从而实现钻进的技术。在热水加压过程中，高压泵通过</w:t>
      </w:r>
      <w:r>
        <w:rPr>
          <w:color w:val="000000"/>
        </w:rPr>
        <w:t>_________</w:t>
      </w:r>
      <w:r>
        <w:rPr>
          <w:rFonts w:ascii="宋体" w:hAnsi="宋体" w:eastAsia="宋体" w:cs="宋体"/>
          <w:color w:val="000000"/>
        </w:rPr>
        <w:t>（选填“做功”或“热传递”）的方式使热水获得动能；在热水融冰过程中，冰由于吸热，</w:t>
      </w:r>
      <w:r>
        <w:rPr>
          <w:color w:val="000000"/>
        </w:rPr>
        <w:t>___________</w:t>
      </w:r>
      <w:r>
        <w:rPr>
          <w:rFonts w:ascii="宋体" w:hAnsi="宋体" w:eastAsia="宋体" w:cs="宋体"/>
          <w:color w:val="000000"/>
        </w:rPr>
        <w:t>（选填“内能”或“机械能”）增大。</w:t>
      </w:r>
    </w:p>
    <w:p w14:paraId="7B61F44A">
      <w:pPr>
        <w:spacing w:line="360" w:lineRule="auto"/>
        <w:jc w:val="left"/>
        <w:textAlignment w:val="center"/>
        <w:rPr>
          <w:color w:val="000000"/>
        </w:rPr>
      </w:pPr>
      <w:r>
        <w:rPr>
          <w:color w:val="000000"/>
        </w:rPr>
        <w:t xml:space="preserve">9. </w:t>
      </w:r>
      <w:r>
        <w:rPr>
          <w:rFonts w:ascii="宋体" w:hAnsi="宋体" w:eastAsia="宋体" w:cs="宋体"/>
          <w:color w:val="000000"/>
        </w:rPr>
        <w:t>化学课上，老师用如图所示的装置演示硝酸铵溶于水的实验。实验装置中的</w:t>
      </w:r>
      <w:r>
        <w:rPr>
          <w:rFonts w:ascii="Times New Roman" w:hAnsi="Times New Roman" w:eastAsia="Times New Roman" w:cs="Times New Roman"/>
          <w:color w:val="000000"/>
        </w:rPr>
        <w:t>U</w:t>
      </w:r>
      <w:r>
        <w:rPr>
          <w:rFonts w:ascii="宋体" w:hAnsi="宋体" w:eastAsia="宋体" w:cs="宋体"/>
          <w:color w:val="000000"/>
        </w:rPr>
        <w:t>形管</w:t>
      </w:r>
      <w:r>
        <w:rPr>
          <w:color w:val="000000"/>
        </w:rPr>
        <w:t>________</w:t>
      </w:r>
      <w:r>
        <w:rPr>
          <w:rFonts w:ascii="宋体" w:hAnsi="宋体" w:eastAsia="宋体" w:cs="宋体"/>
          <w:color w:val="000000"/>
        </w:rPr>
        <w:t>（选填“是”或“不是”）连通器；当把胶头滴管中的水滴到玻璃瓶中时，发现</w:t>
      </w:r>
      <w:r>
        <w:rPr>
          <w:color w:val="000000"/>
        </w:rPr>
        <w:t>_____</w:t>
      </w:r>
      <w:r>
        <w:rPr>
          <w:rFonts w:ascii="宋体" w:hAnsi="宋体" w:eastAsia="宋体" w:cs="宋体"/>
          <w:color w:val="000000"/>
        </w:rPr>
        <w:t>（选填“</w:t>
      </w:r>
      <w:r>
        <w:object>
          <v:shape id="_x0000_i102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5" DrawAspect="Content" ObjectID="_1468075725" r:id="rId15">
            <o:LockedField>false</o:LockedField>
          </o:OLEObject>
        </w:object>
      </w:r>
      <w:r>
        <w:rPr>
          <w:rFonts w:ascii="宋体" w:hAnsi="宋体" w:eastAsia="宋体" w:cs="宋体"/>
          <w:color w:val="000000"/>
        </w:rPr>
        <w:t>”或“</w:t>
      </w:r>
      <m:oMath>
        <m:r>
          <m:rPr/>
          <w:rPr>
            <w:rFonts w:ascii="Cambria Math" w:hAnsi="Cambria Math" w:eastAsia="宋体" w:cs="Cambria Math"/>
          </w:rPr>
          <m:t>b</m:t>
        </m:r>
      </m:oMath>
      <w:r>
        <w:rPr>
          <w:rFonts w:ascii="Cambria Math" w:hAnsi="Cambria Math" w:eastAsia="宋体" w:cs="Cambria Math"/>
        </w:rPr>
        <w:t xml:space="preserve"> </w:t>
      </w:r>
      <w:r>
        <w:rPr>
          <w:rFonts w:ascii="宋体" w:hAnsi="宋体" w:eastAsia="宋体" w:cs="宋体"/>
          <w:color w:val="000000"/>
        </w:rPr>
        <w:t>”）端的红墨水上升，说明硝酸铵溶于水的过程中要吸热。</w:t>
      </w:r>
    </w:p>
    <w:p w14:paraId="3D319C81">
      <w:pPr>
        <w:spacing w:line="360" w:lineRule="auto"/>
        <w:jc w:val="left"/>
        <w:textAlignment w:val="center"/>
        <w:rPr>
          <w:color w:val="000000"/>
        </w:rPr>
      </w:pPr>
      <w:r>
        <w:rPr>
          <w:color w:val="000000"/>
        </w:rPr>
        <w:drawing>
          <wp:inline distT="0" distB="0" distL="114300" distR="114300">
            <wp:extent cx="2343150" cy="1276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343150" cy="1276350"/>
                    </a:xfrm>
                    <a:prstGeom prst="rect">
                      <a:avLst/>
                    </a:prstGeom>
                  </pic:spPr>
                </pic:pic>
              </a:graphicData>
            </a:graphic>
          </wp:inline>
        </w:drawing>
      </w:r>
    </w:p>
    <w:p w14:paraId="7C94A1BB">
      <w:pPr>
        <w:spacing w:line="360" w:lineRule="auto"/>
        <w:jc w:val="left"/>
        <w:textAlignment w:val="center"/>
        <w:rPr>
          <w:color w:val="000000"/>
        </w:rPr>
      </w:pPr>
      <w:r>
        <w:rPr>
          <w:color w:val="000000"/>
        </w:rPr>
        <w:t xml:space="preserve">10. </w:t>
      </w:r>
      <w:r>
        <w:rPr>
          <w:rFonts w:ascii="宋体" w:hAnsi="宋体" w:eastAsia="宋体" w:cs="宋体"/>
          <w:color w:val="000000"/>
        </w:rPr>
        <w:t>张雪机车创造了中国摩托车制造商在</w:t>
      </w:r>
      <w:r>
        <w:rPr>
          <w:rFonts w:ascii="Times New Roman" w:hAnsi="Times New Roman" w:eastAsia="Times New Roman" w:cs="Times New Roman"/>
          <w:color w:val="000000"/>
        </w:rPr>
        <w:t>WSBK</w:t>
      </w:r>
      <w:r>
        <w:rPr>
          <w:rFonts w:ascii="宋体" w:hAnsi="宋体" w:eastAsia="宋体" w:cs="宋体"/>
          <w:color w:val="000000"/>
        </w:rPr>
        <w:t>赛事中的历史性突破。该机车大量使用密度较小的碳纤维材料，有助于</w:t>
      </w:r>
      <w:r>
        <w:rPr>
          <w:color w:val="000000"/>
        </w:rPr>
        <w:t>_________</w:t>
      </w:r>
      <w:r>
        <w:rPr>
          <w:rFonts w:ascii="宋体" w:hAnsi="宋体" w:eastAsia="宋体" w:cs="宋体"/>
          <w:color w:val="000000"/>
        </w:rPr>
        <w:t>（选填“增大”或“减小”）机车惯性；比赛过程中，油箱内的汽油用去一半，剩余汽油的热值将</w:t>
      </w:r>
      <w:r>
        <w:rPr>
          <w:color w:val="000000"/>
        </w:rPr>
        <w:t>__________</w:t>
      </w:r>
      <w:r>
        <w:rPr>
          <w:rFonts w:ascii="宋体" w:hAnsi="宋体" w:eastAsia="宋体" w:cs="宋体"/>
          <w:color w:val="000000"/>
        </w:rPr>
        <w:t>（选填“变大”“变小”或“不变”）。</w:t>
      </w:r>
    </w:p>
    <w:p w14:paraId="57961EFE">
      <w:pPr>
        <w:spacing w:line="360" w:lineRule="auto"/>
        <w:jc w:val="left"/>
        <w:textAlignment w:val="center"/>
        <w:rPr>
          <w:color w:val="000000"/>
        </w:rPr>
      </w:pPr>
      <w:r>
        <w:rPr>
          <w:color w:val="000000"/>
        </w:rPr>
        <w:t xml:space="preserve">11. </w:t>
      </w:r>
      <w:r>
        <w:rPr>
          <w:rFonts w:ascii="宋体" w:hAnsi="宋体" w:eastAsia="宋体" w:cs="宋体"/>
          <w:color w:val="000000"/>
        </w:rPr>
        <w:t>我国航天员舱外航天服上的高清摄像机镜头使用非球面透镜作为基本成像元件，其成像原理与凸透镜相似。当航天员用该摄像机从近距离拍摄舱门，调整为远距离拍摄空间站全貌时，镜头所成的像变</w:t>
      </w:r>
      <w:r>
        <w:rPr>
          <w:color w:val="000000"/>
        </w:rPr>
        <w:t>_____</w:t>
      </w:r>
      <w:r>
        <w:rPr>
          <w:rFonts w:ascii="宋体" w:hAnsi="宋体" w:eastAsia="宋体" w:cs="宋体"/>
          <w:color w:val="000000"/>
        </w:rPr>
        <w:t>（选填“大”或“小”），同时，应适当</w:t>
      </w:r>
      <w:r>
        <w:rPr>
          <w:color w:val="000000"/>
        </w:rPr>
        <w:t>_____</w:t>
      </w:r>
      <w:r>
        <w:rPr>
          <w:rFonts w:ascii="宋体" w:hAnsi="宋体" w:eastAsia="宋体" w:cs="宋体"/>
          <w:color w:val="000000"/>
        </w:rPr>
        <w:t>（选填“增大”或“减小”）镜头与传感器（相当于光屏）之间的距离，使像清晰呈现在传感器上。</w:t>
      </w:r>
    </w:p>
    <w:p w14:paraId="56095600">
      <w:pPr>
        <w:spacing w:line="360" w:lineRule="auto"/>
        <w:jc w:val="left"/>
        <w:textAlignment w:val="center"/>
        <w:rPr>
          <w:color w:val="000000"/>
        </w:rPr>
      </w:pPr>
      <w:r>
        <w:rPr>
          <w:color w:val="000000"/>
        </w:rPr>
        <w:t xml:space="preserve">12. </w:t>
      </w:r>
      <w:r>
        <w:rPr>
          <w:rFonts w:ascii="宋体" w:hAnsi="宋体" w:eastAsia="宋体" w:cs="宋体"/>
          <w:color w:val="000000"/>
        </w:rPr>
        <w:t>如图所示，将一石块悬挂在弹簧测力计的挂钩上，静止时弹簧测力计示数为</w:t>
      </w:r>
      <w:r>
        <w:rPr>
          <w:rFonts w:ascii="Times New Roman" w:hAnsi="Times New Roman" w:eastAsia="Times New Roman" w:cs="Times New Roman"/>
          <w:color w:val="000000"/>
        </w:rPr>
        <w:t>4.5 N</w:t>
      </w:r>
      <w:r>
        <w:rPr>
          <w:rFonts w:ascii="宋体" w:hAnsi="宋体" w:eastAsia="宋体" w:cs="宋体"/>
          <w:color w:val="000000"/>
        </w:rPr>
        <w:t>，则该石块的重力为</w:t>
      </w:r>
      <w:r>
        <w:rPr>
          <w:color w:val="000000"/>
        </w:rPr>
        <w:t>_____</w:t>
      </w:r>
      <m:oMath>
        <m:r>
          <m:rPr>
            <m:nor/>
            <m:sty m:val="p"/>
          </m:rPr>
          <w:rPr>
            <w:rFonts w:ascii="Cambria Math" w:hAnsi="Cambria Math" w:eastAsia="宋体" w:cs="Cambria Math"/>
            <w:b w:val="0"/>
            <w:i w:val="0"/>
          </w:rPr>
          <m:t>N</m:t>
        </m:r>
      </m:oMath>
      <w:r>
        <w:rPr>
          <w:rFonts w:ascii="Cambria Math" w:hAnsi="Cambria Math" w:eastAsia="宋体" w:cs="Cambria Math"/>
        </w:rPr>
        <w:t xml:space="preserve"> </w:t>
      </w:r>
      <w:r>
        <w:rPr>
          <w:rFonts w:ascii="宋体" w:hAnsi="宋体" w:eastAsia="宋体" w:cs="宋体"/>
          <w:color w:val="000000"/>
        </w:rPr>
        <w:t>；将该石块浸没在装有适量水的烧杯中，静止时弹簧测力计示数为</w:t>
      </w:r>
      <w:r>
        <w:rPr>
          <w:rFonts w:ascii="Times New Roman" w:hAnsi="Times New Roman" w:eastAsia="Times New Roman" w:cs="Times New Roman"/>
          <w:color w:val="000000"/>
        </w:rPr>
        <w:t>3.0 N</w:t>
      </w:r>
      <w:r>
        <w:rPr>
          <w:rFonts w:ascii="宋体" w:hAnsi="宋体" w:eastAsia="宋体" w:cs="宋体"/>
          <w:color w:val="000000"/>
        </w:rPr>
        <w:t>，此时石块受到的浮力为</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184A8D77">
      <w:pPr>
        <w:spacing w:line="360" w:lineRule="auto"/>
        <w:jc w:val="left"/>
        <w:textAlignment w:val="center"/>
        <w:rPr>
          <w:color w:val="000000"/>
        </w:rPr>
      </w:pPr>
      <w:r>
        <w:rPr>
          <w:color w:val="000000"/>
        </w:rPr>
        <w:drawing>
          <wp:inline distT="0" distB="0" distL="114300" distR="114300">
            <wp:extent cx="742950" cy="1152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42950" cy="1152525"/>
                    </a:xfrm>
                    <a:prstGeom prst="rect">
                      <a:avLst/>
                    </a:prstGeom>
                  </pic:spPr>
                </pic:pic>
              </a:graphicData>
            </a:graphic>
          </wp:inline>
        </w:drawing>
      </w:r>
    </w:p>
    <w:p w14:paraId="12C4FDCB">
      <w:pPr>
        <w:spacing w:line="360" w:lineRule="auto"/>
        <w:jc w:val="left"/>
        <w:textAlignment w:val="center"/>
        <w:rPr>
          <w:color w:val="000000"/>
        </w:rPr>
      </w:pPr>
      <w:r>
        <w:rPr>
          <w:color w:val="000000"/>
        </w:rPr>
        <w:t xml:space="preserve">13. </w:t>
      </w:r>
      <w:r>
        <w:rPr>
          <w:rFonts w:ascii="宋体" w:hAnsi="宋体" w:eastAsia="宋体" w:cs="宋体"/>
          <w:color w:val="000000"/>
        </w:rPr>
        <w:t>乌鞘岭二号隧道全长</w:t>
      </w:r>
      <w:r>
        <w:rPr>
          <w:rFonts w:ascii="Times New Roman" w:hAnsi="Times New Roman" w:eastAsia="Times New Roman" w:cs="Times New Roman"/>
          <w:color w:val="000000"/>
        </w:rPr>
        <w:t>6.8km</w:t>
      </w:r>
      <w:r>
        <w:rPr>
          <w:rFonts w:ascii="宋体" w:hAnsi="宋体" w:eastAsia="宋体" w:cs="宋体"/>
          <w:color w:val="000000"/>
        </w:rPr>
        <w:t>，隧道口提示牌如图所示。其中，“</w:t>
      </w:r>
      <w:r>
        <w:rPr>
          <w:rFonts w:ascii="Times New Roman" w:hAnsi="Times New Roman" w:eastAsia="Times New Roman" w:cs="Times New Roman"/>
          <w:color w:val="000000"/>
        </w:rPr>
        <w:t>80</w:t>
      </w:r>
      <w:r>
        <w:rPr>
          <w:rFonts w:ascii="宋体" w:hAnsi="宋体" w:eastAsia="宋体" w:cs="宋体"/>
          <w:color w:val="000000"/>
        </w:rPr>
        <w:t>”指汽车通过隧道的速度不能超过</w:t>
      </w:r>
      <w:r>
        <w:rPr>
          <w:rFonts w:ascii="Times New Roman" w:hAnsi="Times New Roman" w:eastAsia="Times New Roman" w:cs="Times New Roman"/>
          <w:color w:val="000000"/>
        </w:rPr>
        <w:t>80</w:t>
      </w:r>
      <w:r>
        <w:rPr>
          <w:color w:val="000000"/>
        </w:rPr>
        <w:t>_____</w:t>
      </w:r>
      <w:r>
        <w:rPr>
          <w:rFonts w:ascii="宋体" w:hAnsi="宋体" w:eastAsia="宋体" w:cs="宋体"/>
          <w:color w:val="000000"/>
        </w:rPr>
        <w:t>（填单位符号），若汽车以最高限速通过该隧道，需要</w:t>
      </w:r>
      <w:r>
        <w:rPr>
          <w:color w:val="000000"/>
        </w:rPr>
        <w:t>_____</w:t>
      </w:r>
      <w:r>
        <w:rPr>
          <w:rFonts w:ascii="Times New Roman" w:hAnsi="Times New Roman" w:eastAsia="Times New Roman" w:cs="Times New Roman"/>
          <w:color w:val="000000"/>
        </w:rPr>
        <w:t>min</w:t>
      </w:r>
      <w:r>
        <w:rPr>
          <w:rFonts w:ascii="宋体" w:hAnsi="宋体" w:eastAsia="宋体" w:cs="宋体"/>
          <w:color w:val="000000"/>
        </w:rPr>
        <w:t>。</w:t>
      </w:r>
    </w:p>
    <w:p w14:paraId="6E99565A">
      <w:pPr>
        <w:spacing w:line="360" w:lineRule="auto"/>
        <w:jc w:val="left"/>
        <w:textAlignment w:val="center"/>
        <w:rPr>
          <w:color w:val="000000"/>
        </w:rPr>
      </w:pPr>
      <w:r>
        <w:rPr>
          <w:color w:val="000000"/>
        </w:rPr>
        <w:drawing>
          <wp:inline distT="0" distB="0" distL="114300" distR="114300">
            <wp:extent cx="762000" cy="8286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62000" cy="828675"/>
                    </a:xfrm>
                    <a:prstGeom prst="rect">
                      <a:avLst/>
                    </a:prstGeom>
                  </pic:spPr>
                </pic:pic>
              </a:graphicData>
            </a:graphic>
          </wp:inline>
        </w:drawing>
      </w:r>
    </w:p>
    <w:p w14:paraId="539E8CAA">
      <w:pPr>
        <w:spacing w:line="360" w:lineRule="auto"/>
        <w:jc w:val="left"/>
        <w:textAlignment w:val="center"/>
        <w:rPr>
          <w:color w:val="000000"/>
        </w:rPr>
      </w:pPr>
      <w:r>
        <w:rPr>
          <w:color w:val="000000"/>
        </w:rPr>
        <w:t xml:space="preserve">14. </w:t>
      </w:r>
      <w:r>
        <w:rPr>
          <w:rFonts w:ascii="宋体" w:hAnsi="宋体" w:eastAsia="宋体" w:cs="宋体"/>
          <w:color w:val="000000"/>
        </w:rPr>
        <w:t>如图所示，是圆圆家部分家庭电路的示意图。圆圆用测电笔分别接触插座的两个插孔，发现接触左边插孔时氖管不发光，接触右边插孔时氖管发光，说明</w:t>
      </w:r>
      <w:r>
        <w:object>
          <v:shape id="_x0000_i102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是</w:t>
      </w:r>
      <w:r>
        <w:rPr>
          <w:color w:val="000000"/>
        </w:rPr>
        <w:t>_____</w:t>
      </w:r>
      <w:r>
        <w:rPr>
          <w:rFonts w:ascii="宋体" w:hAnsi="宋体" w:eastAsia="宋体" w:cs="宋体"/>
          <w:color w:val="000000"/>
        </w:rPr>
        <w:t>线；圆圆想在家庭电路中再接一个灯泡，其开关应该安装到</w:t>
      </w:r>
      <w:r>
        <w:rPr>
          <w:color w:val="000000"/>
        </w:rPr>
        <w:t>_____</w:t>
      </w:r>
      <w:r>
        <w:rPr>
          <w:rFonts w:ascii="宋体" w:hAnsi="宋体" w:eastAsia="宋体" w:cs="宋体"/>
          <w:color w:val="000000"/>
        </w:rPr>
        <w:t>（选填“甲”或“乙”）处。</w:t>
      </w:r>
    </w:p>
    <w:p w14:paraId="2D981F2A">
      <w:pPr>
        <w:spacing w:line="360" w:lineRule="auto"/>
        <w:jc w:val="left"/>
        <w:textAlignment w:val="center"/>
        <w:rPr>
          <w:color w:val="000000"/>
        </w:rPr>
      </w:pPr>
      <w:r>
        <w:rPr>
          <w:color w:val="000000"/>
        </w:rPr>
        <w:drawing>
          <wp:inline distT="0" distB="0" distL="114300" distR="114300">
            <wp:extent cx="1381125" cy="666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81125" cy="666750"/>
                    </a:xfrm>
                    <a:prstGeom prst="rect">
                      <a:avLst/>
                    </a:prstGeom>
                  </pic:spPr>
                </pic:pic>
              </a:graphicData>
            </a:graphic>
          </wp:inline>
        </w:drawing>
      </w:r>
    </w:p>
    <w:p w14:paraId="451A1F51">
      <w:pPr>
        <w:spacing w:line="360" w:lineRule="auto"/>
        <w:jc w:val="left"/>
        <w:textAlignment w:val="center"/>
        <w:rPr>
          <w:color w:val="000000"/>
        </w:rPr>
      </w:pPr>
      <w:r>
        <w:rPr>
          <w:rFonts w:ascii="宋体" w:hAnsi="宋体" w:eastAsia="宋体" w:cs="宋体"/>
          <w:b/>
          <w:color w:val="000000"/>
          <w:sz w:val="24"/>
        </w:rPr>
        <w:t>三、识图、作图题（本题共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F533801">
      <w:pPr>
        <w:spacing w:line="360" w:lineRule="auto"/>
        <w:jc w:val="left"/>
        <w:textAlignment w:val="center"/>
        <w:rPr>
          <w:color w:val="000000"/>
        </w:rPr>
      </w:pPr>
      <w:r>
        <w:rPr>
          <w:color w:val="000000"/>
        </w:rPr>
        <w:t xml:space="preserve">15. </w:t>
      </w:r>
      <w:r>
        <w:rPr>
          <w:rFonts w:ascii="宋体" w:hAnsi="宋体" w:eastAsia="宋体" w:cs="宋体"/>
          <w:color w:val="000000"/>
        </w:rPr>
        <w:t>五一期间，小敏同学准备去参观甘肃省博物馆，出门前她观察家中的寒暑表，其示数如图甲所示，温度为</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；参观结束后，她购买了一个“马踏飞燕”冰箱贴，回家用毫米刻度尺测量马前后蹄间距离如图乙所示，为</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4CD200FE">
      <w:pPr>
        <w:spacing w:line="360" w:lineRule="auto"/>
        <w:jc w:val="left"/>
        <w:textAlignment w:val="center"/>
        <w:rPr>
          <w:color w:val="000000"/>
        </w:rPr>
      </w:pPr>
      <w:r>
        <w:rPr>
          <w:color w:val="000000"/>
        </w:rPr>
        <w:drawing>
          <wp:inline distT="0" distB="0" distL="114300" distR="114300">
            <wp:extent cx="2781300" cy="11906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81300" cy="1190625"/>
                    </a:xfrm>
                    <a:prstGeom prst="rect">
                      <a:avLst/>
                    </a:prstGeom>
                  </pic:spPr>
                </pic:pic>
              </a:graphicData>
            </a:graphic>
          </wp:inline>
        </w:drawing>
      </w:r>
    </w:p>
    <w:p w14:paraId="06AF59B2">
      <w:pPr>
        <w:spacing w:line="360" w:lineRule="auto"/>
        <w:jc w:val="left"/>
        <w:textAlignment w:val="center"/>
        <w:rPr>
          <w:color w:val="000000"/>
        </w:rPr>
      </w:pPr>
      <w:r>
        <w:rPr>
          <w:color w:val="000000"/>
        </w:rPr>
        <w:t xml:space="preserve">16. </w:t>
      </w:r>
      <w:r>
        <w:rPr>
          <w:rFonts w:ascii="宋体" w:hAnsi="宋体" w:eastAsia="宋体" w:cs="宋体"/>
          <w:color w:val="000000"/>
        </w:rPr>
        <w:t>如图甲所示，工作人员用专业工具搬移挡车石球，工具可简化为图乙所示的杠杆模型。滚轮转轴为支点</w:t>
      </w:r>
      <m:oMath>
        <m:r>
          <m:rPr/>
          <w:rPr>
            <w:rFonts w:ascii="Cambria Math" w:hAnsi="Cambria Math" w:eastAsia="宋体" w:cs="Cambria Math"/>
          </w:rPr>
          <m:t>O</m:t>
        </m:r>
      </m:oMath>
      <w:r>
        <w:rPr>
          <w:rFonts w:ascii="Cambria Math" w:hAnsi="Cambria Math" w:eastAsia="宋体" w:cs="Cambria Math"/>
        </w:rPr>
        <w:t xml:space="preserve"> </w:t>
      </w:r>
      <w:r>
        <w:rPr>
          <w:rFonts w:ascii="宋体" w:hAnsi="宋体" w:eastAsia="宋体" w:cs="宋体"/>
          <w:color w:val="000000"/>
        </w:rPr>
        <w:t>，石球对杠杆的压力</w:t>
      </w:r>
      <w:r>
        <w:object>
          <v:shape id="_x0000_i102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4" o:title="eqIdf5076289823db419f94e9c0c8f4aafd9"/>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w:t>
      </w:r>
      <m:oMath>
        <m:r>
          <m:rPr/>
          <w:rPr>
            <w:rFonts w:ascii="Cambria Math" w:hAnsi="Cambria Math" w:eastAsia="宋体" w:cs="Cambria Math"/>
          </w:rPr>
          <m:t>OA</m:t>
        </m:r>
      </m:oMath>
      <w:r>
        <w:rPr>
          <w:rFonts w:ascii="Cambria Math" w:hAnsi="Cambria Math" w:eastAsia="宋体" w:cs="Cambria Math"/>
        </w:rPr>
        <w:t xml:space="preserve"> </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 o:title="eqIdb90e0f35eda1a729fed485f83da5ea9d"/>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的长度如图乙所示，则撬动石球所需的最小力</w:t>
      </w:r>
      <w:r>
        <w:object>
          <v:shape id="_x0000_i10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8" o:title="eqIda3fb78c5f885034612c0e030b920143d"/>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为</w:t>
      </w:r>
      <w:r>
        <w:rPr>
          <w:color w:val="000000"/>
        </w:rPr>
        <w:t>_______</w:t>
      </w:r>
      <m:oMath>
        <m:r>
          <m:rPr>
            <m:nor/>
            <m:sty m:val="p"/>
          </m:rPr>
          <w:rPr>
            <w:rFonts w:ascii="Cambria Math" w:hAnsi="Cambria Math" w:eastAsia="宋体" w:cs="Cambria Math"/>
            <w:b w:val="0"/>
            <w:i w:val="0"/>
          </w:rPr>
          <m:t>N</m:t>
        </m:r>
      </m:oMath>
      <w:r>
        <w:rPr>
          <w:rFonts w:ascii="Cambria Math" w:hAnsi="Cambria Math" w:eastAsia="Cambria Math" w:cs="Cambria Math"/>
          <w:color w:val="000000"/>
        </w:rPr>
        <w:t xml:space="preserve"> </w:t>
      </w:r>
      <w:r>
        <w:rPr>
          <w:rFonts w:ascii="宋体" w:hAnsi="宋体" w:eastAsia="宋体" w:cs="宋体"/>
          <w:color w:val="000000"/>
        </w:rPr>
        <w:t>；请在图乙中画出力</w:t>
      </w:r>
      <w:r>
        <w:object>
          <v:shape id="_x0000_i103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28" o:title="eqIda3fb78c5f885034612c0e030b920143d"/>
            <o:lock v:ext="edit" aspectratio="t"/>
            <w10:wrap type="none"/>
            <w10:anchorlock/>
          </v:shape>
          <o:OLEObject Type="Embed" ProgID="Equation.DSMT4" ShapeID="_x0000_i1030" DrawAspect="Content" ObjectID="_1468075730" r:id="rId29">
            <o:LockedField>false</o:LockedField>
          </o:OLEObject>
        </w:object>
      </w:r>
      <w:r>
        <w:rPr>
          <w:rFonts w:ascii="宋体" w:hAnsi="宋体" w:eastAsia="宋体" w:cs="宋体"/>
          <w:color w:val="000000"/>
        </w:rPr>
        <w:t>的示意图</w:t>
      </w:r>
      <w:r>
        <w:rPr>
          <w:color w:val="000000"/>
        </w:rPr>
        <w:t>_______</w:t>
      </w:r>
      <w:r>
        <w:rPr>
          <w:rFonts w:ascii="宋体" w:hAnsi="宋体" w:eastAsia="宋体" w:cs="宋体"/>
          <w:color w:val="000000"/>
        </w:rPr>
        <w:t>。</w:t>
      </w:r>
    </w:p>
    <w:p w14:paraId="7F35F9E5">
      <w:pPr>
        <w:spacing w:line="360" w:lineRule="auto"/>
        <w:jc w:val="left"/>
        <w:textAlignment w:val="center"/>
        <w:rPr>
          <w:color w:val="000000"/>
        </w:rPr>
      </w:pPr>
      <w:r>
        <w:rPr>
          <w:color w:val="000000"/>
        </w:rPr>
        <w:drawing>
          <wp:inline distT="0" distB="0" distL="114300" distR="114300">
            <wp:extent cx="2667000" cy="1114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667000" cy="1114425"/>
                    </a:xfrm>
                    <a:prstGeom prst="rect">
                      <a:avLst/>
                    </a:prstGeom>
                  </pic:spPr>
                </pic:pic>
              </a:graphicData>
            </a:graphic>
          </wp:inline>
        </w:drawing>
      </w:r>
    </w:p>
    <w:p w14:paraId="4FFF9C58">
      <w:pPr>
        <w:spacing w:line="360" w:lineRule="auto"/>
        <w:jc w:val="left"/>
        <w:textAlignment w:val="center"/>
        <w:rPr>
          <w:color w:val="000000"/>
        </w:rPr>
      </w:pPr>
      <w:r>
        <w:rPr>
          <w:color w:val="000000"/>
        </w:rPr>
        <w:t xml:space="preserve">17. </w:t>
      </w:r>
      <w:r>
        <w:rPr>
          <w:rFonts w:ascii="宋体" w:hAnsi="宋体" w:eastAsia="宋体" w:cs="宋体"/>
          <w:color w:val="000000"/>
        </w:rPr>
        <w:t>如图甲所示，近视眼镜放在阳光下，对光有</w:t>
      </w:r>
      <w:r>
        <w:rPr>
          <w:color w:val="000000"/>
        </w:rPr>
        <w:t>__________</w:t>
      </w:r>
      <w:r>
        <w:rPr>
          <w:rFonts w:ascii="宋体" w:hAnsi="宋体" w:eastAsia="宋体" w:cs="宋体"/>
          <w:color w:val="000000"/>
        </w:rPr>
        <w:t>（选填“会聚”或“发散”）作用；请在图乙中补全通过透镜的两条光线的光路图</w:t>
      </w:r>
      <w:r>
        <w:rPr>
          <w:color w:val="000000"/>
        </w:rPr>
        <w:t>_______</w:t>
      </w:r>
      <w:r>
        <w:rPr>
          <w:rFonts w:ascii="宋体" w:hAnsi="宋体" w:eastAsia="宋体" w:cs="宋体"/>
          <w:color w:val="000000"/>
        </w:rPr>
        <w:t>。</w:t>
      </w:r>
    </w:p>
    <w:p w14:paraId="10258BD0">
      <w:pPr>
        <w:spacing w:line="360" w:lineRule="auto"/>
        <w:jc w:val="left"/>
        <w:textAlignment w:val="center"/>
        <w:rPr>
          <w:color w:val="000000"/>
        </w:rPr>
      </w:pPr>
      <w:r>
        <w:rPr>
          <w:color w:val="000000"/>
        </w:rPr>
        <w:drawing>
          <wp:inline distT="0" distB="0" distL="114300" distR="114300">
            <wp:extent cx="3524250" cy="10953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524250" cy="1095375"/>
                    </a:xfrm>
                    <a:prstGeom prst="rect">
                      <a:avLst/>
                    </a:prstGeom>
                  </pic:spPr>
                </pic:pic>
              </a:graphicData>
            </a:graphic>
          </wp:inline>
        </w:drawing>
      </w:r>
    </w:p>
    <w:p w14:paraId="237B35BE">
      <w:pPr>
        <w:spacing w:line="360" w:lineRule="auto"/>
        <w:jc w:val="left"/>
        <w:textAlignment w:val="center"/>
        <w:rPr>
          <w:color w:val="000000"/>
        </w:rPr>
      </w:pPr>
      <w:r>
        <w:rPr>
          <w:color w:val="000000"/>
        </w:rPr>
        <w:t xml:space="preserve">18. </w:t>
      </w:r>
      <w:r>
        <w:rPr>
          <w:rFonts w:ascii="宋体" w:hAnsi="宋体" w:eastAsia="宋体" w:cs="宋体"/>
          <w:color w:val="000000"/>
        </w:rPr>
        <w:t>在“探究通电螺线管外部磁场的方向”实验中，观察到小磁针静止时的指向如图所示，请在括号内标出通电螺线管的磁极和电源的正负极，并在</w:t>
      </w:r>
      <m:oMath>
        <m:r>
          <m:rPr/>
          <w:rPr>
            <w:rFonts w:ascii="Cambria Math" w:hAnsi="Cambria Math" w:eastAsia="宋体" w:cs="Cambria Math"/>
          </w:rPr>
          <m:t>A</m:t>
        </m:r>
      </m:oMath>
      <w:r>
        <w:rPr>
          <w:rFonts w:ascii="Cambria Math" w:hAnsi="Cambria Math" w:eastAsia="宋体" w:cs="Cambria Math"/>
        </w:rPr>
        <w:t xml:space="preserve"> </w:t>
      </w:r>
      <w:r>
        <w:rPr>
          <w:rFonts w:ascii="宋体" w:hAnsi="宋体" w:eastAsia="宋体" w:cs="宋体"/>
          <w:color w:val="000000"/>
        </w:rPr>
        <w:t>点画出磁感线的方向。</w:t>
      </w:r>
    </w:p>
    <w:p w14:paraId="0E9F858E">
      <w:pPr>
        <w:spacing w:line="360" w:lineRule="auto"/>
        <w:jc w:val="left"/>
        <w:textAlignment w:val="center"/>
        <w:rPr>
          <w:color w:val="000000"/>
        </w:rPr>
      </w:pPr>
      <w:r>
        <w:rPr>
          <w:color w:val="000000"/>
        </w:rPr>
        <w:drawing>
          <wp:inline distT="0" distB="0" distL="114300" distR="114300">
            <wp:extent cx="2124075" cy="9810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24075" cy="981075"/>
                    </a:xfrm>
                    <a:prstGeom prst="rect">
                      <a:avLst/>
                    </a:prstGeom>
                  </pic:spPr>
                </pic:pic>
              </a:graphicData>
            </a:graphic>
          </wp:inline>
        </w:drawing>
      </w:r>
    </w:p>
    <w:p w14:paraId="11D5E1E9">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9A64C18">
      <w:pPr>
        <w:spacing w:line="360" w:lineRule="auto"/>
        <w:jc w:val="left"/>
        <w:textAlignment w:val="center"/>
        <w:rPr>
          <w:color w:val="000000"/>
        </w:rPr>
      </w:pPr>
      <w:r>
        <w:rPr>
          <w:color w:val="000000"/>
        </w:rPr>
        <w:t xml:space="preserve">19. </w:t>
      </w:r>
      <w:r>
        <w:rPr>
          <w:rFonts w:ascii="宋体" w:hAnsi="宋体" w:eastAsia="宋体" w:cs="宋体"/>
          <w:color w:val="000000"/>
        </w:rPr>
        <w:t>在“探究阻力对物体运动的影响”和“探究物体的动能跟哪些因素有关”的两个实验中，都会用到如图甲所示的器材。</w:t>
      </w:r>
    </w:p>
    <w:p w14:paraId="529CF3D9">
      <w:pPr>
        <w:spacing w:line="360" w:lineRule="auto"/>
        <w:jc w:val="left"/>
        <w:textAlignment w:val="center"/>
        <w:rPr>
          <w:color w:val="000000"/>
        </w:rPr>
      </w:pPr>
      <w:r>
        <w:rPr>
          <w:color w:val="000000"/>
        </w:rPr>
        <w:drawing>
          <wp:inline distT="0" distB="0" distL="114300" distR="114300">
            <wp:extent cx="4648200" cy="733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4648200" cy="733425"/>
                    </a:xfrm>
                    <a:prstGeom prst="rect">
                      <a:avLst/>
                    </a:prstGeom>
                  </pic:spPr>
                </pic:pic>
              </a:graphicData>
            </a:graphic>
          </wp:inline>
        </w:drawing>
      </w:r>
    </w:p>
    <w:p w14:paraId="06A92D46">
      <w:pPr>
        <w:spacing w:line="360" w:lineRule="auto"/>
        <w:jc w:val="left"/>
        <w:textAlignment w:val="center"/>
        <w:rPr>
          <w:color w:val="000000"/>
        </w:rPr>
      </w:pPr>
      <w:r>
        <w:rPr>
          <w:color w:val="000000"/>
        </w:rPr>
        <w:t>（1）</w:t>
      </w:r>
      <w:r>
        <w:rPr>
          <w:rFonts w:ascii="宋体" w:hAnsi="宋体" w:eastAsia="宋体" w:cs="宋体"/>
          <w:color w:val="000000"/>
        </w:rPr>
        <w:t>两个实验中，“让小车（或小球）每次从同一高度由静止释放”的目的是确保小车（或小球）到达水平面时的</w:t>
      </w:r>
      <w:r>
        <w:rPr>
          <w:color w:val="000000"/>
        </w:rPr>
        <w:t>_____</w:t>
      </w:r>
      <w:r>
        <w:rPr>
          <w:rFonts w:ascii="宋体" w:hAnsi="宋体" w:eastAsia="宋体" w:cs="宋体"/>
          <w:color w:val="000000"/>
        </w:rPr>
        <w:t>相同；</w:t>
      </w:r>
    </w:p>
    <w:p w14:paraId="13F06AF3">
      <w:pPr>
        <w:spacing w:line="360" w:lineRule="auto"/>
        <w:jc w:val="left"/>
        <w:textAlignment w:val="center"/>
        <w:rPr>
          <w:color w:val="000000"/>
        </w:rPr>
      </w:pPr>
      <w:r>
        <w:rPr>
          <w:color w:val="000000"/>
        </w:rPr>
        <w:t>（2）</w:t>
      </w:r>
      <w:r>
        <w:rPr>
          <w:rFonts w:ascii="宋体" w:hAnsi="宋体" w:eastAsia="宋体" w:cs="宋体"/>
          <w:color w:val="000000"/>
        </w:rPr>
        <w:t>如图乙所示，在“探究阻力对物体运动的影响”实验中，将棉布铺在水平木板上的作用是</w:t>
      </w:r>
      <w:r>
        <w:rPr>
          <w:color w:val="000000"/>
        </w:rPr>
        <w:t>_____</w:t>
      </w:r>
      <w:r>
        <w:rPr>
          <w:rFonts w:ascii="宋体" w:hAnsi="宋体" w:eastAsia="宋体" w:cs="宋体"/>
          <w:color w:val="000000"/>
        </w:rPr>
        <w:t>小车在水平面上运动时所受阻力的大小。取掉棉布后小车在木板表面上滑行的更远，由此可以推知，小车所受阻力越小，运动的距离越</w:t>
      </w:r>
      <w:r>
        <w:rPr>
          <w:color w:val="000000"/>
        </w:rPr>
        <w:t>_____</w:t>
      </w:r>
      <w:r>
        <w:rPr>
          <w:rFonts w:ascii="宋体" w:hAnsi="宋体" w:eastAsia="宋体" w:cs="宋体"/>
          <w:color w:val="000000"/>
        </w:rPr>
        <w:t>；</w:t>
      </w:r>
    </w:p>
    <w:p w14:paraId="2331DF49">
      <w:pPr>
        <w:spacing w:line="360" w:lineRule="auto"/>
        <w:jc w:val="left"/>
        <w:textAlignment w:val="center"/>
        <w:rPr>
          <w:color w:val="000000"/>
        </w:rPr>
      </w:pPr>
      <w:r>
        <w:rPr>
          <w:color w:val="000000"/>
        </w:rPr>
        <w:t>（3）</w:t>
      </w:r>
      <w:r>
        <w:rPr>
          <w:rFonts w:ascii="宋体" w:hAnsi="宋体" w:eastAsia="宋体" w:cs="宋体"/>
          <w:color w:val="000000"/>
        </w:rPr>
        <w:t>如图丙所示，在“探究物体的动能跟哪些因素有关”的实验中，木块被撞的远近反映了小球</w:t>
      </w:r>
      <w:r>
        <w:rPr>
          <w:color w:val="000000"/>
        </w:rPr>
        <w:t>_______</w:t>
      </w:r>
      <w:r>
        <w:rPr>
          <w:rFonts w:ascii="宋体" w:hAnsi="宋体" w:eastAsia="宋体" w:cs="宋体"/>
          <w:color w:val="000000"/>
        </w:rPr>
        <w:t>的大小。在探究动能大小与质量的关系时，小刚选用了两个质量和体积都不同的小球。小艺认为，最好选用体积相同、质量不同的小球。你认为小艺的说法有没有道理，请说明原因：</w:t>
      </w:r>
      <w:r>
        <w:rPr>
          <w:color w:val="000000"/>
        </w:rPr>
        <w:t>________________________________________________</w:t>
      </w:r>
      <w:r>
        <w:rPr>
          <w:rFonts w:ascii="宋体" w:hAnsi="宋体" w:eastAsia="宋体" w:cs="宋体"/>
          <w:color w:val="000000"/>
        </w:rPr>
        <w:t>。</w:t>
      </w:r>
    </w:p>
    <w:p w14:paraId="72AB72E0">
      <w:pPr>
        <w:spacing w:line="360" w:lineRule="auto"/>
        <w:jc w:val="left"/>
        <w:textAlignment w:val="center"/>
        <w:rPr>
          <w:color w:val="000000"/>
        </w:rPr>
      </w:pPr>
      <w:r>
        <w:rPr>
          <w:color w:val="000000"/>
        </w:rPr>
        <w:t xml:space="preserve">20. </w:t>
      </w:r>
      <w:r>
        <w:rPr>
          <w:rFonts w:ascii="宋体" w:hAnsi="宋体" w:eastAsia="宋体" w:cs="宋体"/>
          <w:color w:val="000000"/>
        </w:rPr>
        <w:t>某实验小组利用如图甲、乙所示的电路，分别探究串、并联电路中电流的规律。具体探究过程如下：</w:t>
      </w:r>
    </w:p>
    <w:p w14:paraId="548E1466">
      <w:pPr>
        <w:spacing w:line="360" w:lineRule="auto"/>
        <w:jc w:val="left"/>
        <w:textAlignment w:val="center"/>
        <w:rPr>
          <w:color w:val="000000"/>
        </w:rPr>
      </w:pPr>
      <w:r>
        <w:rPr>
          <w:color w:val="000000"/>
        </w:rPr>
        <w:drawing>
          <wp:inline distT="0" distB="0" distL="114300" distR="114300">
            <wp:extent cx="5238750" cy="1142365"/>
            <wp:effectExtent l="0" t="0" r="0" b="63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5238750" cy="1142506"/>
                    </a:xfrm>
                    <a:prstGeom prst="rect">
                      <a:avLst/>
                    </a:prstGeom>
                  </pic:spPr>
                </pic:pic>
              </a:graphicData>
            </a:graphic>
          </wp:inline>
        </w:drawing>
      </w:r>
    </w:p>
    <w:p w14:paraId="0FADADF9">
      <w:pPr>
        <w:spacing w:line="360" w:lineRule="auto"/>
        <w:jc w:val="left"/>
        <w:textAlignment w:val="center"/>
        <w:rPr>
          <w:color w:val="000000"/>
        </w:rPr>
      </w:pPr>
      <w:r>
        <w:rPr>
          <w:color w:val="000000"/>
        </w:rPr>
        <w:t>（1）</w:t>
      </w:r>
      <w:r>
        <w:rPr>
          <w:rFonts w:ascii="宋体" w:hAnsi="宋体" w:eastAsia="宋体" w:cs="宋体"/>
          <w:color w:val="000000"/>
        </w:rPr>
        <w:t>实验小组按图甲所示电路图连接电路，准备将电流表接入</w:t>
      </w:r>
      <w:r>
        <w:object>
          <v:shape id="_x0000_i10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点时（尚未接入），发现指针位置如图丙所示，则正确的操作是将电流表</w:t>
      </w:r>
      <w:r>
        <w:rPr>
          <w:color w:val="000000"/>
        </w:rPr>
        <w:t>_________</w:t>
      </w:r>
      <w:r>
        <w:rPr>
          <w:rFonts w:ascii="宋体" w:hAnsi="宋体" w:eastAsia="宋体" w:cs="宋体"/>
          <w:color w:val="000000"/>
        </w:rPr>
        <w:t>；将电流表正确接入电路后，发现电流表示数如图丁所示，则通过</w:t>
      </w:r>
      <w:r>
        <w:object>
          <v:shape id="_x0000_i103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点的电流为</w:t>
      </w:r>
      <w:r>
        <w:rPr>
          <w:color w:val="000000"/>
        </w:rPr>
        <w:t>________</w:t>
      </w:r>
      <m:oMath>
        <m:r>
          <m:rPr/>
          <w:rPr>
            <w:rFonts w:ascii="Cambria Math" w:hAnsi="Cambria Math" w:eastAsia="宋体" w:cs="Cambria Math"/>
          </w:rPr>
          <m:t>A</m:t>
        </m:r>
      </m:oMath>
      <w:r>
        <w:rPr>
          <w:rFonts w:ascii="Cambria Math" w:hAnsi="Cambria Math" w:eastAsia="宋体" w:cs="Cambria Math"/>
        </w:rPr>
        <w:t xml:space="preserve"> </w:t>
      </w:r>
      <w:r>
        <w:rPr>
          <w:rFonts w:ascii="宋体" w:hAnsi="宋体" w:eastAsia="宋体" w:cs="宋体"/>
          <w:color w:val="000000"/>
        </w:rPr>
        <w:t>；将电流表分别换接到</w:t>
      </w:r>
      <m:oMath>
        <m:r>
          <m:rPr/>
          <w:rPr>
            <w:rFonts w:ascii="Cambria Math" w:hAnsi="Cambria Math" w:eastAsia="宋体" w:cs="Cambria Math"/>
          </w:rPr>
          <m:t>b</m:t>
        </m:r>
      </m:oMath>
      <w:r>
        <w:rPr>
          <w:rFonts w:ascii="Cambria Math" w:hAnsi="Cambria Math" w:eastAsia="宋体" w:cs="Cambria Math"/>
        </w:rPr>
        <w:t xml:space="preserve"> </w:t>
      </w:r>
      <w:r>
        <w:rPr>
          <w:rFonts w:ascii="宋体" w:hAnsi="宋体" w:eastAsia="宋体" w:cs="宋体"/>
          <w:color w:val="000000"/>
        </w:rPr>
        <w:t>、</w:t>
      </w:r>
      <m:oMath>
        <m:r>
          <m:rPr/>
          <w:rPr>
            <w:rFonts w:ascii="Cambria Math" w:hAnsi="Cambria Math" w:eastAsia="宋体" w:cs="Cambria Math"/>
          </w:rPr>
          <m:t>c</m:t>
        </m:r>
      </m:oMath>
      <w:r>
        <w:rPr>
          <w:rFonts w:ascii="Cambria Math" w:hAnsi="Cambria Math" w:eastAsia="宋体" w:cs="Cambria Math"/>
        </w:rPr>
        <w:t xml:space="preserve"> </w:t>
      </w:r>
      <w:r>
        <w:rPr>
          <w:rFonts w:ascii="宋体" w:hAnsi="宋体" w:eastAsia="宋体" w:cs="宋体"/>
          <w:color w:val="000000"/>
        </w:rPr>
        <w:t>两点，发现示数与接入</w:t>
      </w:r>
      <w:r>
        <w:object>
          <v:shape id="_x0000_i103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点时相同。换用规格不同的小灯泡重复以上实验，发现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三点电流仍然相等。由此可得出的结论是：在串联电路中，电流</w:t>
      </w:r>
      <w:r>
        <w:rPr>
          <w:color w:val="000000"/>
        </w:rPr>
        <w:t>____________</w:t>
      </w:r>
      <w:r>
        <w:rPr>
          <w:rFonts w:ascii="宋体" w:hAnsi="宋体" w:eastAsia="宋体" w:cs="宋体"/>
          <w:color w:val="000000"/>
        </w:rPr>
        <w:t>。</w:t>
      </w:r>
    </w:p>
    <w:p w14:paraId="667D843B">
      <w:pPr>
        <w:spacing w:line="360" w:lineRule="auto"/>
        <w:jc w:val="left"/>
        <w:textAlignment w:val="center"/>
        <w:rPr>
          <w:color w:val="000000"/>
        </w:rPr>
      </w:pPr>
      <w:r>
        <w:rPr>
          <w:color w:val="000000"/>
        </w:rPr>
        <w:t>（2）</w:t>
      </w:r>
      <w:r>
        <w:rPr>
          <w:rFonts w:ascii="宋体" w:hAnsi="宋体" w:eastAsia="宋体" w:cs="宋体"/>
          <w:color w:val="000000"/>
        </w:rPr>
        <w:t>实验小组按图乙所示电路图连接电路时遇到了困难，请你用笔画线表示导线，在图戊中帮他们完成电路连接，要求电流表测量灯泡</w:t>
      </w:r>
      <w:r>
        <w:object>
          <v:shape id="_x0000_i103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9" o:title="eqId8cb697bffe0a9fa5d36c92aaf80c4231"/>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的电流</w:t>
      </w:r>
      <w:r>
        <w:rPr>
          <w:color w:val="000000"/>
        </w:rPr>
        <w:t>________</w:t>
      </w:r>
      <w:r>
        <w:rPr>
          <w:rFonts w:ascii="宋体" w:hAnsi="宋体" w:eastAsia="宋体" w:cs="宋体"/>
          <w:color w:val="000000"/>
        </w:rPr>
        <w:t>。</w:t>
      </w:r>
    </w:p>
    <w:p w14:paraId="1F656F14">
      <w:pPr>
        <w:spacing w:line="360" w:lineRule="auto"/>
        <w:jc w:val="left"/>
        <w:textAlignment w:val="center"/>
        <w:rPr>
          <w:color w:val="000000"/>
        </w:rPr>
      </w:pPr>
      <w:r>
        <w:rPr>
          <w:color w:val="000000"/>
        </w:rPr>
        <w:drawing>
          <wp:inline distT="0" distB="0" distL="114300" distR="114300">
            <wp:extent cx="1590675" cy="17716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90675" cy="1771650"/>
                    </a:xfrm>
                    <a:prstGeom prst="rect">
                      <a:avLst/>
                    </a:prstGeom>
                  </pic:spPr>
                </pic:pic>
              </a:graphicData>
            </a:graphic>
          </wp:inline>
        </w:drawing>
      </w:r>
    </w:p>
    <w:p w14:paraId="3F045190">
      <w:pPr>
        <w:spacing w:line="360" w:lineRule="auto"/>
        <w:jc w:val="left"/>
        <w:textAlignment w:val="center"/>
        <w:rPr>
          <w:color w:val="000000"/>
        </w:rPr>
      </w:pPr>
      <w:r>
        <w:rPr>
          <w:rFonts w:ascii="宋体" w:hAnsi="宋体" w:eastAsia="宋体" w:cs="宋体"/>
          <w:color w:val="000000"/>
        </w:rPr>
        <w:t>①连接好电路后，闭合开关</w:t>
      </w:r>
      <w:r>
        <w:rPr>
          <w:rFonts w:ascii="Times New Roman" w:hAnsi="Times New Roman" w:eastAsia="Times New Roman" w:cs="Times New Roman"/>
          <w:color w:val="000000"/>
        </w:rPr>
        <w:t>S</w:t>
      </w:r>
      <w:r>
        <w:rPr>
          <w:rFonts w:ascii="宋体" w:hAnsi="宋体" w:eastAsia="宋体" w:cs="宋体"/>
          <w:color w:val="000000"/>
        </w:rPr>
        <w:t>，发现灯泡</w:t>
      </w:r>
      <w:r>
        <w:object>
          <v:shape id="_x0000_i103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9" o:title="eqId8cb697bffe0a9fa5d36c92aaf80c4231"/>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发光，</w:t>
      </w:r>
      <w:r>
        <w:object>
          <v:shape id="_x0000_i103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3" o:title="eqIdf28c99010b1e844cc2a9f7abc2301cf3"/>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不发光，电流表有示数，由此可判断出电路故障可能是</w:t>
      </w:r>
      <w:r>
        <w:rPr>
          <w:color w:val="000000"/>
        </w:rPr>
        <w:t>______________</w:t>
      </w:r>
      <w:r>
        <w:rPr>
          <w:rFonts w:ascii="宋体" w:hAnsi="宋体" w:eastAsia="宋体" w:cs="宋体"/>
          <w:color w:val="000000"/>
        </w:rPr>
        <w:t>；</w:t>
      </w:r>
    </w:p>
    <w:p w14:paraId="0FC97549">
      <w:pPr>
        <w:spacing w:line="360" w:lineRule="auto"/>
        <w:jc w:val="left"/>
        <w:textAlignment w:val="center"/>
        <w:rPr>
          <w:color w:val="000000"/>
        </w:rPr>
      </w:pPr>
      <w:r>
        <w:rPr>
          <w:rFonts w:ascii="宋体" w:hAnsi="宋体" w:eastAsia="宋体" w:cs="宋体"/>
          <w:color w:val="000000"/>
        </w:rPr>
        <w:t>②排除故障，闭合开关</w:t>
      </w:r>
      <w:r>
        <w:object>
          <v:shape id="_x0000_i1037" o:spt="75" alt="学科网(www.zxxk.com)--教育资源门户，提供试卷、教案、课件、论文、素材以及各类教学资源下载，还有大量而丰富的教学相关资讯！" type="#_x0000_t75" style="height:14.25pt;width:11.25pt;" o:ole="t" filled="f" o:preferrelative="t" stroked="f" coordsize="21600,21600">
            <v:path/>
            <v:fill on="f" focussize="0,0"/>
            <v:stroke on="f" joinstyle="miter"/>
            <v:imagedata r:id="rId45" o:title="eqIda454a2c91ace8ef50412a6adf91f8086"/>
            <o:lock v:ext="edit" aspectratio="t"/>
            <w10:wrap type="none"/>
            <w10:anchorlock/>
          </v:shape>
          <o:OLEObject Type="Embed" ProgID="Equation.DSMT4" ShapeID="_x0000_i1037" DrawAspect="Content" ObjectID="_1468075737" r:id="rId44">
            <o:LockedField>false</o:LockedField>
          </o:OLEObject>
        </w:object>
      </w:r>
      <w:r>
        <w:rPr>
          <w:color w:val="000000"/>
        </w:rPr>
        <w:t xml:space="preserve"> </w:t>
      </w:r>
      <w:r>
        <w:rPr>
          <w:rFonts w:ascii="宋体" w:hAnsi="宋体" w:eastAsia="宋体" w:cs="宋体"/>
          <w:color w:val="000000"/>
        </w:rPr>
        <w:t>，测出</w:t>
      </w:r>
      <m:oMath>
        <m:r>
          <m:rPr/>
          <w:rPr>
            <w:rFonts w:ascii="Cambria Math" w:hAnsi="Cambria Math" w:eastAsia="宋体" w:cs="Cambria Math"/>
          </w:rPr>
          <m:t>A</m:t>
        </m:r>
      </m:oMath>
      <w:r>
        <w:rPr>
          <w:rFonts w:ascii="Cambria Math" w:hAnsi="Cambria Math" w:eastAsia="宋体" w:cs="Cambria Math"/>
        </w:rPr>
        <w:t xml:space="preserve"> </w:t>
      </w:r>
      <w:r>
        <w:rPr>
          <w:rFonts w:ascii="宋体" w:hAnsi="宋体" w:eastAsia="宋体" w:cs="宋体"/>
          <w:color w:val="000000"/>
        </w:rPr>
        <w:t>点电流后，将电流表分别换接到</w:t>
      </w:r>
      <w:r>
        <w:object>
          <v:shape id="_x0000_i10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7" o:title="eqId7f9e8449aad35c5d840a3395ea86df6d"/>
            <o:lock v:ext="edit" aspectratio="t"/>
            <w10:wrap type="none"/>
            <w10:anchorlock/>
          </v:shape>
          <o:OLEObject Type="Embed" ProgID="Equation.DSMT4" ShapeID="_x0000_i1038" DrawAspect="Content" ObjectID="_1468075738" r:id="rId46">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9" o:title="eqIdc5db41a1f31d6baee7c69990811edb9f"/>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两点，并读出电流表的示数，三次读数如下表所示。分析表中数据可以发现，</w:t>
      </w:r>
      <m:oMath>
        <m:r>
          <m:rPr/>
          <w:rPr>
            <w:rFonts w:ascii="Cambria Math" w:hAnsi="Cambria Math" w:eastAsia="宋体" w:cs="Cambria Math"/>
          </w:rPr>
          <m:t>A</m:t>
        </m:r>
      </m:oMath>
      <w:r>
        <w:rPr>
          <w:rFonts w:ascii="Cambria Math" w:hAnsi="Cambria Math" w:eastAsia="宋体" w:cs="Cambria Math"/>
        </w:rPr>
        <w:t xml:space="preserve"> </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7" o:title="eqId7f9e8449aad35c5d840a3395ea86df6d"/>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9" o:title="eqIdc5db41a1f31d6baee7c69990811edb9f"/>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三点的电流存在关系：</w:t>
      </w:r>
      <w:r>
        <w:rPr>
          <w:color w:val="000000"/>
        </w:rPr>
        <w:t>___________</w:t>
      </w:r>
      <w:r>
        <w:rPr>
          <w:rFonts w:ascii="宋体" w:hAnsi="宋体" w:eastAsia="宋体" w:cs="宋体"/>
          <w:color w:val="000000"/>
        </w:rPr>
        <w:t>（用表中字母表示）；</w:t>
      </w:r>
    </w:p>
    <w:tbl>
      <w:tblPr>
        <w:tblStyle w:val="4"/>
        <w:tblW w:w="3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5"/>
        <w:gridCol w:w="1145"/>
        <w:gridCol w:w="1145"/>
      </w:tblGrid>
      <w:tr w14:paraId="5623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FBF25">
            <w:pPr>
              <w:spacing w:line="360" w:lineRule="auto"/>
              <w:jc w:val="center"/>
              <w:textAlignment w:val="center"/>
              <w:rPr>
                <w:color w:val="000000"/>
              </w:rPr>
            </w:pPr>
            <m:oMathPara>
              <m:oMath>
                <m:f>
                  <m:fPr>
                    <m:type m:val="lin"/>
                  </m:fPr>
                  <m:num>
                    <m:sSub>
                      <m:sSubPr/>
                      <m:e>
                        <m:r>
                          <m:rPr/>
                          <w:rPr>
                            <w:rFonts w:ascii="Cambria Math" w:hAnsi="Cambria Math" w:eastAsia="宋体" w:cs="Cambria Math"/>
                          </w:rPr>
                          <m:t>I</m:t>
                        </m:r>
                      </m:e>
                      <m:sub>
                        <m:r>
                          <m:rPr/>
                          <w:rPr>
                            <w:rFonts w:ascii="Cambria Math" w:hAnsi="Cambria Math" w:eastAsia="宋体" w:cs="Cambria Math"/>
                          </w:rPr>
                          <m:t>A</m:t>
                        </m:r>
                      </m:sub>
                    </m:sSub>
                  </m:num>
                  <m:den>
                    <m:r>
                      <m:rPr/>
                      <w:rPr>
                        <w:rFonts w:ascii="Cambria Math" w:hAnsi="Cambria Math" w:eastAsia="宋体" w:cs="Cambria Math"/>
                      </w:rPr>
                      <m:t>A</m:t>
                    </m:r>
                  </m:den>
                </m:f>
              </m:oMath>
            </m:oMathPara>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CC4460">
            <w:pPr>
              <w:spacing w:line="360" w:lineRule="auto"/>
              <w:jc w:val="center"/>
              <w:textAlignment w:val="center"/>
              <w:rPr>
                <w:color w:val="000000"/>
              </w:rPr>
            </w:pPr>
            <m:oMathPara>
              <m:oMath>
                <m:f>
                  <m:fPr>
                    <m:type m:val="lin"/>
                  </m:fPr>
                  <m:num>
                    <m:sSub>
                      <m:sSubPr/>
                      <m:e>
                        <m:r>
                          <m:rPr/>
                          <w:rPr>
                            <w:rFonts w:ascii="Cambria Math" w:hAnsi="Cambria Math" w:eastAsia="宋体" w:cs="Cambria Math"/>
                          </w:rPr>
                          <m:t>I</m:t>
                        </m:r>
                      </m:e>
                      <m:sub>
                        <m:r>
                          <m:rPr/>
                          <w:rPr>
                            <w:rFonts w:ascii="Cambria Math" w:hAnsi="Cambria Math" w:eastAsia="宋体" w:cs="Cambria Math"/>
                          </w:rPr>
                          <m:t>B</m:t>
                        </m:r>
                      </m:sub>
                    </m:sSub>
                  </m:num>
                  <m:den>
                    <m:r>
                      <m:rPr/>
                      <w:rPr>
                        <w:rFonts w:ascii="Cambria Math" w:hAnsi="Cambria Math" w:eastAsia="宋体" w:cs="Cambria Math"/>
                      </w:rPr>
                      <m:t>A</m:t>
                    </m:r>
                  </m:den>
                </m:f>
              </m:oMath>
            </m:oMathPara>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292F8">
            <w:pPr>
              <w:spacing w:line="360" w:lineRule="auto"/>
              <w:jc w:val="center"/>
              <w:textAlignment w:val="center"/>
              <w:rPr>
                <w:color w:val="000000"/>
              </w:rPr>
            </w:pPr>
            <m:oMathPara>
              <m:oMath>
                <m:f>
                  <m:fPr>
                    <m:type m:val="lin"/>
                  </m:fPr>
                  <m:num>
                    <m:sSub>
                      <m:sSubPr/>
                      <m:e>
                        <m:r>
                          <m:rPr/>
                          <w:rPr>
                            <w:rFonts w:ascii="Cambria Math" w:hAnsi="Cambria Math" w:eastAsia="宋体" w:cs="Cambria Math"/>
                          </w:rPr>
                          <m:t>I</m:t>
                        </m:r>
                      </m:e>
                      <m:sub>
                        <m:r>
                          <m:rPr/>
                          <w:rPr>
                            <w:rFonts w:ascii="Cambria Math" w:hAnsi="Cambria Math" w:eastAsia="宋体" w:cs="Cambria Math"/>
                          </w:rPr>
                          <m:t>C</m:t>
                        </m:r>
                      </m:sub>
                    </m:sSub>
                  </m:num>
                  <m:den>
                    <m:r>
                      <m:rPr/>
                      <w:rPr>
                        <w:rFonts w:ascii="Cambria Math" w:hAnsi="Cambria Math" w:eastAsia="宋体" w:cs="Cambria Math"/>
                      </w:rPr>
                      <m:t>A</m:t>
                    </m:r>
                  </m:den>
                </m:f>
              </m:oMath>
            </m:oMathPara>
          </w:p>
        </w:tc>
      </w:tr>
      <w:tr w14:paraId="53FE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D9FDDA">
            <w:pPr>
              <w:spacing w:line="360" w:lineRule="auto"/>
              <w:jc w:val="center"/>
              <w:textAlignment w:val="center"/>
              <w:rPr>
                <w:color w:val="000000"/>
              </w:rPr>
            </w:pPr>
            <w:r>
              <w:rPr>
                <w:rFonts w:ascii="Times New Roman" w:hAnsi="Times New Roman" w:eastAsia="Times New Roman" w:cs="Times New Roman"/>
                <w:color w:val="000000"/>
              </w:rPr>
              <w:t>0.28</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B2FCA9">
            <w:pPr>
              <w:spacing w:line="360" w:lineRule="auto"/>
              <w:jc w:val="center"/>
              <w:textAlignment w:val="center"/>
              <w:rPr>
                <w:color w:val="000000"/>
              </w:rPr>
            </w:pPr>
            <w:r>
              <w:rPr>
                <w:rFonts w:ascii="Times New Roman" w:hAnsi="Times New Roman" w:eastAsia="Times New Roman" w:cs="Times New Roman"/>
                <w:color w:val="000000"/>
              </w:rPr>
              <w:t>0.28</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5FAD8">
            <w:pPr>
              <w:spacing w:line="360" w:lineRule="auto"/>
              <w:jc w:val="center"/>
              <w:textAlignment w:val="center"/>
              <w:rPr>
                <w:color w:val="000000"/>
              </w:rPr>
            </w:pPr>
            <w:r>
              <w:rPr>
                <w:rFonts w:ascii="Times New Roman" w:hAnsi="Times New Roman" w:eastAsia="Times New Roman" w:cs="Times New Roman"/>
                <w:color w:val="000000"/>
              </w:rPr>
              <w:t>0.56</w:t>
            </w:r>
          </w:p>
        </w:tc>
      </w:tr>
    </w:tbl>
    <w:p w14:paraId="567F251E">
      <w:pPr>
        <w:spacing w:line="360" w:lineRule="auto"/>
        <w:jc w:val="left"/>
        <w:textAlignment w:val="center"/>
        <w:rPr>
          <w:color w:val="000000"/>
        </w:rPr>
      </w:pPr>
      <w:r>
        <w:rPr>
          <w:rFonts w:ascii="宋体" w:hAnsi="宋体" w:eastAsia="宋体" w:cs="宋体"/>
          <w:color w:val="000000"/>
        </w:rPr>
        <w:t>③小杨同学发现，两支路中电流大小相等。请你分析导致此现象的原因：</w:t>
      </w:r>
      <w:r>
        <w:rPr>
          <w:color w:val="000000"/>
        </w:rPr>
        <w:t>_________________________</w:t>
      </w:r>
      <w:r>
        <w:rPr>
          <w:rFonts w:ascii="宋体" w:hAnsi="宋体" w:eastAsia="宋体" w:cs="宋体"/>
          <w:color w:val="000000"/>
        </w:rPr>
        <w:t>；</w:t>
      </w:r>
    </w:p>
    <w:p w14:paraId="4DF42488">
      <w:pPr>
        <w:spacing w:line="360" w:lineRule="auto"/>
        <w:jc w:val="left"/>
        <w:textAlignment w:val="center"/>
        <w:rPr>
          <w:color w:val="000000"/>
        </w:rPr>
      </w:pPr>
      <w:r>
        <w:rPr>
          <w:rFonts w:ascii="宋体" w:hAnsi="宋体" w:eastAsia="宋体" w:cs="宋体"/>
          <w:color w:val="000000"/>
        </w:rPr>
        <w:t>④小张同学根据②中的电流关系直接得出“并联电路中，干路电流等于各支路电流之和”的结论。小杨认为小张的做法不合理，请你帮小杨说明原因，并提出改进措施。原因：</w:t>
      </w:r>
      <w:r>
        <w:rPr>
          <w:color w:val="000000"/>
        </w:rPr>
        <w:t>____________________________</w:t>
      </w:r>
      <w:r>
        <w:rPr>
          <w:rFonts w:ascii="宋体" w:hAnsi="宋体" w:eastAsia="宋体" w:cs="宋体"/>
          <w:color w:val="000000"/>
        </w:rPr>
        <w:t>；措施：</w:t>
      </w:r>
      <w:r>
        <w:rPr>
          <w:color w:val="000000"/>
        </w:rPr>
        <w:t>__________________________________</w:t>
      </w:r>
      <w:r>
        <w:rPr>
          <w:rFonts w:ascii="宋体" w:hAnsi="宋体" w:eastAsia="宋体" w:cs="宋体"/>
          <w:color w:val="000000"/>
        </w:rPr>
        <w:t>。</w:t>
      </w:r>
    </w:p>
    <w:p w14:paraId="35B5F16E">
      <w:pPr>
        <w:spacing w:line="360" w:lineRule="auto"/>
        <w:jc w:val="left"/>
        <w:textAlignment w:val="center"/>
        <w:rPr>
          <w:color w:val="000000"/>
        </w:rPr>
      </w:pPr>
      <w:r>
        <w:rPr>
          <w:rFonts w:ascii="宋体" w:hAnsi="宋体" w:eastAsia="宋体" w:cs="宋体"/>
          <w:b/>
          <w:color w:val="000000"/>
          <w:sz w:val="24"/>
        </w:rPr>
        <w:t>五、简答与计算题（本题共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17</w:t>
      </w:r>
      <w:r>
        <w:rPr>
          <w:rFonts w:ascii="宋体" w:hAnsi="宋体" w:eastAsia="宋体" w:cs="宋体"/>
          <w:b/>
          <w:color w:val="000000"/>
          <w:sz w:val="24"/>
        </w:rPr>
        <w:t>分。解答部分要有必要的分析和说明，计算部分要有主要公式及数值代入过程，计算结果要有数值和单位。）</w:t>
      </w:r>
    </w:p>
    <w:p w14:paraId="72BDF9EC">
      <w:pPr>
        <w:spacing w:line="360" w:lineRule="auto"/>
        <w:jc w:val="left"/>
        <w:textAlignment w:val="center"/>
        <w:rPr>
          <w:color w:val="000000"/>
        </w:rPr>
      </w:pPr>
      <w:r>
        <w:rPr>
          <w:color w:val="000000"/>
        </w:rPr>
        <w:t xml:space="preserve">21. </w:t>
      </w:r>
      <w:r>
        <w:rPr>
          <w:rFonts w:ascii="宋体" w:hAnsi="宋体" w:eastAsia="宋体" w:cs="宋体"/>
          <w:color w:val="000000"/>
        </w:rPr>
        <w:t>“雨生百谷”反映了谷雨时节气温回升，雨水增多，有利于作物生长的特点。雨后清晨，山间常常弥漫白雾；遇到“倒春寒”，农民会在傍晚向稻田灌水，防止秧苗受冻。请结合所学物理知识，回答下列问题：</w:t>
      </w:r>
    </w:p>
    <w:p w14:paraId="0D8B11BF">
      <w:pPr>
        <w:spacing w:line="360" w:lineRule="auto"/>
        <w:jc w:val="left"/>
        <w:textAlignment w:val="center"/>
        <w:rPr>
          <w:color w:val="000000"/>
        </w:rPr>
      </w:pPr>
      <w:r>
        <w:rPr>
          <w:color w:val="000000"/>
        </w:rPr>
        <w:t>（1）</w:t>
      </w:r>
      <w:r>
        <w:rPr>
          <w:rFonts w:ascii="宋体" w:hAnsi="宋体" w:eastAsia="宋体" w:cs="宋体"/>
          <w:color w:val="000000"/>
        </w:rPr>
        <w:t>山间起雾时，发生了什么物态变化？简述其变化过程。</w:t>
      </w:r>
    </w:p>
    <w:p w14:paraId="08EF1704">
      <w:pPr>
        <w:spacing w:line="360" w:lineRule="auto"/>
        <w:jc w:val="left"/>
        <w:textAlignment w:val="center"/>
        <w:rPr>
          <w:color w:val="000000"/>
        </w:rPr>
      </w:pPr>
      <w:r>
        <w:rPr>
          <w:color w:val="000000"/>
        </w:rPr>
        <w:t>（2）</w:t>
      </w:r>
      <w:r>
        <w:rPr>
          <w:rFonts w:ascii="宋体" w:hAnsi="宋体" w:eastAsia="宋体" w:cs="宋体"/>
          <w:color w:val="000000"/>
        </w:rPr>
        <w:t>向稻田灌水为什么能防止秧苗受冻？</w:t>
      </w:r>
    </w:p>
    <w:p w14:paraId="129A5801">
      <w:pPr>
        <w:spacing w:line="360" w:lineRule="auto"/>
        <w:jc w:val="left"/>
        <w:textAlignment w:val="center"/>
        <w:rPr>
          <w:color w:val="000000"/>
        </w:rPr>
      </w:pPr>
      <w:r>
        <w:rPr>
          <w:color w:val="000000"/>
        </w:rPr>
        <w:t xml:space="preserve">22. </w:t>
      </w:r>
      <w:r>
        <w:rPr>
          <w:rFonts w:ascii="宋体" w:hAnsi="宋体" w:eastAsia="宋体" w:cs="宋体"/>
          <w:color w:val="000000"/>
        </w:rPr>
        <w:t>周末，小艾同学参加社区关爱残疾人志愿活动，为行动不便的李爷爷送去一款自动爬楼梯轮椅，这款轮椅装有特殊履带和平衡装置，能够平稳上下台阶，解决上下楼梯的困难。已知轮椅质量为</w:t>
      </w:r>
      <m:oMath>
        <m:r>
          <m:rPr/>
          <w:rPr>
            <w:rFonts w:ascii="Cambria Math" w:hAnsi="Cambria Math" w:eastAsia="宋体" w:cs="Cambria Math"/>
          </w:rPr>
          <m:t>40</m:t>
        </m:r>
        <m:r>
          <m:rPr>
            <m:nor/>
            <m:sty m:val="p"/>
          </m:rPr>
          <w:rPr>
            <w:rFonts w:ascii="Cambria Math" w:hAnsi="Cambria Math" w:eastAsia="宋体" w:cs="Cambria Math"/>
            <w:b w:val="0"/>
            <w:i w:val="0"/>
          </w:rPr>
          <m:t> kg</m:t>
        </m:r>
      </m:oMath>
      <w:r>
        <w:rPr>
          <w:rFonts w:ascii="Cambria Math" w:hAnsi="Cambria Math" w:eastAsia="宋体" w:cs="Cambria Math"/>
        </w:rPr>
        <w:t xml:space="preserve"> </w:t>
      </w:r>
      <w:r>
        <w:rPr>
          <w:rFonts w:ascii="宋体" w:hAnsi="宋体" w:eastAsia="宋体" w:cs="宋体"/>
          <w:color w:val="000000"/>
        </w:rPr>
        <w:t>，静止时与水平地面的总接触面积为</w:t>
      </w:r>
      <m:oMath>
        <m:r>
          <m:rPr/>
          <w:rPr>
            <w:rFonts w:ascii="Cambria Math" w:hAnsi="Cambria Math" w:eastAsia="宋体" w:cs="Cambria Math"/>
          </w:rPr>
          <m:t>0.02</m:t>
        </m:r>
        <m:r>
          <m:rPr>
            <m:nor/>
            <m:sty m:val="p"/>
          </m:rPr>
          <w:rPr>
            <w:rFonts w:ascii="Cambria Math" w:hAnsi="Cambria Math" w:eastAsia="宋体" w:cs="Cambria Math"/>
            <w:b w:val="0"/>
            <w:i w:val="0"/>
          </w:rPr>
          <m:t> </m:t>
        </m:r>
        <m:sSup>
          <m:sSupPr/>
          <m:e>
            <m:r>
              <m:rPr>
                <m:nor/>
                <m:sty m:val="p"/>
              </m:rPr>
              <w:rPr>
                <w:rFonts w:ascii="Cambria Math" w:hAnsi="Cambria Math" w:eastAsia="宋体" w:cs="Cambria Math"/>
                <w:b w:val="0"/>
                <w:i w:val="0"/>
              </w:rPr>
              <m:t>m</m:t>
            </m:r>
          </m:e>
          <m:sup>
            <m:r>
              <m:rPr/>
              <w:rPr>
                <w:rFonts w:ascii="Cambria Math" w:hAnsi="Cambria Math" w:eastAsia="宋体" w:cs="Cambria Math"/>
              </w:rPr>
              <m:t>2</m:t>
            </m:r>
          </m:sup>
        </m:sSup>
      </m:oMath>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3.4pt;width:11.45pt;" o:ole="t" filled="f" o:preferrelative="t" stroked="f" coordsize="21600,21600">
            <v:path/>
            <v:fill on="f" focussize="0,0"/>
            <v:stroke on="f" joinstyle="miter"/>
            <v:imagedata r:id="rId53" o:title="eqId276509f01529d982ab21e479a4619268"/>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取</w:t>
      </w:r>
      <w:r>
        <w:object>
          <v:shape id="_x0000_i104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5" o:title="eqIdf16775aff9bac52d5a1c5da8771eaf54"/>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，则：</w:t>
      </w:r>
    </w:p>
    <w:p w14:paraId="3C81FC41">
      <w:pPr>
        <w:spacing w:line="360" w:lineRule="auto"/>
        <w:jc w:val="left"/>
        <w:textAlignment w:val="center"/>
        <w:rPr>
          <w:color w:val="000000"/>
        </w:rPr>
      </w:pPr>
      <w:r>
        <w:rPr>
          <w:color w:val="000000"/>
        </w:rPr>
        <w:t>（1）</w:t>
      </w:r>
      <w:r>
        <w:rPr>
          <w:rFonts w:ascii="宋体" w:hAnsi="宋体" w:eastAsia="宋体" w:cs="宋体"/>
          <w:color w:val="000000"/>
        </w:rPr>
        <w:t>轮椅静止在水平地面上时，对地面的压强是多大？</w:t>
      </w:r>
    </w:p>
    <w:p w14:paraId="7E6BD51F">
      <w:pPr>
        <w:spacing w:line="360" w:lineRule="auto"/>
        <w:jc w:val="left"/>
        <w:textAlignment w:val="center"/>
        <w:rPr>
          <w:color w:val="000000"/>
        </w:rPr>
      </w:pPr>
      <w:r>
        <w:rPr>
          <w:color w:val="000000"/>
        </w:rPr>
        <w:t>（2）</w:t>
      </w:r>
      <w:r>
        <w:rPr>
          <w:rFonts w:ascii="宋体" w:hAnsi="宋体" w:eastAsia="宋体" w:cs="宋体"/>
          <w:color w:val="000000"/>
        </w:rPr>
        <w:t>质量为</w:t>
      </w:r>
      <w:r>
        <w:rPr>
          <w:rFonts w:ascii="Times New Roman" w:hAnsi="Times New Roman" w:eastAsia="Times New Roman" w:cs="Times New Roman"/>
          <w:color w:val="000000"/>
        </w:rPr>
        <w:t>60 kg</w:t>
      </w:r>
      <w:r>
        <w:rPr>
          <w:rFonts w:ascii="宋体" w:hAnsi="宋体" w:eastAsia="宋体" w:cs="宋体"/>
          <w:color w:val="000000"/>
        </w:rPr>
        <w:t>的李爷爷乘坐轮椅在水平路面上匀速前进，行驶中受到的阻力为总重力的</w:t>
      </w:r>
      <w:r>
        <w:rPr>
          <w:rFonts w:ascii="Times New Roman" w:hAnsi="Times New Roman" w:eastAsia="Times New Roman" w:cs="Times New Roman"/>
          <w:color w:val="000000"/>
        </w:rPr>
        <w:t>0.1</w:t>
      </w:r>
      <w:r>
        <w:rPr>
          <w:rFonts w:ascii="宋体" w:hAnsi="宋体" w:eastAsia="宋体" w:cs="宋体"/>
          <w:color w:val="000000"/>
        </w:rPr>
        <w:t>倍，则此时受到的牵引力是多大？</w:t>
      </w:r>
    </w:p>
    <w:p w14:paraId="14514344">
      <w:pPr>
        <w:spacing w:line="360" w:lineRule="auto"/>
        <w:jc w:val="left"/>
        <w:textAlignment w:val="center"/>
        <w:rPr>
          <w:color w:val="000000"/>
        </w:rPr>
      </w:pPr>
      <w:r>
        <w:rPr>
          <w:color w:val="000000"/>
        </w:rPr>
        <w:t>（3）</w:t>
      </w:r>
      <w:r>
        <w:rPr>
          <w:rFonts w:ascii="宋体" w:hAnsi="宋体" w:eastAsia="宋体" w:cs="宋体"/>
          <w:color w:val="000000"/>
        </w:rPr>
        <w:t>李爷爷乘坐轮椅从水平地面运动到高为</w:t>
      </w:r>
      <w:r>
        <w:object>
          <v:shape id="_x0000_i1044" o:spt="75" alt="学科网(www.zxxk.com)--教育资源门户，提供试卷、教案、课件、论文、素材以及各类教学资源下载，还有大量而丰富的教学相关资讯！" type="#_x0000_t75" style="height:16.55pt;width:21.05pt;" o:ole="t" filled="f" o:preferrelative="t" stroked="f" coordsize="21600,21600">
            <v:path/>
            <v:fill on="f" focussize="0,0"/>
            <v:stroke on="f" joinstyle="miter"/>
            <v:imagedata r:id="rId57" o:title="eqId9eaeafdef777cd410d7353d65bf46690"/>
            <o:lock v:ext="edit" aspectratio="t"/>
            <w10:wrap type="none"/>
            <w10:anchorlock/>
          </v:shape>
          <o:OLEObject Type="Embed" ProgID="Equation.DSMT4" ShapeID="_x0000_i1044" DrawAspect="Content" ObjectID="_1468075744" r:id="rId56">
            <o:LockedField>false</o:LockedField>
          </o:OLEObject>
        </w:object>
      </w:r>
      <w:r>
        <w:rPr>
          <w:rFonts w:ascii="宋体" w:hAnsi="宋体" w:eastAsia="宋体" w:cs="宋体"/>
          <w:color w:val="000000"/>
        </w:rPr>
        <w:t>的二楼，用时</w:t>
      </w:r>
      <m:oMath>
        <m:r>
          <m:rPr/>
          <w:rPr>
            <w:rFonts w:ascii="Cambria Math" w:hAnsi="Cambria Math" w:eastAsia="宋体" w:cs="Cambria Math"/>
          </w:rPr>
          <m:t>40</m:t>
        </m:r>
        <m:r>
          <m:rPr>
            <m:nor/>
            <m:sty m:val="p"/>
          </m:rPr>
          <w:rPr>
            <w:rFonts w:ascii="Cambria Math" w:hAnsi="Cambria Math" w:eastAsia="宋体" w:cs="Cambria Math"/>
            <w:b w:val="0"/>
            <w:i w:val="0"/>
          </w:rPr>
          <m:t> s</m:t>
        </m:r>
      </m:oMath>
      <w:r>
        <w:rPr>
          <w:rFonts w:ascii="Cambria Math" w:hAnsi="Cambria Math" w:eastAsia="宋体" w:cs="Cambria Math"/>
        </w:rPr>
        <w:t xml:space="preserve"> </w:t>
      </w:r>
      <w:r>
        <w:rPr>
          <w:rFonts w:ascii="宋体" w:hAnsi="宋体" w:eastAsia="宋体" w:cs="宋体"/>
          <w:color w:val="000000"/>
        </w:rPr>
        <w:t>。此过程中，李爷爷和轮椅克服总重力做功的功率是多大</w:t>
      </w:r>
      <w:r>
        <w:rPr>
          <w:rFonts w:ascii="Times New Roman" w:hAnsi="Times New Roman" w:eastAsia="Times New Roman" w:cs="Times New Roman"/>
          <w:color w:val="000000"/>
        </w:rPr>
        <w:t>?</w:t>
      </w:r>
    </w:p>
    <w:p w14:paraId="568916A5">
      <w:pPr>
        <w:spacing w:line="360" w:lineRule="auto"/>
        <w:jc w:val="left"/>
        <w:textAlignment w:val="center"/>
        <w:rPr>
          <w:color w:val="000000"/>
        </w:rPr>
      </w:pPr>
      <w:r>
        <w:rPr>
          <w:color w:val="000000"/>
        </w:rPr>
        <w:t xml:space="preserve">23. </w:t>
      </w:r>
      <w:r>
        <w:rPr>
          <w:rFonts w:ascii="宋体" w:hAnsi="宋体" w:eastAsia="宋体" w:cs="宋体"/>
          <w:color w:val="000000"/>
        </w:rPr>
        <w:t>小新的父亲患有“老寒腿”，膝盖遇冷常常感到酸痛不适。小新利用所学电学知识，为父亲设计了一款智能发热护膝，如图甲所示，其电路原理图如图乙所示。其中，电源电压恒为</w:t>
      </w:r>
      <m:oMath>
        <m:r>
          <m:rPr/>
          <w:rPr>
            <w:rFonts w:ascii="Cambria Math" w:hAnsi="Cambria Math" w:eastAsia="宋体" w:cs="Cambria Math"/>
          </w:rPr>
          <m:t>5</m:t>
        </m:r>
        <m:r>
          <m:rPr>
            <m:nor/>
            <m:sty m:val="p"/>
          </m:rPr>
          <w:rPr>
            <w:rFonts w:ascii="Cambria Math" w:hAnsi="Cambria Math" w:eastAsia="宋体" w:cs="Cambria Math"/>
            <w:b w:val="0"/>
            <w:i w:val="0"/>
          </w:rPr>
          <m:t> V</m:t>
        </m:r>
      </m:oMath>
      <w:r>
        <w:rPr>
          <w:rFonts w:ascii="Cambria Math" w:hAnsi="Cambria Math" w:eastAsia="宋体" w:cs="Cambria Math"/>
        </w:rPr>
        <w:t xml:space="preserve"> </w:t>
      </w:r>
      <w:r>
        <w:rPr>
          <w:rFonts w:ascii="宋体" w:hAnsi="宋体" w:eastAsia="宋体" w:cs="宋体"/>
          <w:color w:val="000000"/>
        </w:rPr>
        <w:t>，定值电阻</w:t>
      </w:r>
      <w:r>
        <w:object>
          <v:shape id="_x0000_i104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9" o:title="eqId9efc18a5bb2e53586331b2a58538a48b"/>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均为发热电阻，</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9" o:title="eqId9efc18a5bb2e53586331b2a58538a48b"/>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的阻值为</w:t>
      </w:r>
      <m:oMath>
        <m:r>
          <m:rPr/>
          <w:rPr>
            <w:rFonts w:ascii="Cambria Math" w:hAnsi="Cambria Math" w:eastAsia="宋体" w:cs="Cambria Math"/>
          </w:rPr>
          <m:t>2.5</m:t>
        </m:r>
        <m:r>
          <m:rPr>
            <m:nor/>
            <m:sty m:val="p"/>
          </m:rPr>
          <w:rPr>
            <w:rFonts w:ascii="Cambria Math" w:hAnsi="Cambria Math" w:eastAsia="宋体" w:cs="Cambria Math"/>
            <w:b w:val="0"/>
            <w:i w:val="0"/>
          </w:rPr>
          <m:t>Ω</m:t>
        </m:r>
      </m:oMath>
      <w:r>
        <w:rPr>
          <w:rFonts w:ascii="Cambria Math" w:hAnsi="Cambria Math" w:eastAsia="宋体" w:cs="Cambria Math"/>
        </w:rPr>
        <w:t xml:space="preserve"> </w:t>
      </w:r>
      <w:r>
        <w:rPr>
          <w:rFonts w:ascii="宋体" w:hAnsi="宋体" w:eastAsia="宋体" w:cs="宋体"/>
          <w:color w:val="000000"/>
        </w:rPr>
        <w:t>。通过开关</w:t>
      </w:r>
      <m:oMath>
        <m:sSub>
          <m:sSubPr/>
          <m:e>
            <m:r>
              <m:rPr>
                <m:nor/>
                <m:sty m:val="p"/>
              </m:rPr>
              <w:rPr>
                <w:rFonts w:ascii="Cambria Math" w:hAnsi="Cambria Math" w:eastAsia="宋体" w:cs="Cambria Math"/>
                <w:b w:val="0"/>
                <w:i w:val="0"/>
              </w:rPr>
              <m:t>S</m:t>
            </m:r>
          </m:e>
          <m:sub>
            <m:r>
              <m:rPr/>
              <w:rPr>
                <w:rFonts w:ascii="Cambria Math" w:hAnsi="Cambria Math" w:eastAsia="宋体" w:cs="Cambria Math"/>
              </w:rPr>
              <m:t>1</m:t>
            </m:r>
          </m:sub>
        </m:sSub>
      </m:oMath>
      <w:r>
        <w:rPr>
          <w:rFonts w:ascii="宋体" w:hAnsi="宋体" w:eastAsia="宋体" w:cs="宋体"/>
          <w:color w:val="000000"/>
        </w:rPr>
        <w:t>、</w:t>
      </w:r>
      <m:oMath>
        <m:sSub>
          <m:sSubPr/>
          <m:e>
            <m:r>
              <m:rPr>
                <m:nor/>
                <m:sty m:val="p"/>
              </m:rPr>
              <w:rPr>
                <w:rFonts w:ascii="Cambria Math" w:hAnsi="Cambria Math" w:eastAsia="宋体" w:cs="Cambria Math"/>
                <w:b w:val="0"/>
                <w:i w:val="0"/>
              </w:rPr>
              <m:t>S</m:t>
            </m:r>
          </m:e>
          <m:sub>
            <m:r>
              <m:rPr/>
              <w:rPr>
                <w:rFonts w:ascii="Cambria Math" w:hAnsi="Cambria Math" w:eastAsia="宋体" w:cs="Cambria Math"/>
              </w:rPr>
              <m:t>2</m:t>
            </m:r>
          </m:sub>
        </m:sSub>
      </m:oMath>
      <w:r>
        <w:rPr>
          <w:rFonts w:ascii="宋体" w:hAnsi="宋体" w:eastAsia="宋体" w:cs="宋体"/>
          <w:color w:val="000000"/>
        </w:rPr>
        <w:t>可实现低温、中温、高温三挡调节。低温挡时，护膝的发热功率为</w:t>
      </w:r>
      <m:oMath>
        <m:r>
          <m:rPr/>
          <w:rPr>
            <w:rFonts w:ascii="Cambria Math" w:hAnsi="Cambria Math" w:eastAsia="宋体" w:cs="Cambria Math"/>
          </w:rPr>
          <m:t>5</m:t>
        </m:r>
        <m:r>
          <m:rPr>
            <m:nor/>
            <m:sty m:val="p"/>
          </m:rPr>
          <w:rPr>
            <w:rFonts w:ascii="Cambria Math" w:hAnsi="Cambria Math" w:eastAsia="宋体" w:cs="Cambria Math"/>
            <w:b w:val="0"/>
            <w:i w:val="0"/>
          </w:rPr>
          <m:t> W</m:t>
        </m:r>
      </m:oMath>
      <w:r>
        <w:rPr>
          <w:rFonts w:ascii="Cambria Math" w:hAnsi="Cambria Math" w:eastAsia="宋体" w:cs="Cambria Math"/>
        </w:rPr>
        <w:t xml:space="preserve"> </w:t>
      </w:r>
      <w:r>
        <w:rPr>
          <w:rFonts w:ascii="宋体" w:hAnsi="宋体" w:eastAsia="宋体" w:cs="宋体"/>
          <w:color w:val="000000"/>
        </w:rPr>
        <w:t>。请根据以上信息，解答下列问题：</w:t>
      </w:r>
    </w:p>
    <w:p w14:paraId="5D5642CE">
      <w:pPr>
        <w:spacing w:line="360" w:lineRule="auto"/>
        <w:jc w:val="left"/>
        <w:textAlignment w:val="center"/>
        <w:rPr>
          <w:color w:val="000000"/>
        </w:rPr>
      </w:pPr>
      <w:r>
        <w:rPr>
          <w:color w:val="000000"/>
        </w:rPr>
        <w:drawing>
          <wp:inline distT="0" distB="0" distL="114300" distR="114300">
            <wp:extent cx="2276475" cy="1571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276475" cy="1571625"/>
                    </a:xfrm>
                    <a:prstGeom prst="rect">
                      <a:avLst/>
                    </a:prstGeom>
                  </pic:spPr>
                </pic:pic>
              </a:graphicData>
            </a:graphic>
          </wp:inline>
        </w:drawing>
      </w:r>
    </w:p>
    <w:p w14:paraId="07980D83">
      <w:pPr>
        <w:spacing w:line="360" w:lineRule="auto"/>
        <w:jc w:val="left"/>
        <w:textAlignment w:val="center"/>
        <w:rPr>
          <w:color w:val="000000"/>
        </w:rPr>
      </w:pPr>
      <w:r>
        <w:rPr>
          <w:color w:val="000000"/>
        </w:rPr>
        <w:t>（1）</w:t>
      </w:r>
      <w:r>
        <w:rPr>
          <w:rFonts w:ascii="宋体" w:hAnsi="宋体" w:eastAsia="宋体" w:cs="宋体"/>
          <w:color w:val="000000"/>
        </w:rPr>
        <w:t>调至低温挡时，开关</w:t>
      </w:r>
      <m:oMath>
        <m:sSub>
          <m:sSubPr/>
          <m:e>
            <m:r>
              <m:rPr>
                <m:nor/>
                <m:sty m:val="p"/>
              </m:rPr>
              <w:rPr>
                <w:rFonts w:ascii="Cambria Math" w:hAnsi="Cambria Math" w:eastAsia="宋体" w:cs="Cambria Math"/>
                <w:b w:val="0"/>
                <w:i w:val="0"/>
              </w:rPr>
              <m:t>S</m:t>
            </m:r>
          </m:e>
          <m:sub>
            <m:r>
              <m:rPr/>
              <w:rPr>
                <w:rFonts w:ascii="Cambria Math" w:hAnsi="Cambria Math" w:eastAsia="宋体" w:cs="Cambria Math"/>
              </w:rPr>
              <m:t>1</m:t>
            </m:r>
          </m:sub>
        </m:sSub>
      </m:oMath>
      <w:r>
        <w:rPr>
          <w:rFonts w:ascii="宋体" w:hAnsi="宋体" w:eastAsia="宋体" w:cs="宋体"/>
          <w:color w:val="000000"/>
        </w:rPr>
        <w:t>应</w:t>
      </w:r>
      <w:r>
        <w:rPr>
          <w:color w:val="000000"/>
        </w:rPr>
        <w:t>________</w:t>
      </w:r>
      <w:r>
        <w:rPr>
          <w:rFonts w:ascii="宋体" w:hAnsi="宋体" w:eastAsia="宋体" w:cs="宋体"/>
          <w:color w:val="000000"/>
        </w:rPr>
        <w:t>（选填“断开”或“闭合”），开关</w:t>
      </w:r>
      <m:oMath>
        <m:sSub>
          <m:sSubPr/>
          <m:e>
            <m:r>
              <m:rPr>
                <m:nor/>
                <m:sty m:val="p"/>
              </m:rPr>
              <w:rPr>
                <w:rFonts w:ascii="Cambria Math" w:hAnsi="Cambria Math" w:eastAsia="宋体" w:cs="Cambria Math"/>
                <w:b w:val="0"/>
                <w:i w:val="0"/>
              </w:rPr>
              <m:t>S</m:t>
            </m:r>
          </m:e>
          <m:sub>
            <m:r>
              <m:rPr/>
              <w:rPr>
                <w:rFonts w:ascii="Cambria Math" w:hAnsi="Cambria Math" w:eastAsia="宋体" w:cs="Cambria Math"/>
              </w:rPr>
              <m:t>2</m:t>
            </m:r>
          </m:sub>
        </m:sSub>
      </m:oMath>
      <w:r>
        <w:rPr>
          <w:rFonts w:ascii="宋体" w:hAnsi="宋体" w:eastAsia="宋体" w:cs="宋体"/>
          <w:color w:val="000000"/>
        </w:rPr>
        <w:t>应与触点</w:t>
      </w:r>
      <w:r>
        <w:rPr>
          <w:color w:val="000000"/>
        </w:rPr>
        <w:t>_____</w:t>
      </w:r>
      <w:r>
        <w:rPr>
          <w:rFonts w:ascii="宋体" w:hAnsi="宋体" w:eastAsia="宋体" w:cs="宋体"/>
          <w:color w:val="000000"/>
        </w:rPr>
        <w:t>（选填“</w:t>
      </w:r>
      <w:r>
        <w:object>
          <v:shape id="_x0000_i104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”或“</w:t>
      </w:r>
      <m:oMath>
        <m:r>
          <m:rPr/>
          <w:rPr>
            <w:rFonts w:ascii="Cambria Math" w:hAnsi="Cambria Math" w:eastAsia="宋体" w:cs="Cambria Math"/>
          </w:rPr>
          <m:t>b</m:t>
        </m:r>
      </m:oMath>
      <w:r>
        <w:rPr>
          <w:rFonts w:ascii="Cambria Math" w:hAnsi="Cambria Math" w:eastAsia="宋体" w:cs="Cambria Math"/>
        </w:rPr>
        <w:t xml:space="preserve"> </w:t>
      </w:r>
      <w:r>
        <w:rPr>
          <w:rFonts w:ascii="宋体" w:hAnsi="宋体" w:eastAsia="宋体" w:cs="宋体"/>
          <w:color w:val="000000"/>
        </w:rPr>
        <w:t>”）连接；</w:t>
      </w:r>
    </w:p>
    <w:p w14:paraId="3FA9DE05">
      <w:pPr>
        <w:spacing w:line="360" w:lineRule="auto"/>
        <w:jc w:val="left"/>
        <w:textAlignment w:val="center"/>
        <w:rPr>
          <w:color w:val="000000"/>
        </w:rPr>
      </w:pPr>
      <w:r>
        <w:rPr>
          <w:color w:val="000000"/>
        </w:rPr>
        <w:t>（2）</w:t>
      </w:r>
      <w:r>
        <w:rPr>
          <w:rFonts w:ascii="宋体" w:hAnsi="宋体" w:eastAsia="宋体" w:cs="宋体"/>
          <w:color w:val="000000"/>
        </w:rPr>
        <w:t>定值电阻</w:t>
      </w:r>
      <w:r>
        <w:object>
          <v:shape id="_x0000_i104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1" o:title="eqId19f20f21a9d50b61dac519a3ddab539d"/>
            <o:lock v:ext="edit" aspectratio="t"/>
            <w10:wrap type="none"/>
            <w10:anchorlock/>
          </v:shape>
          <o:OLEObject Type="Embed" ProgID="Equation.DSMT4" ShapeID="_x0000_i1049" DrawAspect="Content" ObjectID="_1468075749" r:id="rId65">
            <o:LockedField>false</o:LockedField>
          </o:OLEObject>
        </w:object>
      </w:r>
      <w:r>
        <w:rPr>
          <w:rFonts w:ascii="宋体" w:hAnsi="宋体" w:eastAsia="宋体" w:cs="宋体"/>
          <w:color w:val="000000"/>
        </w:rPr>
        <w:t>的阻值是多少？</w:t>
      </w:r>
    </w:p>
    <w:p w14:paraId="263F80ED">
      <w:pPr>
        <w:spacing w:line="360" w:lineRule="auto"/>
        <w:jc w:val="left"/>
        <w:textAlignment w:val="center"/>
        <w:rPr>
          <w:color w:val="000000"/>
        </w:rPr>
      </w:pPr>
      <w:r>
        <w:rPr>
          <w:color w:val="000000"/>
        </w:rPr>
        <w:t>（3）</w:t>
      </w:r>
      <w:r>
        <w:rPr>
          <w:rFonts w:ascii="宋体" w:hAnsi="宋体" w:eastAsia="宋体" w:cs="宋体"/>
          <w:color w:val="000000"/>
        </w:rPr>
        <w:t>护膝在高温挡持续正常工作</w:t>
      </w:r>
      <w:r>
        <w:rPr>
          <w:rFonts w:ascii="Times New Roman" w:hAnsi="Times New Roman" w:eastAsia="Times New Roman" w:cs="Times New Roman"/>
          <w:color w:val="000000"/>
        </w:rPr>
        <w:t>0.5 h</w:t>
      </w:r>
      <w:r>
        <w:rPr>
          <w:rFonts w:ascii="宋体" w:hAnsi="宋体" w:eastAsia="宋体" w:cs="宋体"/>
          <w:color w:val="000000"/>
        </w:rPr>
        <w:t>后，调至中温挡继续工作</w:t>
      </w:r>
      <w:r>
        <w:rPr>
          <w:rFonts w:ascii="Times New Roman" w:hAnsi="Times New Roman" w:eastAsia="Times New Roman" w:cs="Times New Roman"/>
          <w:color w:val="000000"/>
        </w:rPr>
        <w:t>1.5 h</w:t>
      </w:r>
      <w:r>
        <w:rPr>
          <w:rFonts w:ascii="宋体" w:hAnsi="宋体" w:eastAsia="宋体" w:cs="宋体"/>
          <w:color w:val="000000"/>
        </w:rPr>
        <w:t>，</w:t>
      </w:r>
      <w:r>
        <w:rPr>
          <w:rFonts w:ascii="Times New Roman" w:hAnsi="Times New Roman" w:eastAsia="Times New Roman" w:cs="Times New Roman"/>
          <w:color w:val="000000"/>
        </w:rPr>
        <w:t>2 h</w:t>
      </w:r>
      <w:r>
        <w:rPr>
          <w:rFonts w:ascii="宋体" w:hAnsi="宋体" w:eastAsia="宋体" w:cs="宋体"/>
          <w:color w:val="000000"/>
        </w:rPr>
        <w:t>内共产生多少热量</w:t>
      </w:r>
      <w:r>
        <w:rPr>
          <w:rFonts w:ascii="Times New Roman" w:hAnsi="Times New Roman" w:eastAsia="Times New Roman" w:cs="Times New Roman"/>
          <w:color w:val="000000"/>
        </w:rPr>
        <w:t>?</w:t>
      </w:r>
    </w:p>
    <w:p w14:paraId="4395E561">
      <w:pPr>
        <w:spacing w:line="360" w:lineRule="auto"/>
        <w:jc w:val="both"/>
        <w:textAlignment w:val="center"/>
        <w:rPr>
          <w:color w:val="000000"/>
        </w:rPr>
      </w:pPr>
      <w:r>
        <w:rPr>
          <w:color w:val="000000"/>
        </w:rPr>
        <w:br w:type="textWrapping"/>
      </w:r>
    </w:p>
    <w:p w14:paraId="1DB9D9B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9B5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51A8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F0A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976B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BDB6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7916B1"/>
    <w:rsid w:val="223C7F9D"/>
    <w:rsid w:val="38274566"/>
    <w:rsid w:val="64E92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7" Type="http://schemas.openxmlformats.org/officeDocument/2006/relationships/fontTable" Target="fontTable.xml"/><Relationship Id="rId66" Type="http://schemas.openxmlformats.org/officeDocument/2006/relationships/customXml" Target="../customXml/item1.xml"/><Relationship Id="rId65" Type="http://schemas.openxmlformats.org/officeDocument/2006/relationships/oleObject" Target="embeddings/oleObject25.bin"/><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oleObject" Target="embeddings/oleObject17.bin"/><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image" Target="media/image21.png"/><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oleObject" Target="embeddings/oleObject9.bin"/><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7</Pages>
  <Words>3869</Words>
  <Characters>4356</Characters>
  <Lines>0</Lines>
  <Paragraphs>0</Paragraphs>
  <TotalTime>0</TotalTime>
  <ScaleCrop>false</ScaleCrop>
  <LinksUpToDate>false</LinksUpToDate>
  <CharactersWithSpaces>4457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2026-09-13T13:41:58Z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D54C0DADFEDA4DD2962B717816765DBE_12</vt:lpwstr>
  </property>
</Properties>
</file>