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BCE29">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12446000</wp:posOffset>
            </wp:positionV>
            <wp:extent cx="330200" cy="469900"/>
            <wp:effectExtent l="0" t="0" r="12700" b="6350"/>
            <wp:wrapNone/>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10"/>
                    <a:stretch>
                      <a:fillRect/>
                    </a:stretch>
                  </pic:blipFill>
                  <pic:spPr>
                    <a:xfrm>
                      <a:off x="0" y="0"/>
                      <a:ext cx="3302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12547600</wp:posOffset>
            </wp:positionH>
            <wp:positionV relativeFrom="topMargin">
              <wp:posOffset>12547600</wp:posOffset>
            </wp:positionV>
            <wp:extent cx="444500" cy="292100"/>
            <wp:effectExtent l="0" t="0" r="12700" b="12700"/>
            <wp:wrapNone/>
            <wp:docPr id="641458478" name="图片 64145847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58478" name="图片 641458478"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500" cy="2921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年初中学业水平考试（中考）试题卷</w:t>
      </w:r>
    </w:p>
    <w:p w14:paraId="4B824DDE">
      <w:pPr>
        <w:spacing w:line="360" w:lineRule="auto"/>
        <w:jc w:val="center"/>
        <w:textAlignment w:val="center"/>
      </w:pPr>
      <w:r>
        <w:rPr>
          <w:rFonts w:ascii="宋体" w:hAnsi="宋体" w:eastAsia="宋体" w:cs="宋体"/>
          <w:b/>
          <w:color w:val="auto"/>
          <w:sz w:val="32"/>
        </w:rPr>
        <w:t>理科综合</w:t>
      </w:r>
    </w:p>
    <w:p w14:paraId="68BB2A47">
      <w:pPr>
        <w:spacing w:line="360" w:lineRule="auto"/>
        <w:jc w:val="left"/>
        <w:textAlignment w:val="center"/>
      </w:pPr>
      <w:r>
        <w:rPr>
          <w:rFonts w:ascii="宋体" w:hAnsi="宋体" w:eastAsia="宋体" w:cs="宋体"/>
          <w:b/>
          <w:color w:val="auto"/>
          <w:sz w:val="24"/>
        </w:rPr>
        <w:t>同学你好！答题前请认真阅读以下内容：</w:t>
      </w:r>
    </w:p>
    <w:p w14:paraId="28CF6BBA">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．本卷为物理卷，全卷共</w:t>
      </w:r>
      <w:r>
        <w:rPr>
          <w:rFonts w:ascii="Times New Roman" w:hAnsi="Times New Roman" w:eastAsia="Times New Roman" w:cs="Times New Roman"/>
          <w:b/>
          <w:color w:val="auto"/>
          <w:sz w:val="24"/>
        </w:rPr>
        <w:t>8</w:t>
      </w:r>
      <w:r>
        <w:rPr>
          <w:rFonts w:ascii="宋体" w:hAnsi="宋体" w:eastAsia="宋体" w:cs="宋体"/>
          <w:b/>
          <w:color w:val="auto"/>
          <w:sz w:val="24"/>
        </w:rPr>
        <w:t>页。物理</w:t>
      </w:r>
      <w:r>
        <w:rPr>
          <w:rFonts w:ascii="Times New Roman" w:hAnsi="Times New Roman" w:eastAsia="Times New Roman" w:cs="Times New Roman"/>
          <w:b/>
          <w:color w:val="auto"/>
          <w:sz w:val="24"/>
        </w:rPr>
        <w:t>90</w:t>
      </w:r>
      <w:r>
        <w:rPr>
          <w:rFonts w:ascii="宋体" w:hAnsi="宋体" w:eastAsia="宋体" w:cs="宋体"/>
          <w:b/>
          <w:color w:val="auto"/>
          <w:sz w:val="24"/>
        </w:rPr>
        <w:t>分，考试时长</w:t>
      </w:r>
      <w:r>
        <w:rPr>
          <w:rFonts w:ascii="Times New Roman" w:hAnsi="Times New Roman" w:eastAsia="Times New Roman" w:cs="Times New Roman"/>
          <w:b/>
          <w:color w:val="auto"/>
          <w:sz w:val="24"/>
        </w:rPr>
        <w:t>150</w:t>
      </w:r>
      <w:r>
        <w:rPr>
          <w:rFonts w:ascii="宋体" w:hAnsi="宋体" w:eastAsia="宋体" w:cs="宋体"/>
          <w:b/>
          <w:color w:val="auto"/>
          <w:sz w:val="24"/>
        </w:rPr>
        <w:t>分钟。考试形式为闭卷。</w:t>
      </w:r>
    </w:p>
    <w:p w14:paraId="151A74C7">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．请在答题卡相应位置作答，在试题卷上答题不计分。</w:t>
      </w:r>
    </w:p>
    <w:p w14:paraId="536CB558">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．不能使用计算器。</w:t>
      </w:r>
    </w:p>
    <w:p w14:paraId="2FA35B6C">
      <w:pPr>
        <w:spacing w:line="360" w:lineRule="auto"/>
        <w:jc w:val="center"/>
        <w:textAlignment w:val="center"/>
      </w:pPr>
      <w:r>
        <w:rPr>
          <w:rFonts w:ascii="宋体" w:hAnsi="宋体" w:eastAsia="宋体" w:cs="宋体"/>
          <w:b/>
          <w:color w:val="auto"/>
          <w:sz w:val="24"/>
        </w:rPr>
        <w:t>物理部分</w:t>
      </w:r>
    </w:p>
    <w:p w14:paraId="2F3F4167">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分。每小题的四个选项中，只有一项符合题目要求）</w:t>
      </w:r>
    </w:p>
    <w:p w14:paraId="0790B95B">
      <w:pPr>
        <w:spacing w:line="360" w:lineRule="auto"/>
        <w:jc w:val="both"/>
        <w:textAlignment w:val="center"/>
      </w:pPr>
      <w:r>
        <w:rPr>
          <w:color w:val="auto"/>
        </w:rPr>
        <w:t xml:space="preserve">1. </w:t>
      </w:r>
      <w:r>
        <w:rPr>
          <w:rFonts w:ascii="宋体" w:hAnsi="宋体" w:eastAsia="宋体" w:cs="宋体"/>
          <w:color w:val="auto"/>
        </w:rPr>
        <w:t>以下物品能和磁体相互吸引的是（</w:t>
      </w:r>
      <w:r>
        <w:rPr>
          <w:rFonts w:ascii="Times New Roman" w:hAnsi="Times New Roman" w:eastAsia="Times New Roman" w:cs="Times New Roman"/>
          <w:color w:val="auto"/>
        </w:rPr>
        <w:t xml:space="preserve">     </w:t>
      </w:r>
      <w:r>
        <w:rPr>
          <w:rFonts w:ascii="宋体" w:hAnsi="宋体" w:eastAsia="宋体" w:cs="宋体"/>
          <w:color w:val="auto"/>
        </w:rPr>
        <w:t>）</w:t>
      </w:r>
    </w:p>
    <w:p w14:paraId="378FECC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粉笔</w:t>
      </w:r>
      <w:r>
        <w:tab/>
      </w:r>
      <w:r>
        <w:t xml:space="preserve">B. </w:t>
      </w:r>
      <w:r>
        <w:rPr>
          <w:rFonts w:ascii="宋体" w:hAnsi="宋体" w:eastAsia="宋体" w:cs="宋体"/>
          <w:color w:val="auto"/>
        </w:rPr>
        <w:t>塑料尺</w:t>
      </w:r>
      <w:r>
        <w:tab/>
      </w:r>
      <w:r>
        <w:t xml:space="preserve">C. </w:t>
      </w:r>
      <w:r>
        <w:rPr>
          <w:rFonts w:ascii="宋体" w:hAnsi="宋体" w:eastAsia="宋体" w:cs="宋体"/>
          <w:color w:val="auto"/>
        </w:rPr>
        <w:t>橡皮擦</w:t>
      </w:r>
      <w:r>
        <w:tab/>
      </w:r>
      <w:r>
        <w:t xml:space="preserve">D. </w:t>
      </w:r>
      <w:r>
        <w:rPr>
          <w:rFonts w:ascii="宋体" w:hAnsi="宋体" w:eastAsia="宋体" w:cs="宋体"/>
          <w:color w:val="auto"/>
        </w:rPr>
        <w:t>铁钉</w:t>
      </w:r>
    </w:p>
    <w:p w14:paraId="7BEAEFD5">
      <w:pPr>
        <w:spacing w:line="360" w:lineRule="auto"/>
        <w:jc w:val="both"/>
        <w:textAlignment w:val="center"/>
        <w:rPr>
          <w:color w:val="000000"/>
        </w:rPr>
      </w:pPr>
      <w:r>
        <w:rPr>
          <w:color w:val="000000"/>
        </w:rPr>
        <w:t xml:space="preserve">2. </w:t>
      </w:r>
      <w:r>
        <w:rPr>
          <w:rFonts w:ascii="宋体" w:hAnsi="宋体" w:eastAsia="宋体" w:cs="宋体"/>
          <w:color w:val="000000"/>
        </w:rPr>
        <w:t>某手机充电时屏幕上显示了如图所示的画面，其中“</w:t>
      </w:r>
      <w:r>
        <w:rPr>
          <w:rFonts w:ascii="Times New Roman" w:hAnsi="Times New Roman" w:eastAsia="Times New Roman" w:cs="Times New Roman"/>
          <w:color w:val="000000"/>
        </w:rPr>
        <w:t>120W</w:t>
      </w:r>
      <w:r>
        <w:rPr>
          <w:rFonts w:ascii="宋体" w:hAnsi="宋体" w:eastAsia="宋体" w:cs="宋体"/>
          <w:color w:val="000000"/>
        </w:rPr>
        <w:t>”是下列哪一物理量的大小（</w:t>
      </w:r>
      <w:r>
        <w:rPr>
          <w:rFonts w:ascii="Times New Roman" w:hAnsi="Times New Roman" w:eastAsia="Times New Roman" w:cs="Times New Roman"/>
          <w:color w:val="000000"/>
        </w:rPr>
        <w:t xml:space="preserve">     </w:t>
      </w:r>
      <w:r>
        <w:rPr>
          <w:rFonts w:ascii="宋体" w:hAnsi="宋体" w:eastAsia="宋体" w:cs="宋体"/>
          <w:color w:val="000000"/>
        </w:rPr>
        <w:t>）</w:t>
      </w:r>
    </w:p>
    <w:p w14:paraId="5F248FE3">
      <w:pPr>
        <w:spacing w:line="360" w:lineRule="auto"/>
        <w:jc w:val="both"/>
        <w:textAlignment w:val="center"/>
        <w:rPr>
          <w:color w:val="000000"/>
        </w:rPr>
      </w:pPr>
      <w:r>
        <w:rPr>
          <w:color w:val="000000"/>
        </w:rPr>
        <w:drawing>
          <wp:inline distT="0" distB="0" distL="114300" distR="114300">
            <wp:extent cx="12192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19200" cy="1200150"/>
                    </a:xfrm>
                    <a:prstGeom prst="rect">
                      <a:avLst/>
                    </a:prstGeom>
                  </pic:spPr>
                </pic:pic>
              </a:graphicData>
            </a:graphic>
          </wp:inline>
        </w:drawing>
      </w:r>
    </w:p>
    <w:p w14:paraId="23A422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电功率</w:t>
      </w:r>
      <w:r>
        <w:rPr>
          <w:color w:val="000000"/>
        </w:rPr>
        <w:tab/>
      </w:r>
      <w:r>
        <w:rPr>
          <w:color w:val="000000"/>
        </w:rPr>
        <w:t xml:space="preserve">B. </w:t>
      </w:r>
      <w:r>
        <w:rPr>
          <w:rFonts w:ascii="宋体" w:hAnsi="宋体" w:eastAsia="宋体" w:cs="宋体"/>
          <w:color w:val="000000"/>
        </w:rPr>
        <w:t>电压</w:t>
      </w:r>
      <w:r>
        <w:rPr>
          <w:color w:val="000000"/>
        </w:rPr>
        <w:tab/>
      </w:r>
      <w:r>
        <w:rPr>
          <w:color w:val="000000"/>
        </w:rPr>
        <w:t xml:space="preserve">C. </w:t>
      </w:r>
      <w:r>
        <w:rPr>
          <w:rFonts w:ascii="宋体" w:hAnsi="宋体" w:eastAsia="宋体" w:cs="宋体"/>
          <w:color w:val="000000"/>
        </w:rPr>
        <w:t>电流</w:t>
      </w:r>
      <w:r>
        <w:rPr>
          <w:color w:val="000000"/>
        </w:rPr>
        <w:tab/>
      </w:r>
      <w:r>
        <w:rPr>
          <w:color w:val="000000"/>
        </w:rPr>
        <w:t xml:space="preserve">D. </w:t>
      </w:r>
      <w:r>
        <w:rPr>
          <w:rFonts w:ascii="宋体" w:hAnsi="宋体" w:eastAsia="宋体" w:cs="宋体"/>
          <w:color w:val="000000"/>
        </w:rPr>
        <w:t>电阻</w:t>
      </w:r>
    </w:p>
    <w:p w14:paraId="14A33CA5">
      <w:pPr>
        <w:spacing w:line="360" w:lineRule="auto"/>
        <w:jc w:val="both"/>
        <w:textAlignment w:val="center"/>
        <w:rPr>
          <w:color w:val="000000"/>
        </w:rPr>
      </w:pPr>
      <w:r>
        <w:rPr>
          <w:color w:val="000000"/>
        </w:rPr>
        <w:t xml:space="preserve">3. </w:t>
      </w:r>
      <w:r>
        <w:rPr>
          <w:rFonts w:ascii="宋体" w:hAnsi="宋体" w:eastAsia="宋体" w:cs="宋体"/>
          <w:color w:val="000000"/>
        </w:rPr>
        <w:t>遵循安全用电原则，方可减少用电事故。以下符合安全用电原则的是（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6F1B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湿手触碰开关</w:t>
      </w:r>
      <w:r>
        <w:rPr>
          <w:color w:val="000000"/>
        </w:rPr>
        <w:tab/>
      </w:r>
      <w:r>
        <w:rPr>
          <w:color w:val="000000"/>
        </w:rPr>
        <w:t xml:space="preserve">B. </w:t>
      </w:r>
      <w:r>
        <w:rPr>
          <w:rFonts w:ascii="宋体" w:hAnsi="宋体" w:eastAsia="宋体" w:cs="宋体"/>
          <w:color w:val="000000"/>
        </w:rPr>
        <w:t>超负荷使用同一插座</w:t>
      </w:r>
    </w:p>
    <w:p w14:paraId="593790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高压线下钓鱼</w:t>
      </w:r>
      <w:r>
        <w:rPr>
          <w:color w:val="000000"/>
        </w:rPr>
        <w:tab/>
      </w:r>
      <w:r>
        <w:rPr>
          <w:color w:val="000000"/>
        </w:rPr>
        <w:t xml:space="preserve">D. </w:t>
      </w:r>
      <w:r>
        <w:rPr>
          <w:rFonts w:ascii="宋体" w:hAnsi="宋体" w:eastAsia="宋体" w:cs="宋体"/>
          <w:color w:val="000000"/>
        </w:rPr>
        <w:t>用电器金属外壳接地</w:t>
      </w:r>
    </w:p>
    <w:p w14:paraId="3B1F6AD4">
      <w:pPr>
        <w:spacing w:line="360" w:lineRule="auto"/>
        <w:jc w:val="both"/>
        <w:textAlignment w:val="center"/>
        <w:rPr>
          <w:color w:val="000000"/>
        </w:rPr>
      </w:pPr>
      <w:r>
        <w:rPr>
          <w:color w:val="000000"/>
        </w:rPr>
        <w:t xml:space="preserve">4. </w:t>
      </w:r>
      <w:r>
        <w:rPr>
          <w:rFonts w:ascii="宋体" w:hAnsi="宋体" w:eastAsia="宋体" w:cs="宋体"/>
          <w:color w:val="000000"/>
        </w:rPr>
        <w:t>“小寒冻土，大寒冻河”是一句关于节气的谚语，其中“冻河”是指大寒时节河水发生了下列哪一物态变化（　　）</w:t>
      </w:r>
    </w:p>
    <w:p w14:paraId="532EE9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凝固</w:t>
      </w:r>
      <w:r>
        <w:rPr>
          <w:color w:val="000000"/>
        </w:rPr>
        <w:tab/>
      </w:r>
      <w:r>
        <w:rPr>
          <w:color w:val="000000"/>
        </w:rPr>
        <w:t xml:space="preserve">D. </w:t>
      </w:r>
      <w:r>
        <w:rPr>
          <w:rFonts w:ascii="宋体" w:hAnsi="宋体" w:eastAsia="宋体" w:cs="宋体"/>
          <w:color w:val="000000"/>
        </w:rPr>
        <w:t>升华</w:t>
      </w:r>
    </w:p>
    <w:p w14:paraId="48CAA5B2">
      <w:pPr>
        <w:spacing w:line="360" w:lineRule="auto"/>
        <w:jc w:val="both"/>
        <w:textAlignment w:val="center"/>
        <w:rPr>
          <w:color w:val="000000"/>
        </w:rPr>
      </w:pPr>
      <w:r>
        <w:rPr>
          <w:color w:val="000000"/>
        </w:rPr>
        <w:t xml:space="preserve">5. </w:t>
      </w:r>
      <w:r>
        <w:rPr>
          <w:rFonts w:ascii="宋体" w:hAnsi="宋体" w:eastAsia="宋体" w:cs="宋体"/>
          <w:color w:val="000000"/>
        </w:rPr>
        <w:t>激光雷达是电动汽车自动驾驶技术所需的核心设备之一、雷达发射的激光遇到路障会返回，这是因为激光在路障表面发生了（</w:t>
      </w:r>
      <w:r>
        <w:rPr>
          <w:rFonts w:ascii="Times New Roman" w:hAnsi="Times New Roman" w:eastAsia="Times New Roman" w:cs="Times New Roman"/>
          <w:color w:val="000000"/>
        </w:rPr>
        <w:t xml:space="preserve">     </w:t>
      </w:r>
      <w:r>
        <w:rPr>
          <w:rFonts w:ascii="宋体" w:hAnsi="宋体" w:eastAsia="宋体" w:cs="宋体"/>
          <w:color w:val="000000"/>
        </w:rPr>
        <w:t>）</w:t>
      </w:r>
    </w:p>
    <w:p w14:paraId="5AEA51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直线传播</w:t>
      </w:r>
      <w:r>
        <w:rPr>
          <w:color w:val="000000"/>
        </w:rPr>
        <w:tab/>
      </w:r>
      <w:r>
        <w:rPr>
          <w:color w:val="000000"/>
        </w:rPr>
        <w:t xml:space="preserve">B. </w:t>
      </w:r>
      <w:r>
        <w:rPr>
          <w:rFonts w:ascii="宋体" w:hAnsi="宋体" w:eastAsia="宋体" w:cs="宋体"/>
          <w:color w:val="000000"/>
        </w:rPr>
        <w:t>反射</w:t>
      </w:r>
      <w:r>
        <w:rPr>
          <w:color w:val="000000"/>
        </w:rPr>
        <w:tab/>
      </w:r>
      <w:r>
        <w:rPr>
          <w:color w:val="000000"/>
        </w:rPr>
        <w:t xml:space="preserve">C. </w:t>
      </w:r>
      <w:r>
        <w:rPr>
          <w:rFonts w:ascii="宋体" w:hAnsi="宋体" w:eastAsia="宋体" w:cs="宋体"/>
          <w:color w:val="000000"/>
        </w:rPr>
        <w:t>折射</w:t>
      </w:r>
      <w:r>
        <w:rPr>
          <w:color w:val="000000"/>
        </w:rPr>
        <w:tab/>
      </w:r>
      <w:r>
        <w:rPr>
          <w:color w:val="000000"/>
        </w:rPr>
        <w:t xml:space="preserve">D. </w:t>
      </w:r>
      <w:r>
        <w:rPr>
          <w:rFonts w:ascii="宋体" w:hAnsi="宋体" w:eastAsia="宋体" w:cs="宋体"/>
          <w:color w:val="000000"/>
        </w:rPr>
        <w:t>色散</w:t>
      </w:r>
    </w:p>
    <w:p w14:paraId="5BF99201">
      <w:pPr>
        <w:spacing w:line="360" w:lineRule="auto"/>
        <w:jc w:val="both"/>
        <w:textAlignment w:val="center"/>
        <w:rPr>
          <w:color w:val="000000"/>
        </w:rPr>
      </w:pPr>
      <w:r>
        <w:rPr>
          <w:color w:val="000000"/>
        </w:rPr>
        <w:t xml:space="preserve">6. </w:t>
      </w:r>
      <w:r>
        <w:rPr>
          <w:rFonts w:ascii="宋体" w:hAnsi="宋体" w:eastAsia="宋体" w:cs="宋体"/>
          <w:color w:val="000000"/>
        </w:rPr>
        <w:t>将一根质量不计的长木条放在三角形木块上，两支质地均匀、长短不同的圆柱形蜡烛分别置于木条两端，调整木块的位置，使木条刚好在水平位置平衡，如图所示。仅对两支蜡烛进行的下列操作中，仍能使木条在水平位置平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00909D">
      <w:pPr>
        <w:spacing w:line="360" w:lineRule="auto"/>
        <w:jc w:val="both"/>
        <w:textAlignment w:val="center"/>
        <w:rPr>
          <w:color w:val="000000"/>
        </w:rPr>
      </w:pPr>
      <w:r>
        <w:rPr>
          <w:color w:val="000000"/>
        </w:rPr>
        <w:drawing>
          <wp:inline distT="0" distB="0" distL="114300" distR="114300">
            <wp:extent cx="2143125" cy="1095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43125" cy="1095375"/>
                    </a:xfrm>
                    <a:prstGeom prst="rect">
                      <a:avLst/>
                    </a:prstGeom>
                  </pic:spPr>
                </pic:pic>
              </a:graphicData>
            </a:graphic>
          </wp:inline>
        </w:drawing>
      </w:r>
    </w:p>
    <w:p w14:paraId="73AFD0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相互交换位置</w:t>
      </w:r>
      <w:r>
        <w:rPr>
          <w:color w:val="000000"/>
        </w:rPr>
        <w:tab/>
      </w:r>
      <w:r>
        <w:rPr>
          <w:color w:val="000000"/>
        </w:rPr>
        <w:t xml:space="preserve">B. </w:t>
      </w:r>
      <w:r>
        <w:rPr>
          <w:rFonts w:ascii="宋体" w:hAnsi="宋体" w:eastAsia="宋体" w:cs="宋体"/>
          <w:color w:val="000000"/>
        </w:rPr>
        <w:t>各截去一半长度</w:t>
      </w:r>
    </w:p>
    <w:p w14:paraId="12E738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向支点移动相同距离</w:t>
      </w:r>
      <w:r>
        <w:rPr>
          <w:color w:val="000000"/>
        </w:rPr>
        <w:tab/>
      </w:r>
      <w:r>
        <w:rPr>
          <w:color w:val="000000"/>
        </w:rPr>
        <w:t xml:space="preserve">D. </w:t>
      </w:r>
      <w:r>
        <w:rPr>
          <w:rFonts w:ascii="宋体" w:hAnsi="宋体" w:eastAsia="宋体" w:cs="宋体"/>
          <w:color w:val="000000"/>
        </w:rPr>
        <w:t>同时点燃，消耗相同质量</w:t>
      </w:r>
    </w:p>
    <w:p w14:paraId="41693E40">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0C13A50">
      <w:pPr>
        <w:spacing w:line="360" w:lineRule="auto"/>
        <w:jc w:val="both"/>
        <w:textAlignment w:val="center"/>
        <w:rPr>
          <w:color w:val="000000"/>
        </w:rPr>
      </w:pPr>
      <w:r>
        <w:rPr>
          <w:color w:val="000000"/>
        </w:rPr>
        <w:t xml:space="preserve">7. </w:t>
      </w:r>
      <w:r>
        <w:rPr>
          <w:rFonts w:ascii="宋体" w:hAnsi="宋体" w:eastAsia="宋体" w:cs="宋体"/>
          <w:color w:val="000000"/>
        </w:rPr>
        <w:t>如图所示，手机的孔状喇叭口若积有灰尘，可通过手机放音将灰尘驱除，这是利用了喇叭发声时在</w:t>
      </w:r>
      <w:r>
        <w:rPr>
          <w:color w:val="000000"/>
        </w:rPr>
        <w:t>___________</w:t>
      </w:r>
      <w:r>
        <w:rPr>
          <w:rFonts w:ascii="宋体" w:hAnsi="宋体" w:eastAsia="宋体" w:cs="宋体"/>
          <w:color w:val="000000"/>
        </w:rPr>
        <w:t>而实现的。</w:t>
      </w:r>
    </w:p>
    <w:p w14:paraId="05D36BDD">
      <w:pPr>
        <w:spacing w:line="360" w:lineRule="auto"/>
        <w:jc w:val="both"/>
        <w:textAlignment w:val="center"/>
        <w:rPr>
          <w:color w:val="000000"/>
        </w:rPr>
      </w:pPr>
      <w:r>
        <w:rPr>
          <w:color w:val="000000"/>
        </w:rPr>
        <w:drawing>
          <wp:inline distT="0" distB="0" distL="114300" distR="114300">
            <wp:extent cx="19907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90725" cy="838200"/>
                    </a:xfrm>
                    <a:prstGeom prst="rect">
                      <a:avLst/>
                    </a:prstGeom>
                  </pic:spPr>
                </pic:pic>
              </a:graphicData>
            </a:graphic>
          </wp:inline>
        </w:drawing>
      </w:r>
    </w:p>
    <w:p w14:paraId="6C45BEAF">
      <w:pPr>
        <w:spacing w:line="360" w:lineRule="auto"/>
        <w:jc w:val="both"/>
        <w:textAlignment w:val="center"/>
        <w:rPr>
          <w:color w:val="000000"/>
        </w:rPr>
      </w:pPr>
      <w:r>
        <w:rPr>
          <w:color w:val="000000"/>
        </w:rPr>
        <w:t xml:space="preserve">8. </w:t>
      </w:r>
      <w:r>
        <w:rPr>
          <w:rFonts w:ascii="宋体" w:hAnsi="宋体" w:eastAsia="宋体" w:cs="宋体"/>
          <w:color w:val="000000"/>
        </w:rPr>
        <w:t>原子曾被认为是不可分割的最小微粒，但随着探索的不断深入，人们发现在原子内部还有质子、</w:t>
      </w:r>
      <w:r>
        <w:rPr>
          <w:color w:val="000000"/>
        </w:rPr>
        <w:t>___________</w:t>
      </w:r>
      <w:r>
        <w:rPr>
          <w:rFonts w:ascii="宋体" w:hAnsi="宋体" w:eastAsia="宋体" w:cs="宋体"/>
          <w:color w:val="000000"/>
        </w:rPr>
        <w:t>等比原子更小的粒子。（填写一种微观粒子名称）</w:t>
      </w:r>
    </w:p>
    <w:p w14:paraId="005F1626">
      <w:pPr>
        <w:spacing w:line="360" w:lineRule="auto"/>
        <w:jc w:val="both"/>
        <w:textAlignment w:val="center"/>
        <w:rPr>
          <w:color w:val="000000"/>
        </w:rPr>
      </w:pPr>
      <w:r>
        <w:rPr>
          <w:color w:val="000000"/>
        </w:rPr>
        <w:t xml:space="preserve">9. </w:t>
      </w:r>
      <w:r>
        <w:rPr>
          <w:rFonts w:ascii="宋体" w:hAnsi="宋体" w:eastAsia="宋体" w:cs="宋体"/>
          <w:color w:val="000000"/>
        </w:rPr>
        <w:t>碘颗粒放入酒精中随即下沉，这是因为碘颗粒的密度</w:t>
      </w:r>
      <w:r>
        <w:rPr>
          <w:color w:val="000000"/>
        </w:rPr>
        <w:t>___________</w:t>
      </w:r>
      <w:r>
        <w:rPr>
          <w:rFonts w:ascii="宋体" w:hAnsi="宋体" w:eastAsia="宋体" w:cs="宋体"/>
          <w:color w:val="000000"/>
        </w:rPr>
        <w:t>酒精的密度（选填“大于”“小于”或“等于”）。一段时间后碘颗粒“消失”，溶液呈褐色，这是由于分子在不停地</w:t>
      </w:r>
      <w:r>
        <w:rPr>
          <w:color w:val="000000"/>
        </w:rPr>
        <w:t>___________</w:t>
      </w:r>
      <w:r>
        <w:rPr>
          <w:rFonts w:ascii="宋体" w:hAnsi="宋体" w:eastAsia="宋体" w:cs="宋体"/>
          <w:color w:val="000000"/>
        </w:rPr>
        <w:t>。</w:t>
      </w:r>
    </w:p>
    <w:p w14:paraId="191A95A4">
      <w:pPr>
        <w:spacing w:line="360" w:lineRule="auto"/>
        <w:jc w:val="both"/>
        <w:textAlignment w:val="center"/>
        <w:rPr>
          <w:color w:val="000000"/>
        </w:rPr>
      </w:pPr>
      <w:r>
        <w:rPr>
          <w:color w:val="000000"/>
        </w:rPr>
        <w:t xml:space="preserve">10. </w:t>
      </w:r>
      <w:r>
        <w:rPr>
          <w:rFonts w:ascii="宋体" w:hAnsi="宋体" w:eastAsia="宋体" w:cs="宋体"/>
          <w:color w:val="000000"/>
        </w:rPr>
        <w:t>如图所示，电路中电源两端电压恒定，定值电阻</w:t>
      </w:r>
      <w:r>
        <w:object>
          <v:shape id="_x0000_i1025"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6" o:title="eqIdc704d14eb5f917376a46a375b6018a97"/>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 o:title="eqId376e4be438b3f5daaec89d5e4fc66c4e"/>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。仅闭合开关</w:t>
      </w:r>
      <w:r>
        <w:rPr>
          <w:rFonts w:ascii="Times New Roman" w:hAnsi="Times New Roman" w:eastAsia="Times New Roman" w:cs="Times New Roman"/>
          <w:color w:val="000000"/>
        </w:rPr>
        <w:t>S</w:t>
      </w:r>
      <w:r>
        <w:rPr>
          <w:rFonts w:ascii="宋体" w:hAnsi="宋体" w:eastAsia="宋体" w:cs="宋体"/>
          <w:color w:val="000000"/>
        </w:rPr>
        <w:t>，定值电阻</w:t>
      </w:r>
      <w:r>
        <w:object>
          <v:shape id="_x0000_i102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0" o:title="eqId5a2c4640b2bee411935f588fc5433c74"/>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的电功率为</w:t>
      </w:r>
      <w:r>
        <w:rPr>
          <w:rFonts w:ascii="Times New Roman" w:hAnsi="Times New Roman" w:eastAsia="Times New Roman" w:cs="Times New Roman"/>
          <w:i/>
          <w:color w:val="000000"/>
        </w:rPr>
        <w:t>P</w:t>
      </w:r>
      <w:r>
        <w:rPr>
          <w:rFonts w:ascii="宋体" w:hAnsi="宋体" w:eastAsia="宋体" w:cs="宋体"/>
          <w:color w:val="000000"/>
        </w:rPr>
        <w:t>；闭合所有开关，整个电路的电功率为</w:t>
      </w:r>
      <w:r>
        <w:object>
          <v:shape id="_x0000_i102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2" o:title="eqId5a9454574ca7215c2c2156005bceeb0b"/>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，则</w:t>
      </w:r>
      <w:r>
        <w:object>
          <v:shape id="_x0000_i1029"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4" o:title="eqIddc768602dd887811aaea0f3bbc9c8afe"/>
            <o:lock v:ext="edit" aspectratio="t"/>
            <w10:wrap type="none"/>
            <w10:anchorlock/>
          </v:shape>
          <o:OLEObject Type="Embed" ProgID="Equation.DSMT4" ShapeID="_x0000_i1029" DrawAspect="Content" ObjectID="_1468075729" r:id="rId23">
            <o:LockedField>false</o:LockedField>
          </o:OLEObject>
        </w:object>
      </w:r>
      <w:r>
        <w:rPr>
          <w:color w:val="000000"/>
        </w:rPr>
        <w:t>___________</w:t>
      </w:r>
      <w:r>
        <w:rPr>
          <w:rFonts w:ascii="宋体" w:hAnsi="宋体" w:eastAsia="宋体" w:cs="宋体"/>
          <w:color w:val="000000"/>
        </w:rPr>
        <w:t>。</w:t>
      </w:r>
    </w:p>
    <w:p w14:paraId="7AF80A05">
      <w:pPr>
        <w:spacing w:line="360" w:lineRule="auto"/>
        <w:jc w:val="both"/>
        <w:textAlignment w:val="center"/>
        <w:rPr>
          <w:color w:val="000000"/>
        </w:rPr>
      </w:pPr>
      <w:r>
        <w:rPr>
          <w:color w:val="000000"/>
        </w:rPr>
        <w:drawing>
          <wp:inline distT="0" distB="0" distL="114300" distR="114300">
            <wp:extent cx="1838325" cy="1323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38325" cy="1323975"/>
                    </a:xfrm>
                    <a:prstGeom prst="rect">
                      <a:avLst/>
                    </a:prstGeom>
                  </pic:spPr>
                </pic:pic>
              </a:graphicData>
            </a:graphic>
          </wp:inline>
        </w:drawing>
      </w:r>
    </w:p>
    <w:p w14:paraId="6AE2224F">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941A87A">
      <w:pPr>
        <w:spacing w:line="360" w:lineRule="auto"/>
        <w:jc w:val="both"/>
        <w:textAlignment w:val="center"/>
        <w:rPr>
          <w:color w:val="000000"/>
        </w:rPr>
      </w:pPr>
      <w:r>
        <w:rPr>
          <w:color w:val="000000"/>
        </w:rPr>
        <w:t xml:space="preserve">11. </w:t>
      </w:r>
      <w:r>
        <w:rPr>
          <w:rFonts w:ascii="宋体" w:hAnsi="宋体" w:eastAsia="宋体" w:cs="宋体"/>
          <w:color w:val="000000"/>
        </w:rPr>
        <w:t>如图所示，羽毛球正在空中下落。请画出其所受重力</w:t>
      </w:r>
      <w:r>
        <w:object>
          <v:shape id="_x0000_i103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 o:title="eqId895dc3dc3a6606ff487a4c4863e18509"/>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的示意图。（</w:t>
      </w:r>
      <w:r>
        <w:object>
          <v:shape id="_x0000_i10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 o:title="eqId1dde8112e8eb968fd042418dd632759e"/>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点为重力的作用点）</w:t>
      </w:r>
    </w:p>
    <w:p w14:paraId="3D5FB1CE">
      <w:pPr>
        <w:spacing w:line="360" w:lineRule="auto"/>
        <w:jc w:val="both"/>
        <w:textAlignment w:val="center"/>
        <w:rPr>
          <w:color w:val="000000"/>
        </w:rPr>
      </w:pPr>
      <w:r>
        <w:rPr>
          <w:color w:val="000000"/>
        </w:rPr>
        <w:drawing>
          <wp:inline distT="0" distB="0" distL="114300" distR="114300">
            <wp:extent cx="67627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76275" cy="1123950"/>
                    </a:xfrm>
                    <a:prstGeom prst="rect">
                      <a:avLst/>
                    </a:prstGeom>
                  </pic:spPr>
                </pic:pic>
              </a:graphicData>
            </a:graphic>
          </wp:inline>
        </w:drawing>
      </w:r>
    </w:p>
    <w:p w14:paraId="2473586E">
      <w:pPr>
        <w:spacing w:line="360" w:lineRule="auto"/>
        <w:jc w:val="both"/>
        <w:textAlignment w:val="center"/>
        <w:rPr>
          <w:color w:val="000000"/>
        </w:rPr>
      </w:pPr>
      <w:r>
        <w:rPr>
          <w:color w:val="000000"/>
        </w:rPr>
        <w:t xml:space="preserve">12. </w:t>
      </w:r>
      <w:r>
        <w:rPr>
          <w:rFonts w:ascii="宋体" w:hAnsi="宋体" w:eastAsia="宋体" w:cs="宋体"/>
          <w:color w:val="000000"/>
        </w:rPr>
        <w:t>如图所示的实物电路尚未完成连接，请用笔画线代替导线完成电路连接。要求：两灯并联，电流表测量干路电流，开关控制整个电路，导线不能交叉。</w:t>
      </w:r>
    </w:p>
    <w:p w14:paraId="6C1051A3">
      <w:pPr>
        <w:spacing w:line="360" w:lineRule="auto"/>
        <w:jc w:val="both"/>
        <w:textAlignment w:val="center"/>
        <w:rPr>
          <w:color w:val="000000"/>
        </w:rPr>
      </w:pPr>
      <w:r>
        <w:rPr>
          <w:color w:val="000000"/>
        </w:rPr>
        <w:drawing>
          <wp:inline distT="0" distB="0" distL="114300" distR="114300">
            <wp:extent cx="16383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38300" cy="1200150"/>
                    </a:xfrm>
                    <a:prstGeom prst="rect">
                      <a:avLst/>
                    </a:prstGeom>
                  </pic:spPr>
                </pic:pic>
              </a:graphicData>
            </a:graphic>
          </wp:inline>
        </w:drawing>
      </w:r>
    </w:p>
    <w:p w14:paraId="70100DFF">
      <w:pPr>
        <w:spacing w:line="360" w:lineRule="auto"/>
        <w:jc w:val="both"/>
        <w:textAlignment w:val="center"/>
        <w:rPr>
          <w:color w:val="000000"/>
        </w:rPr>
      </w:pPr>
      <w:r>
        <w:rPr>
          <w:color w:val="000000"/>
        </w:rPr>
        <w:t xml:space="preserve">13. </w:t>
      </w:r>
      <w:r>
        <w:rPr>
          <w:rFonts w:ascii="宋体" w:hAnsi="宋体" w:eastAsia="宋体" w:cs="宋体"/>
          <w:color w:val="000000"/>
        </w:rPr>
        <w:t>在水平地面上方同一高度以相同动能</w:t>
      </w:r>
      <w:r>
        <w:object>
          <v:shape id="_x0000_i10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3" o:title="eqIdb628d87cb667a0a31766a88c6c426324"/>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竖直向下抛出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两小球（质量关系为</w:t>
      </w:r>
      <w:r>
        <w:object>
          <v:shape id="_x0000_i1033" o:spt="75" alt="学科网(www.zxxk.com)--教育资源门户，提供试卷、教案、课件、论文、素材以及各类教学资源下载，还有大量而丰富的教学相关资讯！" type="#_x0000_t75" style="height:16.05pt;width:38.85pt;" o:ole="t" filled="f" o:preferrelative="t" stroked="f" coordsize="21600,21600">
            <v:path/>
            <v:fill on="f" focussize="0,0"/>
            <v:stroke on="f" joinstyle="miter"/>
            <v:imagedata r:id="rId35" o:title="eqId1d5e500889b6a1fffb0574a502457dd3"/>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），如图甲所示。两球碰撞地面后均竖直向上弹起，上升至各自的最高点。小球</w:t>
      </w:r>
      <w:r>
        <w:rPr>
          <w:rFonts w:ascii="Times New Roman" w:hAnsi="Times New Roman" w:eastAsia="Times New Roman" w:cs="Times New Roman"/>
          <w:color w:val="000000"/>
        </w:rPr>
        <w:t>A</w:t>
      </w:r>
      <w:r>
        <w:rPr>
          <w:rFonts w:ascii="宋体" w:hAnsi="宋体" w:eastAsia="宋体" w:cs="宋体"/>
          <w:color w:val="000000"/>
        </w:rPr>
        <w:t>从抛出到弹起至最高点的过程中，其动能</w:t>
      </w:r>
      <w:r>
        <w:object>
          <v:shape id="_x0000_i10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 o:title="eqId2a30f3a8b673cc28bd90c50cf1a35281"/>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随运动路程</w:t>
      </w:r>
      <w:r>
        <w:object>
          <v:shape id="_x0000_i1035"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39" o:title="eqIdc5873c01192b7d33b7483f444f90b5b0"/>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变化关系的图像如图乙所示。请在答题卡的同一坐标图中画出小球</w:t>
      </w:r>
      <w:r>
        <w:rPr>
          <w:rFonts w:ascii="Times New Roman" w:hAnsi="Times New Roman" w:eastAsia="Times New Roman" w:cs="Times New Roman"/>
          <w:color w:val="000000"/>
        </w:rPr>
        <w:t>B</w:t>
      </w:r>
      <w:r>
        <w:rPr>
          <w:rFonts w:ascii="宋体" w:hAnsi="宋体" w:eastAsia="宋体" w:cs="宋体"/>
          <w:color w:val="000000"/>
        </w:rPr>
        <w:t>从抛出到弹起至最高点的过程中，动能</w:t>
      </w:r>
      <w:r>
        <w:object>
          <v:shape id="_x0000_i10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 o:title="eqId2a30f3a8b673cc28bd90c50cf1a35281"/>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随运动路程</w:t>
      </w:r>
      <w:r>
        <w:object>
          <v:shape id="_x0000_i1037"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42" o:title="eqIdd65502a7ea4d1ce6d6d8c720845c73e0"/>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变化关系的图像。（不考虑空气阻力和碰撞导致的动能变化）</w:t>
      </w:r>
    </w:p>
    <w:p w14:paraId="52DEA21A">
      <w:pPr>
        <w:spacing w:line="360" w:lineRule="auto"/>
        <w:jc w:val="both"/>
        <w:textAlignment w:val="center"/>
        <w:rPr>
          <w:color w:val="000000"/>
        </w:rPr>
      </w:pPr>
      <w:r>
        <w:rPr>
          <w:color w:val="000000"/>
        </w:rPr>
        <w:drawing>
          <wp:inline distT="0" distB="0" distL="114300" distR="114300">
            <wp:extent cx="2638425" cy="1619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638425" cy="1619250"/>
                    </a:xfrm>
                    <a:prstGeom prst="rect">
                      <a:avLst/>
                    </a:prstGeom>
                  </pic:spPr>
                </pic:pic>
              </a:graphicData>
            </a:graphic>
          </wp:inline>
        </w:drawing>
      </w:r>
    </w:p>
    <w:p w14:paraId="7D2854C6">
      <w:pPr>
        <w:spacing w:line="360" w:lineRule="auto"/>
        <w:jc w:val="left"/>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31042831">
      <w:pPr>
        <w:spacing w:line="360" w:lineRule="auto"/>
        <w:jc w:val="both"/>
        <w:textAlignment w:val="center"/>
        <w:rPr>
          <w:color w:val="000000"/>
        </w:rPr>
      </w:pPr>
      <w:r>
        <w:rPr>
          <w:color w:val="000000"/>
        </w:rPr>
        <w:t xml:space="preserve">14. </w:t>
      </w:r>
      <w:r>
        <w:rPr>
          <w:rFonts w:ascii="宋体" w:hAnsi="宋体" w:eastAsia="宋体" w:cs="宋体"/>
          <w:color w:val="000000"/>
        </w:rPr>
        <w:t>“江河众多、山高风大、日照强烈”的地理特征是贵州开发可再生能源的有利条件。要开发利用以上描述中涉及的能源，我省可以建设哪些类型的发电站？请写出两种。</w:t>
      </w:r>
    </w:p>
    <w:p w14:paraId="48400237">
      <w:pPr>
        <w:spacing w:line="360" w:lineRule="auto"/>
        <w:jc w:val="both"/>
        <w:textAlignment w:val="center"/>
        <w:rPr>
          <w:color w:val="000000"/>
        </w:rPr>
      </w:pPr>
      <w:r>
        <w:rPr>
          <w:color w:val="000000"/>
        </w:rPr>
        <w:t xml:space="preserve">15. </w:t>
      </w:r>
      <w:r>
        <w:rPr>
          <w:rFonts w:ascii="宋体" w:hAnsi="宋体" w:eastAsia="宋体" w:cs="宋体"/>
          <w:color w:val="000000"/>
        </w:rPr>
        <w:t>部分家用电器上贴有“中国能效标识”，旨在引导消费者选择高效节能产品。图是额定功率相同的甲、乙两个电饭锅的能效标识（部分信息已省略）。</w:t>
      </w:r>
    </w:p>
    <w:p w14:paraId="620F4198">
      <w:pPr>
        <w:spacing w:line="360" w:lineRule="auto"/>
        <w:jc w:val="both"/>
        <w:textAlignment w:val="center"/>
        <w:rPr>
          <w:color w:val="000000"/>
        </w:rPr>
      </w:pPr>
      <w:r>
        <w:rPr>
          <w:color w:val="000000"/>
        </w:rPr>
        <w:drawing>
          <wp:inline distT="0" distB="0" distL="114300" distR="114300">
            <wp:extent cx="20574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57400" cy="1409700"/>
                    </a:xfrm>
                    <a:prstGeom prst="rect">
                      <a:avLst/>
                    </a:prstGeom>
                  </pic:spPr>
                </pic:pic>
              </a:graphicData>
            </a:graphic>
          </wp:inline>
        </w:drawing>
      </w:r>
    </w:p>
    <w:p w14:paraId="31F1E1B7">
      <w:pPr>
        <w:spacing w:line="360" w:lineRule="auto"/>
        <w:jc w:val="left"/>
        <w:textAlignment w:val="center"/>
        <w:rPr>
          <w:color w:val="000000"/>
        </w:rPr>
      </w:pPr>
      <w:r>
        <w:rPr>
          <w:color w:val="000000"/>
        </w:rPr>
        <w:t>（1）</w:t>
      </w:r>
      <w:r>
        <w:rPr>
          <w:rFonts w:ascii="宋体" w:hAnsi="宋体" w:eastAsia="宋体" w:cs="宋体"/>
          <w:color w:val="000000"/>
        </w:rPr>
        <w:t>图中“耗能低”和“耗能高”中的“能”是指哪种形式的能量？</w:t>
      </w:r>
    </w:p>
    <w:p w14:paraId="573AC10D">
      <w:pPr>
        <w:spacing w:line="360" w:lineRule="auto"/>
        <w:jc w:val="left"/>
        <w:textAlignment w:val="center"/>
        <w:rPr>
          <w:color w:val="000000"/>
        </w:rPr>
      </w:pPr>
      <w:r>
        <w:rPr>
          <w:color w:val="000000"/>
        </w:rPr>
        <w:t>（2）</w:t>
      </w:r>
      <w:r>
        <w:rPr>
          <w:rFonts w:ascii="宋体" w:hAnsi="宋体" w:eastAsia="宋体" w:cs="宋体"/>
          <w:color w:val="000000"/>
        </w:rPr>
        <w:t>请结合图中相关信息，判断相同条件下煮熟相同米饭，哪个电饭锅的耗能更低。从能量转化的角度说明理由。（不考虑电饭锅保温和待机状态）</w:t>
      </w:r>
    </w:p>
    <w:p w14:paraId="30975C59">
      <w:pPr>
        <w:spacing w:line="360" w:lineRule="auto"/>
        <w:jc w:val="both"/>
        <w:textAlignment w:val="center"/>
        <w:rPr>
          <w:color w:val="000000"/>
        </w:rPr>
      </w:pPr>
      <w:r>
        <w:rPr>
          <w:color w:val="000000"/>
        </w:rPr>
        <w:t xml:space="preserve">16. </w:t>
      </w:r>
      <w:r>
        <w:rPr>
          <w:rFonts w:ascii="宋体" w:hAnsi="宋体" w:eastAsia="宋体" w:cs="宋体"/>
          <w:color w:val="000000"/>
        </w:rPr>
        <w:t>创新实验活动中，老师提供的两玻璃瓶内分别装有纯净水与浓盐水，要求同学们设计方案进行辨别。小明组装并展示了如图所示装置∶将两玻璃瓶置于水平桌面，用橡胶塞塞紧瓶口；取</w:t>
      </w:r>
      <w:r>
        <w:rPr>
          <w:rFonts w:ascii="Times New Roman" w:hAnsi="Times New Roman" w:eastAsia="Times New Roman" w:cs="Times New Roman"/>
          <w:color w:val="000000"/>
        </w:rPr>
        <w:t>3</w:t>
      </w:r>
      <w:r>
        <w:rPr>
          <w:rFonts w:ascii="宋体" w:hAnsi="宋体" w:eastAsia="宋体" w:cs="宋体"/>
          <w:color w:val="000000"/>
        </w:rPr>
        <w:t>根透明塑料管，管</w:t>
      </w:r>
      <w:r>
        <w:rPr>
          <w:rFonts w:ascii="Times New Roman" w:hAnsi="Times New Roman" w:eastAsia="Times New Roman" w:cs="Times New Roman"/>
          <w:color w:val="000000"/>
        </w:rPr>
        <w:t>1</w:t>
      </w:r>
      <w:r>
        <w:rPr>
          <w:rFonts w:ascii="宋体" w:hAnsi="宋体" w:eastAsia="宋体" w:cs="宋体"/>
          <w:color w:val="000000"/>
        </w:rPr>
        <w:t>、管</w:t>
      </w:r>
      <w:r>
        <w:rPr>
          <w:rFonts w:ascii="Times New Roman" w:hAnsi="Times New Roman" w:eastAsia="Times New Roman" w:cs="Times New Roman"/>
          <w:color w:val="000000"/>
        </w:rPr>
        <w:t>2</w:t>
      </w:r>
      <w:r>
        <w:rPr>
          <w:rFonts w:ascii="宋体" w:hAnsi="宋体" w:eastAsia="宋体" w:cs="宋体"/>
          <w:color w:val="000000"/>
        </w:rPr>
        <w:t>分别穿过两瓶塞插入液体中，管</w:t>
      </w:r>
      <w:r>
        <w:rPr>
          <w:rFonts w:ascii="Times New Roman" w:hAnsi="Times New Roman" w:eastAsia="Times New Roman" w:cs="Times New Roman"/>
          <w:color w:val="000000"/>
        </w:rPr>
        <w:t>3</w:t>
      </w:r>
      <w:r>
        <w:rPr>
          <w:rFonts w:ascii="宋体" w:hAnsi="宋体" w:eastAsia="宋体" w:cs="宋体"/>
          <w:color w:val="000000"/>
        </w:rPr>
        <w:t>连通两瓶，整个装置气密性良好。小明说∶我通过管</w:t>
      </w:r>
      <w:r>
        <w:rPr>
          <w:rFonts w:ascii="Times New Roman" w:hAnsi="Times New Roman" w:eastAsia="Times New Roman" w:cs="Times New Roman"/>
          <w:color w:val="000000"/>
        </w:rPr>
        <w:t>1</w:t>
      </w:r>
      <w:r>
        <w:rPr>
          <w:rFonts w:ascii="宋体" w:hAnsi="宋体" w:eastAsia="宋体" w:cs="宋体"/>
          <w:color w:val="000000"/>
        </w:rPr>
        <w:t>向瓶内吹入适量气体，移开嘴，待液面稳定后便可根据管</w:t>
      </w:r>
      <w:r>
        <w:rPr>
          <w:rFonts w:ascii="Times New Roman" w:hAnsi="Times New Roman" w:eastAsia="Times New Roman" w:cs="Times New Roman"/>
          <w:color w:val="000000"/>
        </w:rPr>
        <w:t>1</w:t>
      </w:r>
      <w:r>
        <w:rPr>
          <w:rFonts w:ascii="宋体" w:hAnsi="宋体" w:eastAsia="宋体" w:cs="宋体"/>
          <w:color w:val="000000"/>
        </w:rPr>
        <w:t>、管</w:t>
      </w:r>
      <w:r>
        <w:rPr>
          <w:rFonts w:ascii="Times New Roman" w:hAnsi="Times New Roman" w:eastAsia="Times New Roman" w:cs="Times New Roman"/>
          <w:color w:val="000000"/>
        </w:rPr>
        <w:t>2</w:t>
      </w:r>
      <w:r>
        <w:rPr>
          <w:rFonts w:ascii="宋体" w:hAnsi="宋体" w:eastAsia="宋体" w:cs="宋体"/>
          <w:color w:val="000000"/>
        </w:rPr>
        <w:t>中的现象完成辨别。</w:t>
      </w:r>
    </w:p>
    <w:p w14:paraId="53D84FEC">
      <w:pPr>
        <w:spacing w:line="360" w:lineRule="auto"/>
        <w:jc w:val="both"/>
        <w:textAlignment w:val="center"/>
        <w:rPr>
          <w:color w:val="000000"/>
        </w:rPr>
      </w:pPr>
      <w:r>
        <w:rPr>
          <w:color w:val="000000"/>
        </w:rPr>
        <w:drawing>
          <wp:inline distT="0" distB="0" distL="114300" distR="114300">
            <wp:extent cx="272415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724150" cy="1276350"/>
                    </a:xfrm>
                    <a:prstGeom prst="rect">
                      <a:avLst/>
                    </a:prstGeom>
                  </pic:spPr>
                </pic:pic>
              </a:graphicData>
            </a:graphic>
          </wp:inline>
        </w:drawing>
      </w:r>
    </w:p>
    <w:p w14:paraId="77C08002">
      <w:pPr>
        <w:spacing w:line="360" w:lineRule="auto"/>
        <w:jc w:val="left"/>
        <w:textAlignment w:val="center"/>
        <w:rPr>
          <w:color w:val="000000"/>
        </w:rPr>
      </w:pPr>
      <w:r>
        <w:rPr>
          <w:color w:val="000000"/>
        </w:rPr>
        <w:t>（1）</w:t>
      </w:r>
      <w:r>
        <w:rPr>
          <w:rFonts w:ascii="宋体" w:hAnsi="宋体" w:eastAsia="宋体" w:cs="宋体"/>
          <w:color w:val="000000"/>
        </w:rPr>
        <w:t>液面稳定后，管</w:t>
      </w:r>
      <w:r>
        <w:rPr>
          <w:rFonts w:ascii="Times New Roman" w:hAnsi="Times New Roman" w:eastAsia="Times New Roman" w:cs="Times New Roman"/>
          <w:color w:val="000000"/>
        </w:rPr>
        <w:t>1</w:t>
      </w:r>
      <w:r>
        <w:rPr>
          <w:rFonts w:ascii="宋体" w:hAnsi="宋体" w:eastAsia="宋体" w:cs="宋体"/>
          <w:color w:val="000000"/>
        </w:rPr>
        <w:t>、管</w:t>
      </w:r>
      <w:r>
        <w:rPr>
          <w:rFonts w:ascii="Times New Roman" w:hAnsi="Times New Roman" w:eastAsia="Times New Roman" w:cs="Times New Roman"/>
          <w:color w:val="000000"/>
        </w:rPr>
        <w:t>2</w:t>
      </w:r>
      <w:r>
        <w:rPr>
          <w:rFonts w:ascii="宋体" w:hAnsi="宋体" w:eastAsia="宋体" w:cs="宋体"/>
          <w:color w:val="000000"/>
        </w:rPr>
        <w:t>中有什么现象？</w:t>
      </w:r>
    </w:p>
    <w:p w14:paraId="65FB97B7">
      <w:pPr>
        <w:spacing w:line="360" w:lineRule="auto"/>
        <w:jc w:val="left"/>
        <w:textAlignment w:val="center"/>
        <w:rPr>
          <w:color w:val="000000"/>
        </w:rPr>
      </w:pPr>
      <w:r>
        <w:rPr>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）中的现象，如何判断哪瓶是浓盐水？请写出你的判断过程。</w:t>
      </w:r>
    </w:p>
    <w:p w14:paraId="08AB612D">
      <w:pPr>
        <w:spacing w:line="360" w:lineRule="auto"/>
        <w:jc w:val="left"/>
        <w:textAlignment w:val="center"/>
        <w:rPr>
          <w:color w:val="000000"/>
        </w:rPr>
      </w:pPr>
      <w:r>
        <w:rPr>
          <w:rFonts w:ascii="宋体" w:hAnsi="宋体" w:eastAsia="宋体" w:cs="宋体"/>
          <w:b/>
          <w:color w:val="000000"/>
          <w:sz w:val="24"/>
        </w:rPr>
        <w:t>五、实验与科学探究题（本题共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0D13484">
      <w:pPr>
        <w:spacing w:line="360" w:lineRule="auto"/>
        <w:jc w:val="both"/>
        <w:textAlignment w:val="center"/>
        <w:rPr>
          <w:color w:val="000000"/>
        </w:rPr>
      </w:pPr>
      <w:r>
        <w:rPr>
          <w:color w:val="000000"/>
        </w:rPr>
        <w:t xml:space="preserve">17. </w:t>
      </w:r>
      <w:r>
        <w:rPr>
          <w:rFonts w:ascii="宋体" w:hAnsi="宋体" w:eastAsia="宋体" w:cs="宋体"/>
          <w:color w:val="000000"/>
        </w:rPr>
        <w:t>实验室有多个标有“</w:t>
      </w:r>
      <w:r>
        <w:rPr>
          <w:rFonts w:ascii="Times New Roman" w:hAnsi="Times New Roman" w:eastAsia="Times New Roman" w:cs="Times New Roman"/>
          <w:color w:val="000000"/>
        </w:rPr>
        <w:t>2.5V0.3A</w:t>
      </w:r>
      <w:r>
        <w:rPr>
          <w:rFonts w:ascii="宋体" w:hAnsi="宋体" w:eastAsia="宋体" w:cs="宋体"/>
          <w:color w:val="000000"/>
        </w:rPr>
        <w:t>”字样的小灯泡，为检验灯泡所标参数是否准确，小明决定用实验来检测。请根据他的实验过程回答下列问题：</w:t>
      </w:r>
    </w:p>
    <w:p w14:paraId="5BBF678F">
      <w:pPr>
        <w:spacing w:line="360" w:lineRule="auto"/>
        <w:jc w:val="both"/>
        <w:textAlignment w:val="center"/>
        <w:rPr>
          <w:color w:val="000000"/>
        </w:rPr>
      </w:pPr>
      <w:r>
        <w:rPr>
          <w:color w:val="000000"/>
        </w:rPr>
        <w:drawing>
          <wp:inline distT="0" distB="0" distL="114300" distR="114300">
            <wp:extent cx="375285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752850" cy="1543050"/>
                    </a:xfrm>
                    <a:prstGeom prst="rect">
                      <a:avLst/>
                    </a:prstGeom>
                  </pic:spPr>
                </pic:pic>
              </a:graphicData>
            </a:graphic>
          </wp:inline>
        </w:drawing>
      </w:r>
    </w:p>
    <w:p w14:paraId="0263D498">
      <w:pPr>
        <w:spacing w:line="360" w:lineRule="auto"/>
        <w:jc w:val="left"/>
        <w:textAlignment w:val="center"/>
        <w:rPr>
          <w:color w:val="000000"/>
        </w:rPr>
      </w:pPr>
      <w:r>
        <w:rPr>
          <w:color w:val="000000"/>
        </w:rPr>
        <w:t>（1）</w:t>
      </w:r>
      <w:r>
        <w:rPr>
          <w:rFonts w:ascii="宋体" w:hAnsi="宋体" w:eastAsia="宋体" w:cs="宋体"/>
          <w:color w:val="000000"/>
        </w:rPr>
        <w:t>他连接了如图甲所示的电路，闭合开关前，从电源正极开始逐一检查电路各部分的连接情况，到虚线框部分时，应检查</w:t>
      </w:r>
      <w:r>
        <w:rPr>
          <w:color w:val="000000"/>
        </w:rPr>
        <w:t>___________</w:t>
      </w:r>
      <w:r>
        <w:rPr>
          <w:rFonts w:ascii="宋体" w:hAnsi="宋体" w:eastAsia="宋体" w:cs="宋体"/>
          <w:color w:val="000000"/>
        </w:rPr>
        <w:t>与</w:t>
      </w:r>
      <w:r>
        <w:rPr>
          <w:color w:val="000000"/>
        </w:rPr>
        <w:t>___________</w:t>
      </w:r>
      <w:r>
        <w:rPr>
          <w:rFonts w:ascii="宋体" w:hAnsi="宋体" w:eastAsia="宋体" w:cs="宋体"/>
          <w:color w:val="000000"/>
        </w:rPr>
        <w:t>之间是否接触良好。（写出一种答案即可）</w:t>
      </w:r>
    </w:p>
    <w:p w14:paraId="7050A3B1">
      <w:pPr>
        <w:spacing w:line="360" w:lineRule="auto"/>
        <w:jc w:val="left"/>
        <w:textAlignment w:val="center"/>
        <w:rPr>
          <w:color w:val="000000"/>
        </w:rPr>
      </w:pPr>
      <w:r>
        <w:rPr>
          <w:color w:val="000000"/>
        </w:rPr>
        <w:t>（2）</w:t>
      </w:r>
      <w:r>
        <w:rPr>
          <w:rFonts w:ascii="宋体" w:hAnsi="宋体" w:eastAsia="宋体" w:cs="宋体"/>
          <w:color w:val="000000"/>
        </w:rPr>
        <w:t>将其中一只灯泡</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接入电路，闭合开关并移动滑片，当电压表示数是</w:t>
      </w:r>
      <w:r>
        <w:rPr>
          <w:rFonts w:ascii="Times New Roman" w:hAnsi="Times New Roman" w:eastAsia="Times New Roman" w:cs="Times New Roman"/>
          <w:color w:val="000000"/>
        </w:rPr>
        <w:t>2.5V</w:t>
      </w:r>
      <w:r>
        <w:rPr>
          <w:rFonts w:ascii="宋体" w:hAnsi="宋体" w:eastAsia="宋体" w:cs="宋体"/>
          <w:color w:val="000000"/>
        </w:rPr>
        <w:t>时，电流表示数如图乙所示，则通过</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的电流是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；换用另一只灯泡</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接入电路，重复上述操作，当电压表示数也是</w:t>
      </w:r>
      <w:r>
        <w:rPr>
          <w:rFonts w:ascii="Times New Roman" w:hAnsi="Times New Roman" w:eastAsia="Times New Roman" w:cs="Times New Roman"/>
          <w:color w:val="000000"/>
        </w:rPr>
        <w:t>2.5V</w:t>
      </w:r>
      <w:r>
        <w:rPr>
          <w:rFonts w:ascii="宋体" w:hAnsi="宋体" w:eastAsia="宋体" w:cs="宋体"/>
          <w:color w:val="000000"/>
        </w:rPr>
        <w:t>时，电流表示数是</w:t>
      </w:r>
      <w:r>
        <w:rPr>
          <w:rFonts w:ascii="Times New Roman" w:hAnsi="Times New Roman" w:eastAsia="Times New Roman" w:cs="Times New Roman"/>
          <w:color w:val="000000"/>
        </w:rPr>
        <w:t>0.3A</w:t>
      </w:r>
      <w:r>
        <w:rPr>
          <w:rFonts w:ascii="宋体" w:hAnsi="宋体" w:eastAsia="宋体" w:cs="宋体"/>
          <w:color w:val="000000"/>
        </w:rPr>
        <w:t>。由此可判断灯泡</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”或“</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”）所标参数与实际有差异。</w:t>
      </w:r>
    </w:p>
    <w:p w14:paraId="498C28DF">
      <w:pPr>
        <w:spacing w:line="360" w:lineRule="auto"/>
        <w:jc w:val="left"/>
        <w:textAlignment w:val="center"/>
        <w:rPr>
          <w:color w:val="000000"/>
        </w:rPr>
      </w:pPr>
      <w:r>
        <w:rPr>
          <w:color w:val="000000"/>
        </w:rPr>
        <w:t>（3）</w:t>
      </w:r>
      <w:r>
        <w:rPr>
          <w:rFonts w:ascii="宋体" w:hAnsi="宋体" w:eastAsia="宋体" w:cs="宋体"/>
          <w:color w:val="000000"/>
        </w:rPr>
        <w:t>为找到电流不同的原因，小明思考电阻也是影响电流大小的因素，因此将欧姆定律的公式变形为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计算出灯丝电阻。经计算，两灯在</w:t>
      </w:r>
      <w:r>
        <w:rPr>
          <w:rFonts w:ascii="Times New Roman" w:hAnsi="Times New Roman" w:eastAsia="Times New Roman" w:cs="Times New Roman"/>
          <w:color w:val="000000"/>
        </w:rPr>
        <w:t>2.5V</w:t>
      </w:r>
      <w:r>
        <w:rPr>
          <w:rFonts w:ascii="宋体" w:hAnsi="宋体" w:eastAsia="宋体" w:cs="宋体"/>
          <w:color w:val="000000"/>
        </w:rPr>
        <w:t>电压下工作时的电阻值差异较大，这可能是灯丝自身的</w:t>
      </w:r>
      <w:r>
        <w:rPr>
          <w:color w:val="000000"/>
        </w:rPr>
        <w:t>___________</w:t>
      </w:r>
      <w:r>
        <w:rPr>
          <w:rFonts w:ascii="宋体" w:hAnsi="宋体" w:eastAsia="宋体" w:cs="宋体"/>
          <w:color w:val="000000"/>
        </w:rPr>
        <w:t>不同所致（写出一种答案即可）。</w:t>
      </w:r>
    </w:p>
    <w:p w14:paraId="58E0E91F">
      <w:pPr>
        <w:spacing w:line="360" w:lineRule="auto"/>
        <w:jc w:val="both"/>
        <w:textAlignment w:val="center"/>
        <w:rPr>
          <w:color w:val="000000"/>
        </w:rPr>
      </w:pPr>
      <w:r>
        <w:rPr>
          <w:color w:val="000000"/>
        </w:rPr>
        <w:t xml:space="preserve">18. </w:t>
      </w:r>
      <w:r>
        <w:rPr>
          <w:rFonts w:ascii="宋体" w:hAnsi="宋体" w:eastAsia="宋体" w:cs="宋体"/>
          <w:color w:val="000000"/>
        </w:rPr>
        <w:t>两位同学在“探究光的折射特点”的实验中，将如图甲所示的装置放在水平桌面上。其中半圆形水槽固定在带有刻度的竖直光具盘上（</w:t>
      </w:r>
      <w:r>
        <w:rPr>
          <w:rFonts w:ascii="Times New Roman" w:hAnsi="Times New Roman" w:eastAsia="Times New Roman" w:cs="Times New Roman"/>
          <w:i/>
          <w:color w:val="000000"/>
        </w:rPr>
        <w:t>O</w:t>
      </w:r>
      <w:r>
        <w:rPr>
          <w:rFonts w:ascii="宋体" w:hAnsi="宋体" w:eastAsia="宋体" w:cs="宋体"/>
          <w:color w:val="000000"/>
        </w:rPr>
        <w:t>点是盘面圆心），激光沿光具盘表面入射即可观察到相关现象。请回答下列问题：</w:t>
      </w:r>
    </w:p>
    <w:p w14:paraId="4ED3FD05">
      <w:pPr>
        <w:spacing w:line="360" w:lineRule="auto"/>
        <w:jc w:val="both"/>
        <w:textAlignment w:val="center"/>
        <w:rPr>
          <w:color w:val="000000"/>
        </w:rPr>
      </w:pPr>
      <w:r>
        <w:rPr>
          <w:color w:val="000000"/>
        </w:rPr>
        <w:drawing>
          <wp:inline distT="0" distB="0" distL="114300" distR="114300">
            <wp:extent cx="4905375" cy="1352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905375" cy="1352550"/>
                    </a:xfrm>
                    <a:prstGeom prst="rect">
                      <a:avLst/>
                    </a:prstGeom>
                  </pic:spPr>
                </pic:pic>
              </a:graphicData>
            </a:graphic>
          </wp:inline>
        </w:drawing>
      </w:r>
    </w:p>
    <w:p w14:paraId="16837C8D">
      <w:pPr>
        <w:spacing w:line="360" w:lineRule="auto"/>
        <w:jc w:val="left"/>
        <w:textAlignment w:val="center"/>
        <w:rPr>
          <w:color w:val="000000"/>
        </w:rPr>
      </w:pPr>
      <w:r>
        <w:rPr>
          <w:color w:val="000000"/>
        </w:rPr>
        <w:t>（1）</w:t>
      </w:r>
      <w:r>
        <w:rPr>
          <w:rFonts w:ascii="宋体" w:hAnsi="宋体" w:eastAsia="宋体" w:cs="宋体"/>
          <w:color w:val="000000"/>
        </w:rPr>
        <w:t>类比探究光的</w:t>
      </w:r>
      <w:r>
        <w:rPr>
          <w:color w:val="000000"/>
        </w:rPr>
        <w:t>___________</w:t>
      </w:r>
      <w:r>
        <w:rPr>
          <w:rFonts w:ascii="宋体" w:hAnsi="宋体" w:eastAsia="宋体" w:cs="宋体"/>
          <w:color w:val="000000"/>
        </w:rPr>
        <w:t>定律的实验思路，可将光具盘上两个“</w:t>
      </w:r>
      <w:r>
        <w:rPr>
          <w:rFonts w:ascii="Times New Roman" w:hAnsi="Times New Roman" w:eastAsia="Times New Roman" w:cs="Times New Roman"/>
          <w:color w:val="000000"/>
        </w:rPr>
        <w:t>0</w:t>
      </w:r>
      <w:r>
        <w:rPr>
          <w:rFonts w:ascii="宋体" w:hAnsi="宋体" w:eastAsia="宋体" w:cs="宋体"/>
          <w:color w:val="000000"/>
        </w:rPr>
        <w:t>”刻度的竖直连线视为</w:t>
      </w:r>
      <w:r>
        <w:rPr>
          <w:color w:val="000000"/>
        </w:rPr>
        <w:t>___________</w:t>
      </w:r>
      <w:r>
        <w:rPr>
          <w:rFonts w:ascii="宋体" w:hAnsi="宋体" w:eastAsia="宋体" w:cs="宋体"/>
          <w:color w:val="000000"/>
        </w:rPr>
        <w:t>线。向水槽中加水时，为便于读取角度，水面应与</w:t>
      </w:r>
      <w:r>
        <w:rPr>
          <w:color w:val="000000"/>
        </w:rPr>
        <w:t>___________</w:t>
      </w:r>
      <w:r>
        <w:rPr>
          <w:rFonts w:ascii="宋体" w:hAnsi="宋体" w:eastAsia="宋体" w:cs="宋体"/>
          <w:color w:val="000000"/>
        </w:rPr>
        <w:t>刻度线齐平。两位同学分别让一束激光从光具盘上的某位置射向下方水面，他们的实验现象分别如图乙、丙所示。</w:t>
      </w:r>
    </w:p>
    <w:p w14:paraId="484F37FB">
      <w:pPr>
        <w:spacing w:line="360" w:lineRule="auto"/>
        <w:jc w:val="left"/>
        <w:textAlignment w:val="center"/>
        <w:rPr>
          <w:color w:val="000000"/>
        </w:rPr>
      </w:pPr>
      <w:r>
        <w:rPr>
          <w:color w:val="000000"/>
        </w:rPr>
        <w:t>（2）</w:t>
      </w:r>
      <w:r>
        <w:rPr>
          <w:rFonts w:ascii="宋体" w:hAnsi="宋体" w:eastAsia="宋体" w:cs="宋体"/>
          <w:color w:val="000000"/>
        </w:rPr>
        <w:t>一位同学根据光具盘上的刻度，读出图乙中的入射角大小为</w:t>
      </w:r>
      <w:r>
        <w:rPr>
          <w:rFonts w:ascii="Times New Roman" w:hAnsi="Times New Roman" w:eastAsia="Times New Roman" w:cs="Times New Roman"/>
          <w:color w:val="000000"/>
        </w:rPr>
        <w:t>60°</w:t>
      </w:r>
      <w:r>
        <w:rPr>
          <w:rFonts w:ascii="宋体" w:hAnsi="宋体" w:eastAsia="宋体" w:cs="宋体"/>
          <w:color w:val="000000"/>
        </w:rPr>
        <w:t>，折射角的大小约为</w:t>
      </w:r>
      <w:r>
        <w:rPr>
          <w:color w:val="000000"/>
        </w:rPr>
        <w:t>___________</w:t>
      </w:r>
      <w:r>
        <w:rPr>
          <w:rFonts w:ascii="宋体" w:hAnsi="宋体" w:eastAsia="宋体" w:cs="宋体"/>
          <w:color w:val="000000"/>
        </w:rPr>
        <w:t>。（结果保留整数）</w:t>
      </w:r>
    </w:p>
    <w:p w14:paraId="49206C4F">
      <w:pPr>
        <w:spacing w:line="360" w:lineRule="auto"/>
        <w:jc w:val="left"/>
        <w:textAlignment w:val="center"/>
        <w:rPr>
          <w:color w:val="000000"/>
        </w:rPr>
      </w:pPr>
      <w:r>
        <w:rPr>
          <w:color w:val="000000"/>
        </w:rPr>
        <w:t>（3）</w:t>
      </w:r>
      <w:r>
        <w:rPr>
          <w:rFonts w:ascii="宋体" w:hAnsi="宋体" w:eastAsia="宋体" w:cs="宋体"/>
          <w:color w:val="000000"/>
        </w:rPr>
        <w:t>另一位同学根据图丙，误将入射角的大小读为</w:t>
      </w:r>
      <w:r>
        <w:rPr>
          <w:rFonts w:ascii="Times New Roman" w:hAnsi="Times New Roman" w:eastAsia="Times New Roman" w:cs="Times New Roman"/>
          <w:color w:val="000000"/>
        </w:rPr>
        <w:t>60°</w:t>
      </w:r>
      <w:r>
        <w:rPr>
          <w:rFonts w:ascii="宋体" w:hAnsi="宋体" w:eastAsia="宋体" w:cs="宋体"/>
          <w:color w:val="000000"/>
        </w:rPr>
        <w:t>，该读数比入射角的真实值</w:t>
      </w:r>
      <w:r>
        <w:rPr>
          <w:color w:val="000000"/>
        </w:rPr>
        <w:t>___________</w:t>
      </w:r>
      <w:r>
        <w:rPr>
          <w:rFonts w:ascii="宋体" w:hAnsi="宋体" w:eastAsia="宋体" w:cs="宋体"/>
          <w:color w:val="000000"/>
        </w:rPr>
        <w:t>（选填“大”或“小”），请写出你的判断过程</w:t>
      </w:r>
      <w:r>
        <w:rPr>
          <w:color w:val="000000"/>
        </w:rPr>
        <w:t>___________</w:t>
      </w:r>
      <w:r>
        <w:rPr>
          <w:rFonts w:ascii="宋体" w:hAnsi="宋体" w:eastAsia="宋体" w:cs="宋体"/>
          <w:color w:val="000000"/>
        </w:rPr>
        <w:t>。</w:t>
      </w:r>
    </w:p>
    <w:p w14:paraId="559D0C05">
      <w:pPr>
        <w:spacing w:line="360" w:lineRule="auto"/>
        <w:jc w:val="both"/>
        <w:textAlignment w:val="center"/>
        <w:rPr>
          <w:color w:val="000000"/>
        </w:rPr>
      </w:pPr>
      <w:r>
        <w:rPr>
          <w:color w:val="000000"/>
        </w:rPr>
        <w:t xml:space="preserve">19. </w:t>
      </w:r>
      <w:r>
        <w:rPr>
          <w:rFonts w:ascii="宋体" w:hAnsi="宋体" w:eastAsia="宋体" w:cs="宋体"/>
          <w:color w:val="000000"/>
        </w:rPr>
        <w:t>列车进站时，在列车与候车旅客之间会形成快速气流，从而在旅客身体两侧形成气压差，气压差产生的空气推力有可能将人推向列车造成危险。如图甲所示，候车时不跨越安全线是每位旅客必须遵守的规则。那么，“人此时所受空气推力</w:t>
      </w:r>
      <w:r>
        <w:rPr>
          <w:rFonts w:ascii="Times New Roman" w:hAnsi="Times New Roman" w:eastAsia="Times New Roman" w:cs="Times New Roman"/>
          <w:i/>
          <w:color w:val="000000"/>
        </w:rPr>
        <w:t>F</w:t>
      </w:r>
      <w:r>
        <w:rPr>
          <w:rFonts w:ascii="宋体" w:hAnsi="宋体" w:eastAsia="宋体" w:cs="宋体"/>
          <w:color w:val="000000"/>
        </w:rPr>
        <w:t>的大小与其身体两侧空气流速的大小有什么关系呢？”</w:t>
      </w:r>
    </w:p>
    <w:p w14:paraId="6C04F9A9">
      <w:pPr>
        <w:spacing w:line="360" w:lineRule="auto"/>
        <w:jc w:val="both"/>
        <w:textAlignment w:val="center"/>
        <w:rPr>
          <w:color w:val="000000"/>
        </w:rPr>
      </w:pPr>
      <w:r>
        <w:rPr>
          <w:rFonts w:ascii="宋体" w:hAnsi="宋体" w:eastAsia="宋体" w:cs="宋体"/>
          <w:color w:val="000000"/>
        </w:rPr>
        <w:t>为了探究这一问题，某同学设计并组装了如图乙所示（俯视图）的实验装置：将一根透明塑料管固定于水平桌面，有低、高风速挡的电吹风靠近左侧管口，再将一个直径略小于塑料管内径的圆柱形轻质泡沫块用细线与弹簧测力计连接，然后把泡沫块置于管内正中间，测力计拉环固定于桌面，此时测力计示数为零。整个装置处于无风环境。</w:t>
      </w:r>
    </w:p>
    <w:p w14:paraId="2FCBEC24">
      <w:pPr>
        <w:spacing w:line="360" w:lineRule="auto"/>
        <w:jc w:val="both"/>
        <w:textAlignment w:val="center"/>
        <w:rPr>
          <w:color w:val="000000"/>
        </w:rPr>
      </w:pPr>
      <w:r>
        <w:rPr>
          <w:color w:val="000000"/>
        </w:rPr>
        <w:drawing>
          <wp:inline distT="0" distB="0" distL="114300" distR="114300">
            <wp:extent cx="5238750" cy="126873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269014"/>
                    </a:xfrm>
                    <a:prstGeom prst="rect">
                      <a:avLst/>
                    </a:prstGeom>
                  </pic:spPr>
                </pic:pic>
              </a:graphicData>
            </a:graphic>
          </wp:inline>
        </w:drawing>
      </w:r>
    </w:p>
    <w:p w14:paraId="7430D874">
      <w:pPr>
        <w:spacing w:line="360" w:lineRule="auto"/>
        <w:jc w:val="both"/>
        <w:textAlignment w:val="center"/>
        <w:rPr>
          <w:color w:val="000000"/>
        </w:rPr>
      </w:pPr>
      <w:r>
        <w:rPr>
          <w:rFonts w:ascii="宋体" w:hAnsi="宋体" w:eastAsia="宋体" w:cs="宋体"/>
          <w:color w:val="000000"/>
        </w:rPr>
        <w:t>请完成以下探究并回答问题：</w:t>
      </w:r>
    </w:p>
    <w:p w14:paraId="19ECEAF2">
      <w:pPr>
        <w:spacing w:line="360" w:lineRule="auto"/>
        <w:jc w:val="left"/>
        <w:textAlignment w:val="center"/>
        <w:rPr>
          <w:color w:val="000000"/>
        </w:rPr>
      </w:pPr>
      <w:r>
        <w:rPr>
          <w:color w:val="000000"/>
        </w:rPr>
        <w:t>（1）</w:t>
      </w:r>
      <w:r>
        <w:rPr>
          <w:rFonts w:ascii="宋体" w:hAnsi="宋体" w:eastAsia="宋体" w:cs="宋体"/>
          <w:color w:val="000000"/>
        </w:rPr>
        <w:t>电吹风沿垂直塑料管的方向吹风，此时泡沫块左侧空气的压强比右侧压强</w:t>
      </w:r>
      <w:r>
        <w:rPr>
          <w:color w:val="000000"/>
        </w:rPr>
        <w:t>___________</w:t>
      </w:r>
      <w:r>
        <w:rPr>
          <w:rFonts w:ascii="宋体" w:hAnsi="宋体" w:eastAsia="宋体" w:cs="宋体"/>
          <w:color w:val="000000"/>
        </w:rPr>
        <w:t>，泡沫块在空气推力的作用下向左运动拉伸测力计。泡沫块与管壁间的摩擦忽略不计，则其稳定后所受空气推力的大小</w:t>
      </w:r>
      <w:r>
        <w:rPr>
          <w:color w:val="000000"/>
        </w:rPr>
        <w:t>___________</w:t>
      </w:r>
      <w:r>
        <w:rPr>
          <w:rFonts w:ascii="宋体" w:hAnsi="宋体" w:eastAsia="宋体" w:cs="宋体"/>
          <w:color w:val="000000"/>
        </w:rPr>
        <w:t>测力计示数（选填“大于”“小于”或“等于”）。</w:t>
      </w:r>
    </w:p>
    <w:p w14:paraId="3FFC3C68">
      <w:pPr>
        <w:spacing w:line="360" w:lineRule="auto"/>
        <w:jc w:val="left"/>
        <w:textAlignment w:val="center"/>
        <w:rPr>
          <w:color w:val="000000"/>
        </w:rPr>
      </w:pPr>
      <w:r>
        <w:rPr>
          <w:color w:val="000000"/>
        </w:rPr>
        <w:t>（2）</w:t>
      </w:r>
      <w:r>
        <w:rPr>
          <w:rFonts w:ascii="宋体" w:hAnsi="宋体" w:eastAsia="宋体" w:cs="宋体"/>
          <w:color w:val="000000"/>
        </w:rPr>
        <w:t>先后用电吹风的低、高风速挡吹风，泡沫块稳定后，测力计的示数依次为</w:t>
      </w:r>
      <w:r>
        <w:object>
          <v:shape id="_x0000_i1038" o:spt="75" alt="学科网(www.zxxk.com)--教育资源门户，提供试卷、教案、课件、论文、素材以及各类教学资源下载，还有大量而丰富的教学相关资讯！" type="#_x0000_t75" style="height:17.8pt;width:13.15pt;" o:ole="t" filled="f" o:preferrelative="t" stroked="f" coordsize="21600,21600">
            <v:path/>
            <v:fill on="f" focussize="0,0"/>
            <v:stroke on="f" joinstyle="miter"/>
            <v:imagedata r:id="rId50" o:title="eqIdf5076289823db419f94e9c0c8f4aafd9"/>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7.8pt;width:13.95pt;" o:ole="t" filled="f" o:preferrelative="t" stroked="f" coordsize="21600,21600">
            <v:path/>
            <v:fill on="f" focussize="0,0"/>
            <v:stroke on="f" joinstyle="miter"/>
            <v:imagedata r:id="rId52" o:title="eqIda3fb78c5f885034612c0e030b920143d"/>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，比较发现</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4" o:title="eqId49c024810e9a47ce84db3523ce58f99c"/>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，由此可知：仅在一侧吹风时，空气流速越大，泡沫块所受的推力</w:t>
      </w:r>
      <w:r>
        <w:rPr>
          <w:color w:val="000000"/>
        </w:rPr>
        <w:t>___________</w:t>
      </w:r>
      <w:r>
        <w:rPr>
          <w:rFonts w:ascii="宋体" w:hAnsi="宋体" w:eastAsia="宋体" w:cs="宋体"/>
          <w:color w:val="000000"/>
        </w:rPr>
        <w:t>。</w:t>
      </w:r>
    </w:p>
    <w:p w14:paraId="6F6168C5">
      <w:pPr>
        <w:spacing w:line="360" w:lineRule="auto"/>
        <w:jc w:val="left"/>
        <w:textAlignment w:val="center"/>
        <w:rPr>
          <w:color w:val="000000"/>
        </w:rPr>
      </w:pPr>
      <w:r>
        <w:rPr>
          <w:color w:val="000000"/>
        </w:rPr>
        <w:t>（3）</w:t>
      </w:r>
      <w:r>
        <w:rPr>
          <w:rFonts w:ascii="宋体" w:hAnsi="宋体" w:eastAsia="宋体" w:cs="宋体"/>
          <w:color w:val="000000"/>
        </w:rPr>
        <w:t>在真实场景中，列车进站时，站台上旅客身体两侧均有空气流动，且离列车较近一侧的空气流速更快，而本实验仅在泡沫块左侧吹风。为贴合真实场景，若在右侧管口再放置一个相同的电吹风，使两电吹风同时同向吹风，左侧电吹风使用高风速挡，则右侧电吹风应该选择</w:t>
      </w:r>
      <w:r>
        <w:rPr>
          <w:color w:val="000000"/>
        </w:rPr>
        <w:t>___________</w:t>
      </w:r>
      <w:r>
        <w:rPr>
          <w:rFonts w:ascii="宋体" w:hAnsi="宋体" w:eastAsia="宋体" w:cs="宋体"/>
          <w:color w:val="000000"/>
        </w:rPr>
        <w:t>挡进行实验。设泡沫块再次稳定后测力计的示数为</w:t>
      </w:r>
      <w:r>
        <w:object>
          <v:shape id="_x0000_i104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6" o:title="eqIdd1282962a17a48a18edf733204054d67"/>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，请判断</w:t>
      </w:r>
      <w:r>
        <w:object>
          <v:shape id="_x0000_i1042" o:spt="75" alt="学科网(www.zxxk.com)--教育资源门户，提供试卷、教案、课件、论文、素材以及各类教学资源下载，还有大量而丰富的教学相关资讯！" type="#_x0000_t75" style="height:17.8pt;width:13.95pt;" o:ole="t" filled="f" o:preferrelative="t" stroked="f" coordsize="21600,21600">
            <v:path/>
            <v:fill on="f" focussize="0,0"/>
            <v:stroke on="f" joinstyle="miter"/>
            <v:imagedata r:id="rId52" o:title="eqIda3fb78c5f885034612c0e030b920143d"/>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6" o:title="eqIdd1282962a17a48a18edf733204054d67"/>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的大小关系，并写出你作此判断的推理过程：</w:t>
      </w:r>
      <w:r>
        <w:rPr>
          <w:color w:val="000000"/>
        </w:rPr>
        <w:t>___________</w:t>
      </w:r>
      <w:r>
        <w:rPr>
          <w:rFonts w:ascii="宋体" w:hAnsi="宋体" w:eastAsia="宋体" w:cs="宋体"/>
          <w:color w:val="000000"/>
        </w:rPr>
        <w:t>。</w:t>
      </w:r>
    </w:p>
    <w:p w14:paraId="6569A294">
      <w:pPr>
        <w:spacing w:line="360" w:lineRule="auto"/>
        <w:jc w:val="left"/>
        <w:textAlignment w:val="center"/>
        <w:rPr>
          <w:color w:val="000000"/>
        </w:rPr>
      </w:pPr>
      <w:r>
        <w:rPr>
          <w:rFonts w:ascii="宋体" w:hAnsi="宋体" w:eastAsia="宋体" w:cs="宋体"/>
          <w:b/>
          <w:color w:val="000000"/>
          <w:sz w:val="24"/>
        </w:rPr>
        <w:t>六、综合应用题（本题共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分。解答时需写出必要的计算公式及过程或文字说明，只写计算结果不得分）</w:t>
      </w:r>
    </w:p>
    <w:p w14:paraId="7C8C274E">
      <w:pPr>
        <w:spacing w:line="360" w:lineRule="auto"/>
        <w:jc w:val="both"/>
        <w:textAlignment w:val="center"/>
        <w:rPr>
          <w:color w:val="000000"/>
        </w:rPr>
      </w:pPr>
      <w:r>
        <w:rPr>
          <w:color w:val="000000"/>
        </w:rPr>
        <w:t xml:space="preserve">20. </w:t>
      </w:r>
      <w:r>
        <w:rPr>
          <w:rFonts w:ascii="宋体" w:hAnsi="宋体" w:eastAsia="宋体" w:cs="宋体"/>
          <w:color w:val="000000"/>
        </w:rPr>
        <w:t>如图所示，电路中电源两端电压</w:t>
      </w:r>
      <w:r>
        <w:object>
          <v:shape id="_x0000_i1044" o:spt="75" alt="学科网(www.zxxk.com)--教育资源门户，提供试卷、教案、课件、论文、素材以及各类教学资源下载，还有大量而丰富的教学相关资讯！" type="#_x0000_t75" style="height:14.15pt;width:39.75pt;" o:ole="t" filled="f" o:preferrelative="t" stroked="f" coordsize="21600,21600">
            <v:path/>
            <v:fill on="f" focussize="0,0"/>
            <v:stroke on="f" joinstyle="miter"/>
            <v:imagedata r:id="rId60" o:title="eqId8b69d31d8d9ef55006a79b56a2aa5748"/>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保持不变，闭合开关，电流表的示数</w:t>
      </w:r>
      <w:r>
        <w:object>
          <v:shape id="_x0000_i1045" o:spt="75" alt="学科网(www.zxxk.com)--教育资源门户，提供试卷、教案、课件、论文、素材以及各类教学资源下载，还有大量而丰富的教学相关资讯！" type="#_x0000_t75" style="height:18pt;width:49.7pt;" o:ole="t" filled="f" o:preferrelative="t" stroked="f" coordsize="21600,21600">
            <v:path/>
            <v:fill on="f" focussize="0,0"/>
            <v:stroke on="f" joinstyle="miter"/>
            <v:imagedata r:id="rId62" o:title="eqIdb108ae74e70a4907ba80b100b906d527"/>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，定值电阻</w:t>
      </w:r>
      <w:r>
        <w:object>
          <v:shape id="_x0000_i104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4" o:title="eqIddfcd0ba05362781df538a801ae470173"/>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。求：</w:t>
      </w:r>
    </w:p>
    <w:p w14:paraId="32E96623">
      <w:pPr>
        <w:spacing w:line="360" w:lineRule="auto"/>
        <w:jc w:val="both"/>
        <w:textAlignment w:val="center"/>
        <w:rPr>
          <w:color w:val="000000"/>
        </w:rPr>
      </w:pPr>
      <w:r>
        <w:rPr>
          <w:color w:val="000000"/>
        </w:rPr>
        <w:drawing>
          <wp:inline distT="0" distB="0" distL="114300" distR="114300">
            <wp:extent cx="1457325"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57325" cy="1066800"/>
                    </a:xfrm>
                    <a:prstGeom prst="rect">
                      <a:avLst/>
                    </a:prstGeom>
                  </pic:spPr>
                </pic:pic>
              </a:graphicData>
            </a:graphic>
          </wp:inline>
        </w:drawing>
      </w:r>
    </w:p>
    <w:p w14:paraId="794D01F3">
      <w:pPr>
        <w:spacing w:line="360" w:lineRule="auto"/>
        <w:jc w:val="left"/>
        <w:textAlignment w:val="center"/>
        <w:rPr>
          <w:color w:val="000000"/>
        </w:rPr>
      </w:pPr>
      <w:r>
        <w:rPr>
          <w:color w:val="000000"/>
        </w:rPr>
        <w:t>（1）</w:t>
      </w:r>
      <w:r>
        <w:rPr>
          <w:rFonts w:ascii="宋体" w:hAnsi="宋体" w:eastAsia="宋体" w:cs="宋体"/>
          <w:color w:val="000000"/>
        </w:rPr>
        <w:t>定值电阻</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7" o:title="eqId9efc18a5bb2e53586331b2a58538a48b"/>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两端的电压为</w:t>
      </w:r>
      <w:r>
        <w:rPr>
          <w:color w:val="000000"/>
        </w:rPr>
        <w:t>___________</w:t>
      </w:r>
      <w:r>
        <w:object>
          <v:shape id="_x0000_i1048"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69" o:title="eqId478abdd84506a8ef759e353a238db6c9"/>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w:t>
      </w:r>
    </w:p>
    <w:p w14:paraId="402AE0D5">
      <w:pPr>
        <w:spacing w:line="360" w:lineRule="auto"/>
        <w:jc w:val="left"/>
        <w:textAlignment w:val="center"/>
        <w:rPr>
          <w:color w:val="000000"/>
        </w:rPr>
      </w:pPr>
      <w:r>
        <w:rPr>
          <w:color w:val="000000"/>
        </w:rPr>
        <w:t>（2）</w:t>
      </w:r>
      <w:r>
        <w:rPr>
          <w:rFonts w:ascii="宋体" w:hAnsi="宋体" w:eastAsia="宋体" w:cs="宋体"/>
          <w:color w:val="000000"/>
        </w:rPr>
        <w:t>通过定值电阻</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7" o:title="eqId9efc18a5bb2e53586331b2a58538a48b"/>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的电流</w:t>
      </w:r>
      <w:r>
        <w:object>
          <v:shape id="_x0000_i1050" o:spt="75" alt="学科网(www.zxxk.com)--教育资源门户，提供试卷、教案、课件、论文、素材以及各类教学资源下载，还有大量而丰富的教学相关资讯！" type="#_x0000_t75" style="height:18.05pt;width:11.1pt;" o:ole="t" filled="f" o:preferrelative="t" stroked="f" coordsize="21600,21600">
            <v:path/>
            <v:fill on="f" focussize="0,0"/>
            <v:stroke on="f" joinstyle="miter"/>
            <v:imagedata r:id="rId72" o:title="eqId2f1ac49b4139636fb1809fe970b23a87"/>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w:t>
      </w:r>
    </w:p>
    <w:p w14:paraId="1430B32D">
      <w:pPr>
        <w:spacing w:line="360" w:lineRule="auto"/>
        <w:jc w:val="left"/>
        <w:textAlignment w:val="center"/>
        <w:rPr>
          <w:color w:val="000000"/>
        </w:rPr>
      </w:pPr>
      <w:r>
        <w:rPr>
          <w:color w:val="000000"/>
        </w:rPr>
        <w:t>（3）</w:t>
      </w:r>
      <w:r>
        <w:object>
          <v:shape id="_x0000_i105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4" o:title="eqId19f20f21a9d50b61dac519a3ddab539d"/>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的电功率</w:t>
      </w:r>
      <w:r>
        <w:object>
          <v:shape id="_x0000_i105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6" o:title="eqId9b9cb8e6ff801523b0304576cd69fd2d"/>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w:t>
      </w:r>
    </w:p>
    <w:p w14:paraId="041F24A6">
      <w:pPr>
        <w:spacing w:line="360" w:lineRule="auto"/>
        <w:jc w:val="both"/>
        <w:textAlignment w:val="center"/>
        <w:rPr>
          <w:color w:val="000000"/>
        </w:rPr>
      </w:pPr>
      <w:r>
        <w:rPr>
          <w:color w:val="000000"/>
        </w:rPr>
        <w:t xml:space="preserve">21. </w:t>
      </w:r>
      <w:r>
        <w:rPr>
          <w:rFonts w:ascii="宋体" w:hAnsi="宋体" w:eastAsia="宋体" w:cs="宋体"/>
          <w:color w:val="000000"/>
        </w:rPr>
        <w:t>古人曾利用底部有孔的碗在水中下沉的规律来计时，称为“沉碗计时”。小明和小羽对此很感兴趣，他们决定用以下器材研究并改进这种计时方式：盛有适量水的透明水槽、刻度尺、秒表、圆柱形薄壁杯子（杯底中央开一小孔并用塞子塞住）。</w:t>
      </w:r>
    </w:p>
    <w:p w14:paraId="1F67AC48">
      <w:pPr>
        <w:spacing w:line="360" w:lineRule="auto"/>
        <w:jc w:val="both"/>
        <w:textAlignment w:val="center"/>
        <w:rPr>
          <w:color w:val="000000"/>
        </w:rPr>
      </w:pPr>
      <w:r>
        <w:rPr>
          <w:rFonts w:ascii="宋体" w:hAnsi="宋体" w:eastAsia="宋体" w:cs="宋体"/>
          <w:color w:val="000000"/>
        </w:rPr>
        <w:t>请与他们一起完成研究并回答问题：</w:t>
      </w:r>
    </w:p>
    <w:p w14:paraId="15D68320">
      <w:pPr>
        <w:spacing w:line="360" w:lineRule="auto"/>
        <w:jc w:val="both"/>
        <w:textAlignment w:val="center"/>
        <w:rPr>
          <w:color w:val="000000"/>
        </w:rPr>
      </w:pPr>
      <w:r>
        <w:rPr>
          <w:rFonts w:ascii="宋体" w:hAnsi="宋体" w:eastAsia="宋体" w:cs="宋体"/>
          <w:color w:val="000000"/>
        </w:rPr>
        <w:t>【任务一】复现沉碗计时</w:t>
      </w:r>
    </w:p>
    <w:p w14:paraId="5EBBCF61">
      <w:pPr>
        <w:spacing w:line="360" w:lineRule="auto"/>
        <w:jc w:val="both"/>
        <w:textAlignment w:val="center"/>
        <w:rPr>
          <w:color w:val="000000"/>
        </w:rPr>
      </w:pPr>
      <w:r>
        <w:rPr>
          <w:rFonts w:ascii="宋体" w:hAnsi="宋体" w:eastAsia="宋体" w:cs="宋体"/>
          <w:color w:val="000000"/>
        </w:rPr>
        <w:t>用杯子代替碗放入水中，杯子静止时状态如图甲所示。</w:t>
      </w:r>
    </w:p>
    <w:p w14:paraId="2BAC18C2">
      <w:pPr>
        <w:spacing w:line="360" w:lineRule="auto"/>
        <w:jc w:val="both"/>
        <w:textAlignment w:val="center"/>
        <w:rPr>
          <w:color w:val="000000"/>
        </w:rPr>
      </w:pPr>
      <w:r>
        <w:rPr>
          <w:color w:val="000000"/>
        </w:rPr>
        <w:drawing>
          <wp:inline distT="0" distB="0" distL="114300" distR="114300">
            <wp:extent cx="1343025" cy="11144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343025" cy="1114425"/>
                    </a:xfrm>
                    <a:prstGeom prst="rect">
                      <a:avLst/>
                    </a:prstGeom>
                  </pic:spPr>
                </pic:pic>
              </a:graphicData>
            </a:graphic>
          </wp:inline>
        </w:drawing>
      </w:r>
    </w:p>
    <w:p w14:paraId="4752561D">
      <w:pPr>
        <w:spacing w:line="360" w:lineRule="auto"/>
        <w:jc w:val="left"/>
        <w:textAlignment w:val="center"/>
        <w:rPr>
          <w:color w:val="000000"/>
        </w:rPr>
      </w:pPr>
      <w:r>
        <w:rPr>
          <w:color w:val="000000"/>
        </w:rPr>
        <w:t>（1）</w:t>
      </w:r>
      <w:r>
        <w:rPr>
          <w:rFonts w:ascii="宋体" w:hAnsi="宋体" w:eastAsia="宋体" w:cs="宋体"/>
          <w:color w:val="000000"/>
        </w:rPr>
        <w:t>此时杯子的浮沉状态称为</w:t>
      </w:r>
      <w:r>
        <w:rPr>
          <w:color w:val="000000"/>
        </w:rPr>
        <w:t>___________</w:t>
      </w:r>
      <w:r>
        <w:rPr>
          <w:rFonts w:ascii="宋体" w:hAnsi="宋体" w:eastAsia="宋体" w:cs="宋体"/>
          <w:color w:val="000000"/>
        </w:rPr>
        <w:t>。拔出塞子，同时按下秒表开始计时。随着水从小孔进入杯内，杯子缓慢下沉，直至杯口与水面齐平，测出这个过程用时</w:t>
      </w:r>
      <w:r>
        <w:object>
          <v:shape id="_x0000_i1053" o:spt="75" alt="学科网(www.zxxk.com)--教育资源门户，提供试卷、教案、课件、论文、素材以及各类教学资源下载，还有大量而丰富的教学相关资讯！" type="#_x0000_t75" style="height:14pt;width:35.3pt;" o:ole="t" filled="f" o:preferrelative="t" stroked="f" coordsize="21600,21600">
            <v:path/>
            <v:fill on="f" focussize="0,0"/>
            <v:stroke on="f" joinstyle="miter"/>
            <v:imagedata r:id="rId79" o:title="eqIda31a43cb94bddab1a803c8eab9bf1e1c"/>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w:t>
      </w:r>
    </w:p>
    <w:p w14:paraId="6A1076A6">
      <w:pPr>
        <w:spacing w:line="360" w:lineRule="auto"/>
        <w:jc w:val="left"/>
        <w:textAlignment w:val="center"/>
        <w:rPr>
          <w:color w:val="000000"/>
        </w:rPr>
      </w:pPr>
      <w:r>
        <w:rPr>
          <w:color w:val="000000"/>
        </w:rPr>
        <w:t>（2）</w:t>
      </w:r>
      <w:r>
        <w:rPr>
          <w:rFonts w:ascii="宋体" w:hAnsi="宋体" w:eastAsia="宋体" w:cs="宋体"/>
          <w:color w:val="000000"/>
        </w:rPr>
        <w:t>水能从孔持续进入杯中的两个必要条件是</w:t>
      </w:r>
      <w:r>
        <w:rPr>
          <w:color w:val="000000"/>
        </w:rPr>
        <w:t>___________</w:t>
      </w:r>
      <w:r>
        <w:rPr>
          <w:rFonts w:ascii="宋体" w:hAnsi="宋体" w:eastAsia="宋体" w:cs="宋体"/>
          <w:color w:val="000000"/>
        </w:rPr>
        <w:t>和</w:t>
      </w:r>
      <w:r>
        <w:rPr>
          <w:color w:val="000000"/>
        </w:rPr>
        <w:t>___________</w:t>
      </w:r>
      <w:r>
        <w:rPr>
          <w:rFonts w:ascii="宋体" w:hAnsi="宋体" w:eastAsia="宋体" w:cs="宋体"/>
          <w:color w:val="000000"/>
        </w:rPr>
        <w:t>（填下列选项中的序号）。</w:t>
      </w:r>
    </w:p>
    <w:p w14:paraId="29B8098B">
      <w:pPr>
        <w:spacing w:line="360" w:lineRule="auto"/>
        <w:jc w:val="both"/>
        <w:textAlignment w:val="center"/>
        <w:rPr>
          <w:color w:val="000000"/>
        </w:rPr>
      </w:pPr>
      <w:r>
        <w:rPr>
          <w:rFonts w:ascii="宋体" w:hAnsi="宋体" w:eastAsia="宋体" w:cs="宋体"/>
          <w:color w:val="000000"/>
        </w:rPr>
        <w:t>①水具有流动性；②杯子是圆柱形的；③杯内外水面存在高度差；</w:t>
      </w:r>
    </w:p>
    <w:p w14:paraId="03B3F900">
      <w:pPr>
        <w:spacing w:line="360" w:lineRule="auto"/>
        <w:jc w:val="both"/>
        <w:textAlignment w:val="center"/>
        <w:rPr>
          <w:color w:val="000000"/>
        </w:rPr>
      </w:pPr>
      <w:r>
        <w:rPr>
          <w:rFonts w:ascii="宋体" w:hAnsi="宋体" w:eastAsia="宋体" w:cs="宋体"/>
          <w:color w:val="000000"/>
        </w:rPr>
        <w:t>但这个杯子只能计量</w:t>
      </w:r>
      <w:r>
        <w:object>
          <v:shape id="_x0000_i1054" o:spt="75" alt="学科网(www.zxxk.com)--教育资源门户，提供试卷、教案、课件、论文、素材以及各类教学资源下载，还有大量而丰富的教学相关资讯！" type="#_x0000_t75" style="height:14pt;width:35.3pt;" o:ole="t" filled="f" o:preferrelative="t" stroked="f" coordsize="21600,21600">
            <v:path/>
            <v:fill on="f" focussize="0,0"/>
            <v:stroke on="f" joinstyle="miter"/>
            <v:imagedata r:id="rId79" o:title="eqIda31a43cb94bddab1a803c8eab9bf1e1c"/>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的整数倍时间。能否使计时分度值再小一些？他们观察到杯子下沉过程中有一段似乎是匀速，若能证明这段运动确为匀速，便可利用这一运动规律在杯壁上划分等距刻度来提高计时精度。</w:t>
      </w:r>
    </w:p>
    <w:p w14:paraId="1A550884">
      <w:pPr>
        <w:spacing w:line="360" w:lineRule="auto"/>
        <w:jc w:val="both"/>
        <w:textAlignment w:val="center"/>
        <w:rPr>
          <w:color w:val="000000"/>
        </w:rPr>
      </w:pPr>
      <w:r>
        <w:rPr>
          <w:rFonts w:ascii="宋体" w:hAnsi="宋体" w:eastAsia="宋体" w:cs="宋体"/>
          <w:color w:val="000000"/>
        </w:rPr>
        <w:t>【任务二】研究杯子运动</w:t>
      </w:r>
    </w:p>
    <w:p w14:paraId="0358C26A">
      <w:pPr>
        <w:spacing w:line="360" w:lineRule="auto"/>
        <w:jc w:val="both"/>
        <w:textAlignment w:val="center"/>
        <w:rPr>
          <w:color w:val="000000"/>
        </w:rPr>
      </w:pPr>
      <w:r>
        <w:rPr>
          <w:color w:val="000000"/>
        </w:rPr>
        <w:drawing>
          <wp:inline distT="0" distB="0" distL="114300" distR="114300">
            <wp:extent cx="3524250" cy="990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524250" cy="990600"/>
                    </a:xfrm>
                    <a:prstGeom prst="rect">
                      <a:avLst/>
                    </a:prstGeom>
                  </pic:spPr>
                </pic:pic>
              </a:graphicData>
            </a:graphic>
          </wp:inline>
        </w:drawing>
      </w:r>
    </w:p>
    <w:p w14:paraId="7BBD033A">
      <w:pPr>
        <w:spacing w:line="360" w:lineRule="auto"/>
        <w:jc w:val="both"/>
        <w:textAlignment w:val="center"/>
        <w:rPr>
          <w:color w:val="000000"/>
        </w:rPr>
      </w:pPr>
      <w:r>
        <w:rPr>
          <w:rFonts w:ascii="宋体" w:hAnsi="宋体" w:eastAsia="宋体" w:cs="宋体"/>
          <w:color w:val="000000"/>
        </w:rPr>
        <w:t>他们在杯壁上标记了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三点后再次实验。杯子下沉过程中，这三点先后经过杯外水面时的情景分别如图乙、丙、丁所示，测出上述位置对应的时刻和杯底到水槽底的距离并记录于下表：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7"/>
        <w:gridCol w:w="2084"/>
        <w:gridCol w:w="2092"/>
        <w:gridCol w:w="2092"/>
      </w:tblGrid>
      <w:tr w14:paraId="1AD3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11885">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51103">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点经过水面时</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327DC">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点经过水面时</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C4A93">
            <w:pPr>
              <w:spacing w:line="360" w:lineRule="auto"/>
              <w:jc w:val="center"/>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点经过水面时</w:t>
            </w:r>
          </w:p>
        </w:tc>
      </w:tr>
      <w:tr w14:paraId="6B8D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9A334">
            <w:pPr>
              <w:spacing w:line="360" w:lineRule="auto"/>
              <w:jc w:val="center"/>
              <w:textAlignment w:val="center"/>
              <w:rPr>
                <w:color w:val="000000"/>
              </w:rPr>
            </w:pPr>
            <w:r>
              <w:rPr>
                <w:rFonts w:ascii="宋体" w:hAnsi="宋体" w:eastAsia="宋体" w:cs="宋体"/>
                <w:color w:val="000000"/>
              </w:rPr>
              <w:t>对应时刻</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37542">
            <w:pPr>
              <w:spacing w:line="360" w:lineRule="auto"/>
              <w:jc w:val="center"/>
              <w:textAlignment w:val="center"/>
              <w:rPr>
                <w:color w:val="000000"/>
              </w:rPr>
            </w:pPr>
            <w:r>
              <w:rPr>
                <w:rFonts w:ascii="Times New Roman" w:hAnsi="Times New Roman" w:eastAsia="Times New Roman" w:cs="Times New Roman"/>
                <w:color w:val="000000"/>
              </w:rPr>
              <w:t>0min</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44449">
            <w:pPr>
              <w:spacing w:line="360" w:lineRule="auto"/>
              <w:jc w:val="center"/>
              <w:textAlignment w:val="center"/>
              <w:rPr>
                <w:color w:val="000000"/>
              </w:rPr>
            </w:pPr>
            <w:r>
              <w:rPr>
                <w:rFonts w:ascii="Times New Roman" w:hAnsi="Times New Roman" w:eastAsia="Times New Roman" w:cs="Times New Roman"/>
                <w:color w:val="000000"/>
              </w:rPr>
              <w:t>12min</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C4E48">
            <w:pPr>
              <w:spacing w:line="360" w:lineRule="auto"/>
              <w:jc w:val="center"/>
              <w:textAlignment w:val="center"/>
              <w:rPr>
                <w:color w:val="000000"/>
              </w:rPr>
            </w:pPr>
            <w:r>
              <w:rPr>
                <w:rFonts w:ascii="Times New Roman" w:hAnsi="Times New Roman" w:eastAsia="Times New Roman" w:cs="Times New Roman"/>
                <w:color w:val="000000"/>
              </w:rPr>
              <w:t>30min</w:t>
            </w:r>
          </w:p>
        </w:tc>
      </w:tr>
      <w:tr w14:paraId="4DD3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6D8F6">
            <w:pPr>
              <w:spacing w:line="360" w:lineRule="auto"/>
              <w:jc w:val="center"/>
              <w:textAlignment w:val="center"/>
              <w:rPr>
                <w:color w:val="000000"/>
              </w:rPr>
            </w:pPr>
            <w:r>
              <w:rPr>
                <w:rFonts w:ascii="宋体" w:hAnsi="宋体" w:eastAsia="宋体" w:cs="宋体"/>
                <w:color w:val="000000"/>
              </w:rPr>
              <w:t>杯底到水槽底距离</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56B7A">
            <w:pPr>
              <w:spacing w:line="360" w:lineRule="auto"/>
              <w:jc w:val="center"/>
              <w:textAlignment w:val="center"/>
              <w:rPr>
                <w:color w:val="000000"/>
              </w:rPr>
            </w:pPr>
            <w:r>
              <w:rPr>
                <w:rFonts w:ascii="Times New Roman" w:hAnsi="Times New Roman" w:eastAsia="Times New Roman" w:cs="Times New Roman"/>
                <w:color w:val="000000"/>
              </w:rPr>
              <w:t>30cm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F98DB">
            <w:pPr>
              <w:spacing w:line="360" w:lineRule="auto"/>
              <w:jc w:val="center"/>
              <w:textAlignment w:val="center"/>
              <w:rPr>
                <w:color w:val="000000"/>
              </w:rPr>
            </w:pPr>
            <w:r>
              <w:rPr>
                <w:rFonts w:ascii="Times New Roman" w:hAnsi="Times New Roman" w:eastAsia="Times New Roman" w:cs="Times New Roman"/>
                <w:color w:val="000000"/>
              </w:rPr>
              <w:t>24cm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C3F37">
            <w:pPr>
              <w:spacing w:line="360" w:lineRule="auto"/>
              <w:jc w:val="center"/>
              <w:textAlignment w:val="center"/>
              <w:rPr>
                <w:color w:val="000000"/>
              </w:rPr>
            </w:pPr>
            <w:r>
              <w:rPr>
                <w:rFonts w:ascii="Times New Roman" w:hAnsi="Times New Roman" w:eastAsia="Times New Roman" w:cs="Times New Roman"/>
                <w:color w:val="000000"/>
              </w:rPr>
              <w:t>15cm</w:t>
            </w:r>
          </w:p>
        </w:tc>
      </w:tr>
    </w:tbl>
    <w:p w14:paraId="0CC96838">
      <w:pPr>
        <w:spacing w:line="360" w:lineRule="auto"/>
        <w:jc w:val="both"/>
        <w:textAlignment w:val="center"/>
        <w:rPr>
          <w:color w:val="000000"/>
        </w:rPr>
      </w:pPr>
    </w:p>
    <w:p w14:paraId="68C8A512">
      <w:pPr>
        <w:spacing w:line="360" w:lineRule="auto"/>
        <w:jc w:val="left"/>
        <w:textAlignment w:val="center"/>
        <w:rPr>
          <w:color w:val="000000"/>
        </w:rPr>
      </w:pPr>
      <w:r>
        <w:rPr>
          <w:color w:val="000000"/>
        </w:rPr>
        <w:t>（3）</w:t>
      </w:r>
      <w:r>
        <w:rPr>
          <w:rFonts w:ascii="宋体" w:hAnsi="宋体" w:eastAsia="宋体" w:cs="宋体"/>
          <w:color w:val="000000"/>
        </w:rPr>
        <w:t>请利用上表中数据，计算杯子在</w:t>
      </w:r>
      <w:r>
        <w:rPr>
          <w:rFonts w:ascii="Times New Roman" w:hAnsi="Times New Roman" w:eastAsia="Times New Roman" w:cs="Times New Roman"/>
          <w:color w:val="000000"/>
        </w:rPr>
        <w:t>0~12min</w:t>
      </w:r>
      <w:r>
        <w:rPr>
          <w:rFonts w:ascii="宋体" w:hAnsi="宋体" w:eastAsia="宋体" w:cs="宋体"/>
          <w:color w:val="000000"/>
        </w:rPr>
        <w:t>内运动的速度</w:t>
      </w:r>
      <w:r>
        <w:object>
          <v:shape id="_x0000_i1055" o:spt="75" alt="学科网(www.zxxk.com)--教育资源门户，提供试卷、教案、课件、论文、素材以及各类教学资源下载，还有大量而丰富的教学相关资讯！" type="#_x0000_t75" style="height:18.2pt;width:11.35pt;" o:ole="t" filled="f" o:preferrelative="t" stroked="f" coordsize="21600,21600">
            <v:path/>
            <v:fill on="f" focussize="0,0"/>
            <v:stroke on="f" joinstyle="miter"/>
            <v:imagedata r:id="rId83" o:title="eqIdf44c235d8b49207ad3f2d77dc5d6cf20"/>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是多少厘米</w:t>
      </w:r>
      <w:r>
        <w:rPr>
          <w:rFonts w:ascii="Times New Roman" w:hAnsi="Times New Roman" w:eastAsia="Times New Roman" w:cs="Times New Roman"/>
          <w:color w:val="000000"/>
        </w:rPr>
        <w:t>/</w:t>
      </w:r>
      <w:r>
        <w:rPr>
          <w:rFonts w:ascii="宋体" w:hAnsi="宋体" w:eastAsia="宋体" w:cs="宋体"/>
          <w:color w:val="000000"/>
        </w:rPr>
        <w:t>分钟？</w:t>
      </w:r>
    </w:p>
    <w:p w14:paraId="7B60EADA">
      <w:pPr>
        <w:spacing w:line="360" w:lineRule="auto"/>
        <w:jc w:val="both"/>
        <w:textAlignment w:val="center"/>
        <w:rPr>
          <w:color w:val="000000"/>
        </w:rPr>
      </w:pPr>
      <w:r>
        <w:rPr>
          <w:rFonts w:ascii="宋体" w:hAnsi="宋体" w:eastAsia="宋体" w:cs="宋体"/>
          <w:color w:val="000000"/>
        </w:rPr>
        <w:t>他们也计算出了杯子在</w:t>
      </w:r>
      <w:r>
        <w:rPr>
          <w:rFonts w:ascii="Times New Roman" w:hAnsi="Times New Roman" w:eastAsia="Times New Roman" w:cs="Times New Roman"/>
          <w:color w:val="000000"/>
        </w:rPr>
        <w:t>12~30min</w:t>
      </w:r>
      <w:r>
        <w:rPr>
          <w:rFonts w:ascii="宋体" w:hAnsi="宋体" w:eastAsia="宋体" w:cs="宋体"/>
          <w:color w:val="000000"/>
        </w:rPr>
        <w:t>内运动的速度</w:t>
      </w:r>
      <w:r>
        <w:object>
          <v:shape id="_x0000_i1056"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85" o:title="eqId814f55724f7ee57bd395eb3b95393c68"/>
            <o:lock v:ext="edit" aspectratio="t"/>
            <w10:wrap type="none"/>
            <w10:anchorlock/>
          </v:shape>
          <o:OLEObject Type="Embed" ProgID="Equation.DSMT4" ShapeID="_x0000_i1056" DrawAspect="Content" ObjectID="_1468075756" r:id="rId84">
            <o:LockedField>false</o:LockedField>
          </o:OLEObject>
        </w:object>
      </w:r>
      <w:r>
        <w:rPr>
          <w:rFonts w:ascii="宋体" w:hAnsi="宋体" w:eastAsia="宋体" w:cs="宋体"/>
          <w:color w:val="000000"/>
        </w:rPr>
        <w:t>，发现</w:t>
      </w:r>
      <w:r>
        <w:object>
          <v:shape id="_x0000_i1057" o:spt="75" alt="学科网(www.zxxk.com)--教育资源门户，提供试卷、教案、课件、论文、素材以及各类教学资源下载，还有大量而丰富的教学相关资讯！" type="#_x0000_t75" style="height:18.2pt;width:11.35pt;" o:ole="t" filled="f" o:preferrelative="t" stroked="f" coordsize="21600,21600">
            <v:path/>
            <v:fill on="f" focussize="0,0"/>
            <v:stroke on="f" joinstyle="miter"/>
            <v:imagedata r:id="rId83" o:title="eqIdf44c235d8b49207ad3f2d77dc5d6cf20"/>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85" o:title="eqId814f55724f7ee57bd395eb3b95393c68"/>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相等。进一步验证，他们得知杯子在上述</w:t>
      </w:r>
      <w:r>
        <w:rPr>
          <w:rFonts w:ascii="Times New Roman" w:hAnsi="Times New Roman" w:eastAsia="Times New Roman" w:cs="Times New Roman"/>
          <w:color w:val="000000"/>
        </w:rPr>
        <w:t>30min</w:t>
      </w:r>
      <w:r>
        <w:rPr>
          <w:rFonts w:ascii="宋体" w:hAnsi="宋体" w:eastAsia="宋体" w:cs="宋体"/>
          <w:color w:val="000000"/>
        </w:rPr>
        <w:t>内做匀速直线运动。</w:t>
      </w:r>
    </w:p>
    <w:p w14:paraId="73D84C8A">
      <w:pPr>
        <w:spacing w:line="360" w:lineRule="auto"/>
        <w:jc w:val="both"/>
        <w:textAlignment w:val="center"/>
        <w:rPr>
          <w:color w:val="000000"/>
        </w:rPr>
      </w:pPr>
      <w:r>
        <w:rPr>
          <w:rFonts w:ascii="宋体" w:hAnsi="宋体" w:eastAsia="宋体" w:cs="宋体"/>
          <w:color w:val="000000"/>
        </w:rPr>
        <w:t>【任务三】讨论刻度标定</w:t>
      </w:r>
    </w:p>
    <w:p w14:paraId="158477BA">
      <w:pPr>
        <w:spacing w:line="360" w:lineRule="auto"/>
        <w:jc w:val="both"/>
        <w:textAlignment w:val="center"/>
        <w:rPr>
          <w:color w:val="000000"/>
        </w:rPr>
      </w:pPr>
      <w:r>
        <w:rPr>
          <w:rFonts w:ascii="宋体" w:hAnsi="宋体" w:eastAsia="宋体" w:cs="宋体"/>
          <w:color w:val="000000"/>
        </w:rPr>
        <w:t>小明将杯壁上的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两点间的长度进行等分，每个等份表示相同时间，与杯外水面齐平的那条刻度即可用于读数。</w:t>
      </w:r>
    </w:p>
    <w:p w14:paraId="12ABF879">
      <w:pPr>
        <w:spacing w:line="360" w:lineRule="auto"/>
        <w:jc w:val="both"/>
        <w:textAlignment w:val="center"/>
        <w:rPr>
          <w:color w:val="000000"/>
        </w:rPr>
      </w:pPr>
      <w:r>
        <w:rPr>
          <w:rFonts w:ascii="宋体" w:hAnsi="宋体" w:eastAsia="宋体" w:cs="宋体"/>
          <w:color w:val="000000"/>
        </w:rPr>
        <w:t>小明提出上述过程中杯子做匀速直线运动，所选参照物是水槽底部，而标定刻度却是以杯外水面为参照。若杯外水面位置不改变，杯子相对于杯外水面做匀速直线运动，上述标定方案才成立，所以小明标定刻度的方案有待进一步讨论。</w:t>
      </w:r>
    </w:p>
    <w:p w14:paraId="572059A0">
      <w:pPr>
        <w:spacing w:line="360" w:lineRule="auto"/>
        <w:jc w:val="left"/>
        <w:textAlignment w:val="center"/>
        <w:rPr>
          <w:color w:val="000000"/>
        </w:rPr>
      </w:pPr>
      <w:r>
        <w:rPr>
          <w:color w:val="000000"/>
        </w:rPr>
        <w:t>（4）</w:t>
      </w:r>
      <w:r>
        <w:rPr>
          <w:rFonts w:ascii="宋体" w:hAnsi="宋体" w:eastAsia="宋体" w:cs="宋体"/>
          <w:color w:val="000000"/>
        </w:rPr>
        <w:t>请判断杯子相对于杯外水面是否做匀速直线运动，并结合浮力相关知识说明理由。（仅考虑杯子受到浮力和重力作用）</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2B4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980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7DB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CB0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981F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D3402E"/>
    <w:rsid w:val="2F680FCE"/>
    <w:rsid w:val="38274566"/>
    <w:rsid w:val="39712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oleObject" Target="embeddings/oleObject34.bin"/><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oleObject" Target="embeddings/oleObject32.bin"/><Relationship Id="rId83" Type="http://schemas.openxmlformats.org/officeDocument/2006/relationships/image" Target="media/image43.png"/><Relationship Id="rId82" Type="http://schemas.openxmlformats.org/officeDocument/2006/relationships/oleObject" Target="embeddings/oleObject31.bin"/><Relationship Id="rId81" Type="http://schemas.openxmlformats.org/officeDocument/2006/relationships/image" Target="media/image42.png"/><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oleObject" Target="embeddings/oleObject29.bin"/><Relationship Id="rId77" Type="http://schemas.openxmlformats.org/officeDocument/2006/relationships/image" Target="media/image40.png"/><Relationship Id="rId76" Type="http://schemas.openxmlformats.org/officeDocument/2006/relationships/image" Target="media/image39.png"/><Relationship Id="rId75" Type="http://schemas.openxmlformats.org/officeDocument/2006/relationships/oleObject" Target="embeddings/oleObject28.bin"/><Relationship Id="rId74" Type="http://schemas.openxmlformats.org/officeDocument/2006/relationships/image" Target="media/image38.png"/><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oleObject" Target="embeddings/oleObject26.bin"/><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oleObject" Target="embeddings/oleObject24.bin"/><Relationship Id="rId67" Type="http://schemas.openxmlformats.org/officeDocument/2006/relationships/image" Target="media/image35.png"/><Relationship Id="rId66" Type="http://schemas.openxmlformats.org/officeDocument/2006/relationships/oleObject" Target="embeddings/oleObject23.bin"/><Relationship Id="rId65" Type="http://schemas.openxmlformats.org/officeDocument/2006/relationships/image" Target="media/image34.png"/><Relationship Id="rId64" Type="http://schemas.openxmlformats.org/officeDocument/2006/relationships/image" Target="media/image33.png"/><Relationship Id="rId63" Type="http://schemas.openxmlformats.org/officeDocument/2006/relationships/oleObject" Target="embeddings/oleObject22.bin"/><Relationship Id="rId62" Type="http://schemas.openxmlformats.org/officeDocument/2006/relationships/image" Target="media/image32.png"/><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oleObject" Target="embeddings/oleObject17.bin"/><Relationship Id="rId54" Type="http://schemas.openxmlformats.org/officeDocument/2006/relationships/image" Target="media/image29.png"/><Relationship Id="rId53" Type="http://schemas.openxmlformats.org/officeDocument/2006/relationships/oleObject" Target="embeddings/oleObject16.bin"/><Relationship Id="rId52" Type="http://schemas.openxmlformats.org/officeDocument/2006/relationships/image" Target="media/image28.png"/><Relationship Id="rId51" Type="http://schemas.openxmlformats.org/officeDocument/2006/relationships/oleObject" Target="embeddings/oleObject15.bin"/><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image" Target="media/image22.png"/><Relationship Id="rId43" Type="http://schemas.openxmlformats.org/officeDocument/2006/relationships/image" Target="media/image21.png"/><Relationship Id="rId42" Type="http://schemas.openxmlformats.org/officeDocument/2006/relationships/image" Target="media/image20.png"/><Relationship Id="rId41" Type="http://schemas.openxmlformats.org/officeDocument/2006/relationships/oleObject" Target="embeddings/oleObject13.bin"/><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oleObject" Target="embeddings/oleObject9.bin"/><Relationship Id="rId33" Type="http://schemas.openxmlformats.org/officeDocument/2006/relationships/image" Target="media/image16.png"/><Relationship Id="rId32" Type="http://schemas.openxmlformats.org/officeDocument/2006/relationships/oleObject" Target="embeddings/oleObject8.bin"/><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oleObject" Target="embeddings/oleObject7.bin"/><Relationship Id="rId27" Type="http://schemas.openxmlformats.org/officeDocument/2006/relationships/image" Target="media/image12.png"/><Relationship Id="rId26" Type="http://schemas.openxmlformats.org/officeDocument/2006/relationships/oleObject" Target="embeddings/oleObject6.bin"/><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oleObject" Target="embeddings/oleObject5.bin"/><Relationship Id="rId22" Type="http://schemas.openxmlformats.org/officeDocument/2006/relationships/image" Target="media/image9.png"/><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png"/><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3977</Words>
  <Characters>4378</Characters>
  <Lines>0</Lines>
  <Paragraphs>0</Paragraphs>
  <TotalTime>0</TotalTime>
  <ScaleCrop>false</ScaleCrop>
  <LinksUpToDate>false</LinksUpToDate>
  <CharactersWithSpaces>4466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2026-09-13T13:42:00Z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CBECA321DB4F47ACB7AFCB7D5C75FE0B_12</vt:lpwstr>
  </property>
</Properties>
</file>