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021C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11671300</wp:posOffset>
            </wp:positionV>
            <wp:extent cx="355600" cy="3429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55600" cy="342900"/>
                    </a:xfrm>
                    <a:prstGeom prst="rect">
                      <a:avLst/>
                    </a:prstGeom>
                  </pic:spPr>
                </pic:pic>
              </a:graphicData>
            </a:graphic>
          </wp:anchor>
        </w:drawing>
      </w:r>
      <w:r>
        <w:rPr>
          <w:rFonts w:eastAsia="Times New Roman" w:cs="Times New Roman"/>
          <w:b/>
          <w:sz w:val="32"/>
        </w:rPr>
        <w:t>2022</w:t>
      </w:r>
      <w:r>
        <w:rPr>
          <w:rFonts w:ascii="宋体" w:hAnsi="宋体"/>
          <w:b/>
          <w:sz w:val="32"/>
        </w:rPr>
        <w:t>年安徽省初中（八年级）学业水平考试生物真题试卷</w:t>
      </w:r>
    </w:p>
    <w:p w14:paraId="72BD42BB">
      <w:pPr>
        <w:spacing w:line="360" w:lineRule="auto"/>
        <w:jc w:val="center"/>
        <w:textAlignment w:val="center"/>
        <w:rPr>
          <w:rFonts w:ascii="宋体" w:hAnsi="宋体"/>
          <w:b/>
          <w:sz w:val="32"/>
        </w:rPr>
      </w:pPr>
      <w:r>
        <w:rPr>
          <w:rFonts w:ascii="宋体" w:hAnsi="宋体"/>
          <w:b/>
          <w:sz w:val="32"/>
        </w:rPr>
        <w:t>生物学</w:t>
      </w:r>
    </w:p>
    <w:p w14:paraId="6CAF875B">
      <w:pPr>
        <w:spacing w:line="360" w:lineRule="auto"/>
        <w:jc w:val="center"/>
        <w:textAlignment w:val="center"/>
        <w:rPr>
          <w:rFonts w:ascii="宋体" w:hAnsi="宋体"/>
          <w:b/>
          <w:sz w:val="24"/>
        </w:rPr>
      </w:pPr>
      <w:r>
        <w:rPr>
          <w:rFonts w:ascii="宋体" w:hAnsi="宋体"/>
          <w:b/>
          <w:sz w:val="24"/>
        </w:rPr>
        <w:t>共两大题</w:t>
      </w:r>
      <w:r>
        <w:rPr>
          <w:rFonts w:eastAsia="Times New Roman" w:cs="Times New Roman"/>
          <w:b/>
          <w:sz w:val="24"/>
        </w:rPr>
        <w:t>14</w:t>
      </w:r>
      <w:r>
        <w:rPr>
          <w:rFonts w:ascii="宋体" w:hAnsi="宋体"/>
          <w:b/>
          <w:sz w:val="24"/>
        </w:rPr>
        <w:t>小题，满分</w:t>
      </w:r>
      <w:r>
        <w:rPr>
          <w:rFonts w:eastAsia="Times New Roman" w:cs="Times New Roman"/>
          <w:b/>
          <w:sz w:val="24"/>
        </w:rPr>
        <w:t>40</w:t>
      </w:r>
      <w:r>
        <w:rPr>
          <w:rFonts w:ascii="宋体" w:hAnsi="宋体"/>
          <w:b/>
          <w:sz w:val="24"/>
        </w:rPr>
        <w:t>分</w:t>
      </w:r>
    </w:p>
    <w:p w14:paraId="296D758F">
      <w:pPr>
        <w:spacing w:line="360" w:lineRule="auto"/>
        <w:jc w:val="left"/>
        <w:textAlignment w:val="center"/>
        <w:rPr>
          <w:rFonts w:ascii="宋体" w:hAnsi="宋体"/>
          <w:b/>
          <w:sz w:val="24"/>
        </w:rPr>
      </w:pPr>
      <w:r>
        <w:rPr>
          <w:rFonts w:ascii="宋体" w:hAnsi="宋体"/>
          <w:b/>
          <w:sz w:val="24"/>
        </w:rPr>
        <w:t>一、选择联（本大题共</w: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w:t>
      </w:r>
      <w:r>
        <w:rPr>
          <w:rFonts w:eastAsia="Times New Roman" w:cs="Times New Roman"/>
          <w:b/>
          <w:sz w:val="24"/>
        </w:rPr>
        <w:t>1</w:t>
      </w:r>
      <w:r>
        <w:rPr>
          <w:rFonts w:ascii="宋体" w:hAnsi="宋体"/>
          <w:b/>
          <w:sz w:val="24"/>
        </w:rPr>
        <w:t>个选项符合题意）</w:t>
      </w:r>
    </w:p>
    <w:p w14:paraId="540CD80B">
      <w:pPr>
        <w:spacing w:line="360" w:lineRule="auto"/>
        <w:jc w:val="left"/>
        <w:textAlignment w:val="center"/>
        <w:rPr>
          <w:rFonts w:ascii="宋体" w:hAnsi="宋体"/>
        </w:rPr>
      </w:pPr>
      <w:r>
        <w:t xml:space="preserve">1. </w:t>
      </w:r>
      <w:r>
        <w:rPr>
          <w:rFonts w:ascii="宋体" w:hAnsi="宋体"/>
        </w:rPr>
        <w:t>农田中</w:t>
      </w:r>
      <w:r>
        <w:rPr>
          <w:rFonts w:ascii="宋体" w:hAnsi="宋体"/>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小麦，不断地从外界环境中获取生存所前的物质和能量，能量来自（　　）</w:t>
      </w:r>
    </w:p>
    <w:p w14:paraId="719510C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w:t>
      </w:r>
      <w:r>
        <w:rPr>
          <w:rFonts w:hint="eastAsia"/>
        </w:rPr>
        <w:tab/>
      </w:r>
      <w:r>
        <w:rPr>
          <w:rFonts w:hint="eastAsia"/>
        </w:rPr>
        <w:t xml:space="preserve">B. </w:t>
      </w:r>
      <w:r>
        <w:rPr>
          <w:rFonts w:ascii="宋体" w:hAnsi="宋体"/>
        </w:rPr>
        <w:t>空气</w:t>
      </w:r>
      <w:r>
        <w:rPr>
          <w:rFonts w:hint="eastAsia"/>
        </w:rPr>
        <w:tab/>
      </w:r>
      <w:r>
        <w:rPr>
          <w:rFonts w:hint="eastAsia"/>
        </w:rPr>
        <w:t xml:space="preserve">C. </w:t>
      </w:r>
      <w:r>
        <w:rPr>
          <w:rFonts w:ascii="宋体" w:hAnsi="宋体"/>
        </w:rPr>
        <w:t>阳光</w:t>
      </w:r>
      <w:r>
        <w:rPr>
          <w:rFonts w:hint="eastAsia"/>
        </w:rPr>
        <w:tab/>
      </w:r>
      <w:r>
        <w:rPr>
          <w:rFonts w:hint="eastAsia"/>
        </w:rPr>
        <w:t xml:space="preserve">D. </w:t>
      </w:r>
      <w:r>
        <w:rPr>
          <w:rFonts w:ascii="宋体" w:hAnsi="宋体"/>
        </w:rPr>
        <w:t>无机盐</w:t>
      </w:r>
    </w:p>
    <w:p w14:paraId="3E5F27C2">
      <w:pPr>
        <w:spacing w:line="360" w:lineRule="auto"/>
        <w:jc w:val="left"/>
        <w:textAlignment w:val="center"/>
        <w:rPr>
          <w:rFonts w:ascii="宋体" w:hAnsi="宋体"/>
          <w:color w:val="000000"/>
        </w:rPr>
      </w:pPr>
      <w:r>
        <w:rPr>
          <w:color w:val="000000"/>
        </w:rPr>
        <w:t xml:space="preserve">2. </w:t>
      </w:r>
      <w:r>
        <w:rPr>
          <w:rFonts w:ascii="宋体" w:hAnsi="宋体"/>
          <w:color w:val="000000"/>
        </w:rPr>
        <w:t>下列是动植物细胞结构模式图，动植物细胞都有，且控制物质进出细胞的结构是（　　）</w:t>
      </w:r>
    </w:p>
    <w:p w14:paraId="469E7FDF">
      <w:pPr>
        <w:spacing w:line="360" w:lineRule="auto"/>
        <w:jc w:val="left"/>
        <w:textAlignment w:val="center"/>
        <w:rPr>
          <w:color w:val="000000"/>
        </w:rPr>
      </w:pPr>
      <w:r>
        <w:rPr>
          <w:rFonts w:ascii="宋体" w:hAnsi="宋体"/>
          <w:color w:val="000000"/>
        </w:rPr>
        <w:drawing>
          <wp:inline distT="0" distB="0" distL="114300" distR="114300">
            <wp:extent cx="36957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95700" cy="1485900"/>
                    </a:xfrm>
                    <a:prstGeom prst="rect">
                      <a:avLst/>
                    </a:prstGeom>
                  </pic:spPr>
                </pic:pic>
              </a:graphicData>
            </a:graphic>
          </wp:inline>
        </w:drawing>
      </w:r>
    </w:p>
    <w:p w14:paraId="69F4A7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细胞壁</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细胞核</w:t>
      </w:r>
      <w:r>
        <w:rPr>
          <w:rFonts w:ascii="宋体" w:hAnsi="宋体"/>
          <w:color w:val="000000"/>
        </w:rPr>
        <w:tab/>
      </w:r>
      <w:r>
        <w:rPr>
          <w:rFonts w:ascii="宋体" w:hAnsi="宋体"/>
          <w:color w:val="000000"/>
        </w:rPr>
        <w:t>D. 线粒体</w:t>
      </w:r>
    </w:p>
    <w:p w14:paraId="0F492561">
      <w:pPr>
        <w:spacing w:line="360" w:lineRule="auto"/>
        <w:jc w:val="left"/>
        <w:textAlignment w:val="center"/>
        <w:rPr>
          <w:rFonts w:ascii="宋体" w:hAnsi="宋体"/>
          <w:color w:val="000000"/>
        </w:rPr>
      </w:pPr>
      <w:r>
        <w:rPr>
          <w:color w:val="000000"/>
        </w:rPr>
        <w:t xml:space="preserve">3. </w:t>
      </w:r>
      <w:r>
        <w:rPr>
          <w:rFonts w:ascii="宋体" w:hAnsi="宋体"/>
          <w:color w:val="000000"/>
        </w:rPr>
        <w:t>下列是某生态系统生产者、消费者和分解者的关系示意图。①—④中，通过捕食关系传递物质和能量的是（　　）</w:t>
      </w:r>
    </w:p>
    <w:p w14:paraId="0CEBC053">
      <w:pPr>
        <w:spacing w:line="360" w:lineRule="auto"/>
        <w:jc w:val="left"/>
        <w:textAlignment w:val="center"/>
        <w:rPr>
          <w:color w:val="000000"/>
        </w:rPr>
      </w:pPr>
      <w:r>
        <w:rPr>
          <w:rFonts w:ascii="宋体" w:hAnsi="宋体"/>
          <w:color w:val="000000"/>
        </w:rPr>
        <w:drawing>
          <wp:inline distT="0" distB="0" distL="114300" distR="114300">
            <wp:extent cx="2066925" cy="2038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66925" cy="2038350"/>
                    </a:xfrm>
                    <a:prstGeom prst="rect">
                      <a:avLst/>
                    </a:prstGeom>
                  </pic:spPr>
                </pic:pic>
              </a:graphicData>
            </a:graphic>
          </wp:inline>
        </w:drawing>
      </w:r>
    </w:p>
    <w:p w14:paraId="6B2321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①</w:t>
      </w:r>
      <w:r>
        <w:rPr>
          <w:rFonts w:ascii="宋体" w:hAnsi="宋体"/>
          <w:color w:val="000000"/>
        </w:rPr>
        <w:tab/>
      </w:r>
      <w:r>
        <w:rPr>
          <w:rFonts w:ascii="宋体" w:hAnsi="宋体"/>
          <w:color w:val="000000"/>
        </w:rPr>
        <w:t xml:space="preserve">B. </w:t>
      </w:r>
      <w:r>
        <w:rPr>
          <w:rFonts w:eastAsia="Times New Roman" w:cs="Times New Roman"/>
          <w:color w:val="000000"/>
        </w:rPr>
        <w:t>②</w:t>
      </w:r>
      <w:r>
        <w:rPr>
          <w:rFonts w:ascii="宋体" w:hAnsi="宋体"/>
          <w:color w:val="000000"/>
        </w:rPr>
        <w:tab/>
      </w:r>
      <w:r>
        <w:rPr>
          <w:rFonts w:ascii="宋体" w:hAnsi="宋体"/>
          <w:color w:val="000000"/>
        </w:rPr>
        <w:t xml:space="preserve">C. </w:t>
      </w:r>
      <w:r>
        <w:rPr>
          <w:rFonts w:eastAsia="Times New Roman" w:cs="Times New Roman"/>
          <w:color w:val="000000"/>
        </w:rPr>
        <w:t>③</w:t>
      </w:r>
      <w:r>
        <w:rPr>
          <w:rFonts w:ascii="宋体" w:hAnsi="宋体"/>
          <w:color w:val="000000"/>
        </w:rPr>
        <w:tab/>
      </w:r>
      <w:r>
        <w:rPr>
          <w:rFonts w:ascii="宋体" w:hAnsi="宋体"/>
          <w:color w:val="000000"/>
        </w:rPr>
        <w:t>D. ④</w:t>
      </w:r>
    </w:p>
    <w:p w14:paraId="4B2E3836">
      <w:pPr>
        <w:spacing w:line="360" w:lineRule="auto"/>
        <w:jc w:val="left"/>
        <w:textAlignment w:val="center"/>
        <w:rPr>
          <w:rFonts w:ascii="宋体" w:hAnsi="宋体"/>
          <w:color w:val="000000"/>
        </w:rPr>
      </w:pPr>
      <w:r>
        <w:rPr>
          <w:color w:val="000000"/>
        </w:rPr>
        <w:t xml:space="preserve">4. </w:t>
      </w:r>
      <w:r>
        <w:rPr>
          <w:rFonts w:ascii="宋体" w:hAnsi="宋体"/>
          <w:color w:val="000000"/>
        </w:rPr>
        <w:t>生物圈是所有生物的共同家园，人类的活动不断影响和改变着生物圈，下列人类活动不利于保护生物圈的是（　　）</w:t>
      </w:r>
    </w:p>
    <w:p w14:paraId="5631C258">
      <w:pPr>
        <w:tabs>
          <w:tab w:val="left" w:pos="4873"/>
        </w:tabs>
        <w:spacing w:line="360" w:lineRule="auto"/>
        <w:jc w:val="left"/>
        <w:textAlignment w:val="center"/>
        <w:rPr>
          <w:rFonts w:ascii="宋体" w:hAnsi="宋体"/>
          <w:color w:val="000000"/>
        </w:rPr>
      </w:pPr>
      <w:r>
        <w:rPr>
          <w:rFonts w:ascii="宋体" w:hAnsi="宋体"/>
          <w:color w:val="000000"/>
        </w:rPr>
        <w:t>A. 围湖造田，扩大耕地面积</w:t>
      </w:r>
      <w:r>
        <w:rPr>
          <w:rFonts w:ascii="宋体" w:hAnsi="宋体"/>
          <w:color w:val="000000"/>
        </w:rPr>
        <w:tab/>
      </w:r>
      <w:r>
        <w:rPr>
          <w:rFonts w:ascii="宋体" w:hAnsi="宋体"/>
          <w:color w:val="000000"/>
        </w:rPr>
        <w:t>B. 实施“三北”防护林生态工程</w:t>
      </w:r>
    </w:p>
    <w:p w14:paraId="5B44E495">
      <w:pPr>
        <w:tabs>
          <w:tab w:val="left" w:pos="4873"/>
        </w:tabs>
        <w:spacing w:line="360" w:lineRule="auto"/>
        <w:jc w:val="left"/>
        <w:textAlignment w:val="center"/>
        <w:rPr>
          <w:rFonts w:ascii="宋体" w:hAnsi="宋体"/>
          <w:color w:val="000000"/>
        </w:rPr>
      </w:pPr>
      <w:r>
        <w:rPr>
          <w:rFonts w:ascii="宋体" w:hAnsi="宋体"/>
          <w:color w:val="000000"/>
        </w:rPr>
        <w:t>C. 退耕还草，修复草原生态</w:t>
      </w:r>
      <w:r>
        <w:rPr>
          <w:rFonts w:ascii="宋体" w:hAnsi="宋体"/>
          <w:color w:val="000000"/>
        </w:rPr>
        <w:tab/>
      </w:r>
      <w:r>
        <w:rPr>
          <w:rFonts w:ascii="宋体" w:hAnsi="宋体"/>
          <w:color w:val="000000"/>
        </w:rPr>
        <w:t>D. 实行长江流域重点水域十年禁渔</w:t>
      </w:r>
    </w:p>
    <w:p w14:paraId="1813C144">
      <w:pPr>
        <w:spacing w:line="360" w:lineRule="auto"/>
        <w:jc w:val="left"/>
        <w:textAlignment w:val="center"/>
        <w:rPr>
          <w:rFonts w:ascii="宋体" w:hAnsi="宋体"/>
          <w:color w:val="000000"/>
        </w:rPr>
      </w:pPr>
      <w:r>
        <w:rPr>
          <w:color w:val="000000"/>
        </w:rPr>
        <w:t xml:space="preserve">5. </w:t>
      </w:r>
      <w:r>
        <w:rPr>
          <w:rFonts w:ascii="宋体" w:hAnsi="宋体"/>
          <w:color w:val="000000"/>
        </w:rPr>
        <w:t>家鸽和鳄鱼是生活中常见的动物，下列关于它们共同特征的叙述，正确的是（　　）</w:t>
      </w:r>
    </w:p>
    <w:p w14:paraId="66A72A8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用鳃呼吸</w:t>
      </w:r>
      <w:r>
        <w:rPr>
          <w:rFonts w:ascii="宋体" w:hAnsi="宋体"/>
          <w:color w:val="000000"/>
        </w:rPr>
        <w:tab/>
      </w:r>
      <w:r>
        <w:rPr>
          <w:rFonts w:ascii="宋体" w:hAnsi="宋体"/>
          <w:color w:val="000000"/>
        </w:rPr>
        <w:t>B. 体内有脊柱</w:t>
      </w:r>
      <w:r>
        <w:rPr>
          <w:rFonts w:ascii="宋体" w:hAnsi="宋体"/>
          <w:color w:val="000000"/>
        </w:rPr>
        <w:tab/>
      </w:r>
      <w:r>
        <w:rPr>
          <w:rFonts w:ascii="宋体" w:hAnsi="宋体"/>
          <w:color w:val="000000"/>
        </w:rPr>
        <w:t>C. 体温恒定</w:t>
      </w:r>
      <w:r>
        <w:rPr>
          <w:rFonts w:ascii="宋体" w:hAnsi="宋体"/>
          <w:color w:val="000000"/>
        </w:rPr>
        <w:tab/>
      </w:r>
      <w:r>
        <w:rPr>
          <w:rFonts w:ascii="宋体" w:hAnsi="宋体"/>
          <w:color w:val="000000"/>
        </w:rPr>
        <w:t>D. 卵没有坚硬的卵壳</w:t>
      </w:r>
    </w:p>
    <w:p w14:paraId="6FD87F22">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某同学在学习了人的生殖、发育和遗传的内容后，进行了总结，下到叙述是其中的一部分，错误的是（　　）</w:t>
      </w:r>
    </w:p>
    <w:p w14:paraId="65ABACA2">
      <w:pPr>
        <w:tabs>
          <w:tab w:val="left" w:pos="4873"/>
        </w:tabs>
        <w:spacing w:line="360" w:lineRule="auto"/>
        <w:jc w:val="left"/>
        <w:textAlignment w:val="center"/>
        <w:rPr>
          <w:rFonts w:ascii="宋体" w:hAnsi="宋体"/>
          <w:color w:val="000000"/>
        </w:rPr>
      </w:pPr>
      <w:r>
        <w:rPr>
          <w:rFonts w:ascii="宋体" w:hAnsi="宋体"/>
          <w:color w:val="000000"/>
        </w:rPr>
        <w:t>A. 睾丸产生精子，卵巢产生卵细胞</w:t>
      </w:r>
      <w:r>
        <w:rPr>
          <w:rFonts w:ascii="宋体" w:hAnsi="宋体"/>
          <w:color w:val="000000"/>
        </w:rPr>
        <w:tab/>
      </w:r>
      <w:r>
        <w:rPr>
          <w:rFonts w:ascii="宋体" w:hAnsi="宋体"/>
          <w:color w:val="000000"/>
        </w:rPr>
        <w:t>B. 性染色体为</w:t>
      </w:r>
      <w:r>
        <w:rPr>
          <w:rFonts w:eastAsia="Times New Roman" w:cs="Times New Roman"/>
          <w:color w:val="000000"/>
        </w:rPr>
        <w:t>XY</w:t>
      </w:r>
      <w:r>
        <w:rPr>
          <w:rFonts w:ascii="宋体" w:hAnsi="宋体"/>
          <w:color w:val="000000"/>
        </w:rPr>
        <w:t>的受精卵发育成男孩</w:t>
      </w:r>
    </w:p>
    <w:p w14:paraId="536A4972">
      <w:pPr>
        <w:tabs>
          <w:tab w:val="left" w:pos="4873"/>
        </w:tabs>
        <w:spacing w:line="360" w:lineRule="auto"/>
        <w:jc w:val="left"/>
        <w:textAlignment w:val="center"/>
        <w:rPr>
          <w:rFonts w:ascii="宋体" w:hAnsi="宋体"/>
          <w:color w:val="000000"/>
        </w:rPr>
      </w:pPr>
      <w:r>
        <w:rPr>
          <w:rFonts w:ascii="宋体" w:hAnsi="宋体"/>
          <w:color w:val="000000"/>
        </w:rPr>
        <w:t>C. 胎儿生活在母体子宫内的羊水中</w:t>
      </w:r>
      <w:r>
        <w:rPr>
          <w:rFonts w:ascii="宋体" w:hAnsi="宋体"/>
          <w:color w:val="000000"/>
        </w:rPr>
        <w:tab/>
      </w:r>
      <w:r>
        <w:rPr>
          <w:rFonts w:ascii="宋体" w:hAnsi="宋体"/>
          <w:color w:val="000000"/>
        </w:rPr>
        <w:t>D. 胎儿通过与母体直接相通的血管，获得营养</w:t>
      </w:r>
    </w:p>
    <w:p w14:paraId="4DB1E865">
      <w:pPr>
        <w:spacing w:line="360" w:lineRule="auto"/>
        <w:jc w:val="left"/>
        <w:textAlignment w:val="center"/>
        <w:rPr>
          <w:rFonts w:ascii="宋体" w:hAnsi="宋体"/>
          <w:color w:val="000000"/>
        </w:rPr>
      </w:pPr>
      <w:r>
        <w:rPr>
          <w:color w:val="000000"/>
        </w:rPr>
        <w:t xml:space="preserve">7. </w:t>
      </w:r>
      <w:r>
        <w:rPr>
          <w:rFonts w:ascii="宋体" w:hAnsi="宋体"/>
          <w:color w:val="000000"/>
        </w:rPr>
        <w:t>人的尿液在肾单位（结构如下图所示）中形成。原尿中的葡萄糖被重吸收主要发生在（　　）</w:t>
      </w:r>
    </w:p>
    <w:p w14:paraId="70835F24">
      <w:pPr>
        <w:spacing w:line="360" w:lineRule="auto"/>
        <w:jc w:val="left"/>
        <w:textAlignment w:val="center"/>
        <w:rPr>
          <w:color w:val="000000"/>
        </w:rPr>
      </w:pPr>
      <w:r>
        <w:rPr>
          <w:rFonts w:ascii="宋体" w:hAnsi="宋体"/>
          <w:color w:val="000000"/>
        </w:rPr>
        <w:drawing>
          <wp:inline distT="0" distB="0" distL="114300" distR="114300">
            <wp:extent cx="1990725" cy="2124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2124075"/>
                    </a:xfrm>
                    <a:prstGeom prst="rect">
                      <a:avLst/>
                    </a:prstGeom>
                  </pic:spPr>
                </pic:pic>
              </a:graphicData>
            </a:graphic>
          </wp:inline>
        </w:drawing>
      </w:r>
    </w:p>
    <w:p w14:paraId="0094EF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 xml:space="preserve">B. </w:t>
      </w:r>
      <w:r>
        <w:rPr>
          <w:rFonts w:eastAsia="Times New Roman" w:cs="Times New Roman"/>
          <w:color w:val="000000"/>
        </w:rPr>
        <w:t>②</w:t>
      </w:r>
      <w:r>
        <w:rPr>
          <w:rFonts w:ascii="宋体" w:hAnsi="宋体"/>
          <w:color w:val="000000"/>
        </w:rPr>
        <w:tab/>
      </w:r>
      <w:r>
        <w:rPr>
          <w:rFonts w:ascii="宋体" w:hAnsi="宋体"/>
          <w:color w:val="000000"/>
        </w:rPr>
        <w:t xml:space="preserve">C. </w:t>
      </w:r>
      <w:r>
        <w:rPr>
          <w:rFonts w:eastAsia="Times New Roman" w:cs="Times New Roman"/>
          <w:color w:val="000000"/>
        </w:rPr>
        <w:t>③</w:t>
      </w:r>
      <w:r>
        <w:rPr>
          <w:rFonts w:ascii="宋体" w:hAnsi="宋体"/>
          <w:color w:val="000000"/>
        </w:rPr>
        <w:tab/>
      </w:r>
      <w:r>
        <w:rPr>
          <w:rFonts w:ascii="宋体" w:hAnsi="宋体"/>
          <w:color w:val="000000"/>
        </w:rPr>
        <w:t>D. ④</w:t>
      </w:r>
    </w:p>
    <w:p w14:paraId="0042C92C">
      <w:pPr>
        <w:spacing w:line="360" w:lineRule="auto"/>
        <w:jc w:val="left"/>
        <w:textAlignment w:val="center"/>
        <w:rPr>
          <w:rFonts w:ascii="宋体" w:hAnsi="宋体"/>
          <w:color w:val="000000"/>
        </w:rPr>
      </w:pPr>
      <w:r>
        <w:rPr>
          <w:color w:val="000000"/>
        </w:rPr>
        <w:t xml:space="preserve">8. </w:t>
      </w:r>
      <w:r>
        <w:rPr>
          <w:rFonts w:ascii="宋体" w:hAnsi="宋体"/>
          <w:color w:val="000000"/>
        </w:rPr>
        <w:t>人的能卷舌（</w:t>
      </w:r>
      <w:r>
        <w:rPr>
          <w:rFonts w:eastAsia="Times New Roman" w:cs="Times New Roman"/>
          <w:color w:val="000000"/>
        </w:rPr>
        <w:t>A</w:t>
      </w:r>
      <w:r>
        <w:rPr>
          <w:rFonts w:ascii="宋体" w:hAnsi="宋体"/>
          <w:color w:val="000000"/>
        </w:rPr>
        <w:t>）与不能卷舌（</w:t>
      </w:r>
      <w:r>
        <w:rPr>
          <w:rFonts w:eastAsia="Times New Roman" w:cs="Times New Roman"/>
          <w:color w:val="000000"/>
        </w:rPr>
        <w:t>a</w:t>
      </w:r>
      <w:r>
        <w:rPr>
          <w:rFonts w:ascii="宋体" w:hAnsi="宋体"/>
          <w:color w:val="000000"/>
        </w:rPr>
        <w:t>）是一对相对性状，小明同学和他的父母都能卷舌，但他的妹妹不能卷舌，请根据遗传规律和性状表现分析，小明的基因组成（　　）</w:t>
      </w:r>
    </w:p>
    <w:p w14:paraId="0DDE610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可能与妹妹相同</w:t>
      </w:r>
      <w:r>
        <w:rPr>
          <w:rFonts w:ascii="宋体" w:hAnsi="宋体"/>
          <w:color w:val="000000"/>
        </w:rPr>
        <w:tab/>
      </w:r>
      <w:r>
        <w:rPr>
          <w:rFonts w:ascii="宋体" w:hAnsi="宋体"/>
          <w:color w:val="000000"/>
        </w:rPr>
        <w:t>B. 可能与父母相同</w:t>
      </w:r>
      <w:r>
        <w:rPr>
          <w:rFonts w:ascii="宋体" w:hAnsi="宋体"/>
          <w:color w:val="000000"/>
        </w:rPr>
        <w:tab/>
      </w:r>
      <w:r>
        <w:rPr>
          <w:rFonts w:ascii="宋体" w:hAnsi="宋体"/>
          <w:color w:val="000000"/>
        </w:rPr>
        <w:t>C. 一定与父亲相同</w:t>
      </w:r>
      <w:r>
        <w:rPr>
          <w:rFonts w:ascii="宋体" w:hAnsi="宋体"/>
          <w:color w:val="000000"/>
        </w:rPr>
        <w:tab/>
      </w:r>
      <w:r>
        <w:rPr>
          <w:rFonts w:ascii="宋体" w:hAnsi="宋体"/>
          <w:color w:val="000000"/>
        </w:rPr>
        <w:t>D. 一定与母亲相同</w:t>
      </w:r>
    </w:p>
    <w:p w14:paraId="47D8424B">
      <w:pPr>
        <w:spacing w:line="360" w:lineRule="auto"/>
        <w:jc w:val="left"/>
        <w:textAlignment w:val="center"/>
        <w:rPr>
          <w:rFonts w:ascii="宋体" w:hAnsi="宋体"/>
          <w:color w:val="000000"/>
        </w:rPr>
      </w:pPr>
      <w:r>
        <w:rPr>
          <w:color w:val="000000"/>
        </w:rPr>
        <w:t xml:space="preserve">9. </w:t>
      </w:r>
      <w:r>
        <w:rPr>
          <w:rFonts w:ascii="宋体" w:hAnsi="宋体"/>
          <w:color w:val="000000"/>
        </w:rPr>
        <w:t>生物技术越来越多地影响人类的生产和生活。下表所列的利用生物技术获得的产品、生产方法和产生用途都正确的是（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7"/>
        <w:gridCol w:w="1437"/>
        <w:gridCol w:w="4804"/>
        <w:gridCol w:w="1437"/>
      </w:tblGrid>
      <w:tr w14:paraId="4724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FEB117">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EBD2B">
            <w:pPr>
              <w:spacing w:line="360" w:lineRule="auto"/>
              <w:jc w:val="center"/>
              <w:textAlignment w:val="center"/>
              <w:rPr>
                <w:rFonts w:ascii="宋体" w:hAnsi="宋体"/>
                <w:color w:val="000000"/>
              </w:rPr>
            </w:pPr>
            <w:r>
              <w:rPr>
                <w:rFonts w:ascii="宋体" w:hAnsi="宋体"/>
                <w:color w:val="000000"/>
              </w:rPr>
              <w:t>产品名称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21F15">
            <w:pPr>
              <w:spacing w:line="360" w:lineRule="auto"/>
              <w:jc w:val="center"/>
              <w:textAlignment w:val="center"/>
              <w:rPr>
                <w:rFonts w:ascii="宋体" w:hAnsi="宋体"/>
                <w:color w:val="000000"/>
              </w:rPr>
            </w:pPr>
            <w:r>
              <w:rPr>
                <w:rFonts w:ascii="宋体" w:hAnsi="宋体"/>
                <w:color w:val="000000"/>
              </w:rPr>
              <w:t>生产方法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853A9">
            <w:pPr>
              <w:spacing w:line="360" w:lineRule="auto"/>
              <w:jc w:val="center"/>
              <w:textAlignment w:val="center"/>
              <w:rPr>
                <w:rFonts w:ascii="宋体" w:hAnsi="宋体"/>
                <w:color w:val="000000"/>
              </w:rPr>
            </w:pPr>
            <w:r>
              <w:rPr>
                <w:rFonts w:ascii="宋体" w:hAnsi="宋体"/>
                <w:color w:val="000000"/>
              </w:rPr>
              <w:t>产品用途</w:t>
            </w:r>
          </w:p>
        </w:tc>
      </w:tr>
      <w:tr w14:paraId="05F4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0C2C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D6F11">
            <w:pPr>
              <w:spacing w:line="360" w:lineRule="auto"/>
              <w:jc w:val="center"/>
              <w:textAlignment w:val="center"/>
              <w:rPr>
                <w:rFonts w:ascii="宋体" w:hAnsi="宋体"/>
                <w:color w:val="000000"/>
              </w:rPr>
            </w:pPr>
            <w:r>
              <w:rPr>
                <w:rFonts w:ascii="宋体" w:hAnsi="宋体"/>
                <w:color w:val="000000"/>
              </w:rPr>
              <w:t>草莓植株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CA703">
            <w:pPr>
              <w:spacing w:line="360" w:lineRule="auto"/>
              <w:jc w:val="center"/>
              <w:textAlignment w:val="center"/>
              <w:rPr>
                <w:rFonts w:ascii="宋体" w:hAnsi="宋体"/>
                <w:color w:val="000000"/>
              </w:rPr>
            </w:pPr>
            <w:r>
              <w:rPr>
                <w:rFonts w:ascii="宋体" w:hAnsi="宋体"/>
                <w:color w:val="000000"/>
              </w:rPr>
              <w:t>取草莓的组织或细胞，在适宜的培养基上培育成植株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90378">
            <w:pPr>
              <w:spacing w:line="360" w:lineRule="auto"/>
              <w:jc w:val="center"/>
              <w:textAlignment w:val="center"/>
              <w:rPr>
                <w:rFonts w:ascii="宋体" w:hAnsi="宋体"/>
                <w:color w:val="000000"/>
              </w:rPr>
            </w:pPr>
            <w:r>
              <w:rPr>
                <w:rFonts w:ascii="宋体" w:hAnsi="宋体"/>
                <w:color w:val="000000"/>
              </w:rPr>
              <w:t>快速繁殖草莓</w:t>
            </w:r>
          </w:p>
        </w:tc>
      </w:tr>
      <w:tr w14:paraId="7772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E9337">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59046">
            <w:pPr>
              <w:spacing w:line="360" w:lineRule="auto"/>
              <w:jc w:val="center"/>
              <w:textAlignment w:val="center"/>
              <w:rPr>
                <w:rFonts w:ascii="宋体" w:hAnsi="宋体"/>
                <w:color w:val="000000"/>
              </w:rPr>
            </w:pPr>
            <w:r>
              <w:rPr>
                <w:rFonts w:ascii="宋体" w:hAnsi="宋体"/>
                <w:color w:val="000000"/>
              </w:rPr>
              <w:t>酸奶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7A2A5">
            <w:pPr>
              <w:spacing w:line="360" w:lineRule="auto"/>
              <w:jc w:val="center"/>
              <w:textAlignment w:val="center"/>
              <w:rPr>
                <w:rFonts w:ascii="宋体" w:hAnsi="宋体"/>
                <w:color w:val="000000"/>
              </w:rPr>
            </w:pPr>
            <w:r>
              <w:rPr>
                <w:rFonts w:ascii="宋体" w:hAnsi="宋体"/>
                <w:color w:val="000000"/>
              </w:rPr>
              <w:t>向牛奶中加入酵母菌，在有氧条件下发酵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41CBD">
            <w:pPr>
              <w:spacing w:line="360" w:lineRule="auto"/>
              <w:jc w:val="center"/>
              <w:textAlignment w:val="center"/>
              <w:rPr>
                <w:rFonts w:ascii="宋体" w:hAnsi="宋体"/>
                <w:color w:val="000000"/>
              </w:rPr>
            </w:pPr>
            <w:r>
              <w:rPr>
                <w:rFonts w:ascii="宋体" w:hAnsi="宋体"/>
                <w:color w:val="000000"/>
              </w:rPr>
              <w:t>丰富食品种类</w:t>
            </w:r>
          </w:p>
        </w:tc>
      </w:tr>
      <w:tr w14:paraId="2723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2FF7">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A5D08C">
            <w:pPr>
              <w:spacing w:line="360" w:lineRule="auto"/>
              <w:jc w:val="center"/>
              <w:textAlignment w:val="center"/>
              <w:rPr>
                <w:rFonts w:ascii="宋体" w:hAnsi="宋体"/>
                <w:color w:val="000000"/>
              </w:rPr>
            </w:pPr>
            <w:r>
              <w:rPr>
                <w:rFonts w:ascii="宋体" w:hAnsi="宋体"/>
                <w:color w:val="000000"/>
              </w:rPr>
              <w:t>转基因抗虫棉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77291">
            <w:pPr>
              <w:spacing w:line="360" w:lineRule="auto"/>
              <w:jc w:val="center"/>
              <w:textAlignment w:val="center"/>
              <w:rPr>
                <w:rFonts w:ascii="宋体" w:hAnsi="宋体"/>
                <w:color w:val="000000"/>
              </w:rPr>
            </w:pPr>
            <w:r>
              <w:rPr>
                <w:rFonts w:ascii="宋体" w:hAnsi="宋体"/>
                <w:color w:val="000000"/>
              </w:rPr>
              <w:t>将杀虫蛋白注入棉花细胞里内，培育成植株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0BDCA">
            <w:pPr>
              <w:spacing w:line="360" w:lineRule="auto"/>
              <w:jc w:val="center"/>
              <w:textAlignment w:val="center"/>
              <w:rPr>
                <w:rFonts w:ascii="宋体" w:hAnsi="宋体"/>
                <w:color w:val="000000"/>
              </w:rPr>
            </w:pPr>
            <w:r>
              <w:rPr>
                <w:rFonts w:ascii="宋体" w:hAnsi="宋体"/>
                <w:color w:val="000000"/>
              </w:rPr>
              <w:t>抵抗疾病感染</w:t>
            </w:r>
          </w:p>
        </w:tc>
      </w:tr>
      <w:tr w14:paraId="2F7C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F006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4064D">
            <w:pPr>
              <w:spacing w:line="360" w:lineRule="auto"/>
              <w:jc w:val="center"/>
              <w:textAlignment w:val="center"/>
              <w:rPr>
                <w:rFonts w:ascii="宋体" w:hAnsi="宋体"/>
                <w:color w:val="000000"/>
              </w:rPr>
            </w:pPr>
            <w:r>
              <w:rPr>
                <w:rFonts w:ascii="宋体" w:hAnsi="宋体"/>
                <w:color w:val="000000"/>
              </w:rPr>
              <w:t>胰岛素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6E9A1">
            <w:pPr>
              <w:spacing w:line="360" w:lineRule="auto"/>
              <w:jc w:val="center"/>
              <w:textAlignment w:val="center"/>
              <w:rPr>
                <w:rFonts w:ascii="宋体" w:hAnsi="宋体"/>
                <w:color w:val="000000"/>
              </w:rPr>
            </w:pPr>
            <w:r>
              <w:rPr>
                <w:rFonts w:ascii="宋体" w:hAnsi="宋体"/>
                <w:color w:val="000000"/>
              </w:rPr>
              <w:t>将胰岛素基因转入人大肠杆菌内，培养并提取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FFE8E">
            <w:pPr>
              <w:spacing w:line="360" w:lineRule="auto"/>
              <w:jc w:val="center"/>
              <w:textAlignment w:val="center"/>
              <w:rPr>
                <w:rFonts w:ascii="宋体" w:hAnsi="宋体"/>
                <w:color w:val="000000"/>
              </w:rPr>
            </w:pPr>
            <w:r>
              <w:rPr>
                <w:rFonts w:ascii="宋体" w:hAnsi="宋体"/>
                <w:color w:val="000000"/>
              </w:rPr>
              <w:t>治疗人呆小症</w:t>
            </w:r>
          </w:p>
        </w:tc>
      </w:tr>
    </w:tbl>
    <w:p w14:paraId="0FB3862C">
      <w:pPr>
        <w:spacing w:line="360" w:lineRule="auto"/>
        <w:jc w:val="left"/>
        <w:textAlignment w:val="center"/>
        <w:rPr>
          <w:color w:val="000000"/>
        </w:rPr>
      </w:pPr>
    </w:p>
    <w:p w14:paraId="7658ECB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1C46A391">
      <w:pPr>
        <w:spacing w:line="360" w:lineRule="auto"/>
        <w:jc w:val="left"/>
        <w:textAlignment w:val="center"/>
        <w:rPr>
          <w:rFonts w:ascii="宋体" w:hAnsi="宋体"/>
          <w:color w:val="000000"/>
        </w:rPr>
      </w:pPr>
      <w:r>
        <w:rPr>
          <w:color w:val="000000"/>
        </w:rPr>
        <w:t xml:space="preserve">10. </w:t>
      </w:r>
      <w:r>
        <w:rPr>
          <w:rFonts w:ascii="宋体" w:hAnsi="宋体"/>
          <w:color w:val="000000"/>
        </w:rPr>
        <w:t>将天竺葵放在暗处</w:t>
      </w:r>
      <w:r>
        <w:rPr>
          <w:rFonts w:eastAsia="Times New Roman" w:cs="Times New Roman"/>
          <w:color w:val="000000"/>
        </w:rPr>
        <w:t>48 h</w:t>
      </w:r>
      <w:r>
        <w:rPr>
          <w:rFonts w:ascii="宋体" w:hAnsi="宋体"/>
          <w:color w:val="000000"/>
        </w:rPr>
        <w:t>后，选取两片大小相近、生长健壮的叶片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，按照下图连好装置（锥形瓶用软木塞和棉花封口密闭，氢氧化钠溶液用干吸收二氧化碳），移到光下</w:t>
      </w:r>
      <w:r>
        <w:rPr>
          <w:rFonts w:eastAsia="Times New Roman" w:cs="Times New Roman"/>
          <w:color w:val="000000"/>
        </w:rPr>
        <w:t>2-3h</w:t>
      </w:r>
      <w:r>
        <w:rPr>
          <w:rFonts w:ascii="宋体" w:hAnsi="宋体"/>
          <w:color w:val="000000"/>
        </w:rPr>
        <w:t>，然后取下叶片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，脱色处理后，用碘液检检，下列相关叙述，错误的是（　　）</w:t>
      </w:r>
    </w:p>
    <w:p w14:paraId="01450535">
      <w:pPr>
        <w:spacing w:line="360" w:lineRule="auto"/>
        <w:jc w:val="left"/>
        <w:textAlignment w:val="center"/>
        <w:rPr>
          <w:color w:val="000000"/>
        </w:rPr>
      </w:pPr>
      <w:r>
        <w:rPr>
          <w:rFonts w:eastAsia="Times New Roman" w:cs="Times New Roman"/>
          <w:color w:val="000000"/>
        </w:rPr>
        <w:drawing>
          <wp:inline distT="0" distB="0" distL="114300" distR="114300">
            <wp:extent cx="3886200" cy="2009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86200" cy="2009775"/>
                    </a:xfrm>
                    <a:prstGeom prst="rect">
                      <a:avLst/>
                    </a:prstGeom>
                  </pic:spPr>
                </pic:pic>
              </a:graphicData>
            </a:graphic>
          </wp:inline>
        </w:drawing>
      </w:r>
    </w:p>
    <w:p w14:paraId="0705914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放在暗处</w:t>
      </w:r>
      <w:r>
        <w:rPr>
          <w:rFonts w:eastAsia="Times New Roman" w:cs="Times New Roman"/>
          <w:color w:val="000000"/>
        </w:rPr>
        <w:t>48h</w:t>
      </w:r>
      <w:r>
        <w:rPr>
          <w:rFonts w:ascii="宋体" w:hAnsi="宋体"/>
          <w:color w:val="000000"/>
        </w:rPr>
        <w:t>是为了消耗叶片中原有的淀粉</w:t>
      </w:r>
    </w:p>
    <w:p w14:paraId="111574F3">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叶片</w:t>
      </w:r>
      <w:r>
        <w:rPr>
          <w:rFonts w:eastAsia="Times New Roman" w:cs="Times New Roman"/>
          <w:color w:val="000000"/>
        </w:rPr>
        <w:t>A</w:t>
      </w:r>
      <w:r>
        <w:rPr>
          <w:rFonts w:ascii="宋体" w:hAnsi="宋体"/>
          <w:color w:val="000000"/>
        </w:rPr>
        <w:t>装置</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作用是作为叶片</w:t>
      </w:r>
      <w:r>
        <w:rPr>
          <w:rFonts w:eastAsia="Times New Roman" w:cs="Times New Roman"/>
          <w:color w:val="000000"/>
        </w:rPr>
        <w:t>B</w:t>
      </w:r>
      <w:r>
        <w:rPr>
          <w:rFonts w:ascii="宋体" w:hAnsi="宋体"/>
          <w:color w:val="000000"/>
        </w:rPr>
        <w:t>装置的对照</w:t>
      </w:r>
    </w:p>
    <w:p w14:paraId="3DBCC9D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实验变量是锥形瓶内的气体中有无二氧化碳</w:t>
      </w:r>
    </w:p>
    <w:p w14:paraId="7A965AC6">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实验结果</w:t>
      </w:r>
      <w:r>
        <w:rPr>
          <w:rFonts w:ascii="宋体" w:hAnsi="宋体"/>
          <w:color w:val="00000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叶片</w:t>
      </w:r>
      <w:r>
        <w:rPr>
          <w:rFonts w:eastAsia="Times New Roman" w:cs="Times New Roman"/>
          <w:color w:val="000000"/>
        </w:rPr>
        <w:t>B</w:t>
      </w:r>
      <w:r>
        <w:rPr>
          <w:rFonts w:ascii="宋体" w:hAnsi="宋体"/>
          <w:color w:val="000000"/>
        </w:rPr>
        <w:t>变蓝而叶片</w:t>
      </w:r>
      <w:r>
        <w:rPr>
          <w:rFonts w:eastAsia="Times New Roman" w:cs="Times New Roman"/>
          <w:color w:val="000000"/>
        </w:rPr>
        <w:t>A</w:t>
      </w:r>
      <w:r>
        <w:rPr>
          <w:rFonts w:ascii="宋体" w:hAnsi="宋体"/>
          <w:color w:val="000000"/>
        </w:rPr>
        <w:t>不变蓝</w:t>
      </w:r>
    </w:p>
    <w:p w14:paraId="4CBCF6C2">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57C99D31">
      <w:pPr>
        <w:spacing w:line="360" w:lineRule="auto"/>
        <w:jc w:val="left"/>
        <w:textAlignment w:val="center"/>
        <w:rPr>
          <w:rFonts w:ascii="宋体" w:hAnsi="宋体"/>
          <w:color w:val="000000"/>
        </w:rPr>
      </w:pPr>
      <w:r>
        <w:rPr>
          <w:color w:val="000000"/>
        </w:rPr>
        <w:t xml:space="preserve">11. </w:t>
      </w:r>
      <w:r>
        <w:rPr>
          <w:rFonts w:ascii="宋体" w:hAnsi="宋体"/>
          <w:color w:val="000000"/>
        </w:rPr>
        <w:t>双子叶植物豌豆的生命周期包括种子萌发、生长、开花、结果等阶段。</w:t>
      </w:r>
    </w:p>
    <w:p w14:paraId="2C1C5D5C">
      <w:pPr>
        <w:spacing w:line="360" w:lineRule="auto"/>
        <w:jc w:val="left"/>
        <w:textAlignment w:val="center"/>
        <w:rPr>
          <w:color w:val="000000"/>
        </w:rPr>
      </w:pPr>
      <w:r>
        <w:rPr>
          <w:rFonts w:ascii="宋体" w:hAnsi="宋体"/>
          <w:color w:val="000000"/>
        </w:rPr>
        <w:drawing>
          <wp:inline distT="0" distB="0" distL="114300" distR="114300">
            <wp:extent cx="3724275" cy="2857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24275" cy="2857500"/>
                    </a:xfrm>
                    <a:prstGeom prst="rect">
                      <a:avLst/>
                    </a:prstGeom>
                  </pic:spPr>
                </pic:pic>
              </a:graphicData>
            </a:graphic>
          </wp:inline>
        </w:drawing>
      </w:r>
    </w:p>
    <w:p w14:paraId="5DD06962">
      <w:pPr>
        <w:spacing w:line="360" w:lineRule="auto"/>
        <w:jc w:val="left"/>
        <w:textAlignment w:val="center"/>
        <w:rPr>
          <w:rFonts w:ascii="宋体" w:hAnsi="宋体"/>
          <w:color w:val="000000"/>
        </w:rPr>
      </w:pPr>
      <w:r>
        <w:rPr>
          <w:rFonts w:ascii="宋体" w:hAnsi="宋体"/>
          <w:color w:val="000000"/>
        </w:rPr>
        <w:t>（1）豌豆种子在适宜的_____，一定的水分和充足的空气等条件下萌发，萌发过程（如图所示）中，种子中为胚根、胚芽和胚轴的发育提供营养物质的结构是_____，幼苗和植株生长过程中。需要的水和无机盐主要由_____（填图中标号）吸收。</w:t>
      </w:r>
    </w:p>
    <w:p w14:paraId="62C714C0">
      <w:pPr>
        <w:spacing w:line="360" w:lineRule="auto"/>
        <w:jc w:val="left"/>
        <w:textAlignment w:val="center"/>
        <w:rPr>
          <w:rFonts w:ascii="宋体" w:hAnsi="宋体"/>
          <w:color w:val="000000"/>
        </w:rPr>
      </w:pPr>
      <w:r>
        <w:rPr>
          <w:rFonts w:ascii="宋体" w:hAnsi="宋体"/>
          <w:color w:val="000000"/>
        </w:rPr>
        <w:t>（2）豌豆植株生长到一定时期就会开花、传粉、受精，受精后子房里的________发育成种子。进行杂交实验时，把矮茎豌豆的花粉涂抹在去掉雄蕊的高茎豌豆花的雌蕊柱头上。这种传粉方式叫做_______________。</w:t>
      </w:r>
    </w:p>
    <w:p w14:paraId="3DA7A6A6">
      <w:pPr>
        <w:spacing w:line="360" w:lineRule="auto"/>
        <w:jc w:val="left"/>
        <w:textAlignment w:val="center"/>
        <w:rPr>
          <w:rFonts w:ascii="宋体" w:hAnsi="宋体"/>
          <w:color w:val="000000"/>
        </w:rPr>
      </w:pPr>
      <w:r>
        <w:rPr>
          <w:color w:val="000000"/>
        </w:rPr>
        <w:t xml:space="preserve">12. </w:t>
      </w:r>
      <w:r>
        <w:rPr>
          <w:rFonts w:ascii="宋体" w:hAnsi="宋体"/>
          <w:color w:val="000000"/>
        </w:rPr>
        <w:t>《中国居民膳食指南（</w:t>
      </w:r>
      <w:r>
        <w:rPr>
          <w:rFonts w:eastAsia="Times New Roman" w:cs="Times New Roman"/>
          <w:color w:val="000000"/>
        </w:rPr>
        <w:t>2022</w:t>
      </w:r>
      <w:r>
        <w:rPr>
          <w:rFonts w:ascii="宋体" w:hAnsi="宋体"/>
          <w:color w:val="000000"/>
        </w:rPr>
        <w:t>）》倡导“食物多样，合理搭配，吃动平衡，公筷分餐”等健康</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生活方式。</w:t>
      </w:r>
    </w:p>
    <w:p w14:paraId="1E4FC6A4">
      <w:pPr>
        <w:spacing w:line="360" w:lineRule="auto"/>
        <w:jc w:val="left"/>
        <w:textAlignment w:val="center"/>
        <w:rPr>
          <w:rFonts w:ascii="宋体" w:hAnsi="宋体"/>
          <w:color w:val="000000"/>
        </w:rPr>
      </w:pPr>
      <w:r>
        <w:rPr>
          <w:rFonts w:ascii="宋体" w:hAnsi="宋体"/>
          <w:color w:val="000000"/>
        </w:rPr>
        <w:t>（1）食物多样，合理搭配能使人们摄取全面而平衡的营养，蛋白质是建造和修复身体的重要物质。处于生长发有时期的儿童和青少年要多食一些蛋白质含量丰富的食物。如：______（写出一种即可）等。</w:t>
      </w:r>
    </w:p>
    <w:p w14:paraId="5619A860">
      <w:pPr>
        <w:spacing w:line="360" w:lineRule="auto"/>
        <w:jc w:val="left"/>
        <w:textAlignment w:val="center"/>
        <w:rPr>
          <w:rFonts w:ascii="宋体" w:hAnsi="宋体"/>
          <w:color w:val="000000"/>
        </w:rPr>
      </w:pPr>
      <w:r>
        <w:rPr>
          <w:rFonts w:ascii="宋体" w:hAnsi="宋体"/>
          <w:color w:val="000000"/>
        </w:rPr>
        <w:t>（2）吃动平衡是指食不过量，天天进行身体活动，保持能量平衡和健康体重。骨骼肌收缩牵引骨绕着关节活动引起躯体运动时，消耗的能量主要是由__________提供，如果长期摄取糖类和脂肪等有机物过多，运动过少。能量的摄入_____（填“大于”或“小于”或“等于”）消耗，体重会增加，易发胖，还可能会因影响______和血管的结构及功能，而增加心血管疾病的发病风险。</w:t>
      </w:r>
    </w:p>
    <w:p w14:paraId="40A2E61D">
      <w:pPr>
        <w:spacing w:line="360" w:lineRule="auto"/>
        <w:jc w:val="left"/>
        <w:textAlignment w:val="center"/>
        <w:rPr>
          <w:rFonts w:ascii="宋体" w:hAnsi="宋体"/>
          <w:color w:val="000000"/>
        </w:rPr>
      </w:pPr>
      <w:r>
        <w:rPr>
          <w:rFonts w:ascii="宋体" w:hAnsi="宋体"/>
          <w:color w:val="000000"/>
        </w:rPr>
        <w:t>（3）公筷分餐能有效降低经口或唾液传播传染性疾病的风险。从传染病预防的角度看，公筷分餐属于预防措施中的___________。</w:t>
      </w:r>
    </w:p>
    <w:p w14:paraId="3BEB05DF">
      <w:pPr>
        <w:spacing w:line="360" w:lineRule="auto"/>
        <w:jc w:val="left"/>
        <w:textAlignment w:val="center"/>
        <w:rPr>
          <w:rFonts w:ascii="宋体" w:hAnsi="宋体"/>
          <w:color w:val="000000"/>
        </w:rPr>
      </w:pPr>
      <w:r>
        <w:rPr>
          <w:color w:val="000000"/>
        </w:rPr>
        <w:t xml:space="preserve">13. </w:t>
      </w:r>
      <w:r>
        <w:rPr>
          <w:rFonts w:ascii="宋体" w:hAnsi="宋体"/>
          <w:color w:val="000000"/>
        </w:rPr>
        <w:t>青蛙是农田有害昆虫的天敌，是庄稼的卫士，其发育过程如下图所示，请回答下列问题。</w:t>
      </w:r>
    </w:p>
    <w:p w14:paraId="7EB24A22">
      <w:pPr>
        <w:spacing w:line="360" w:lineRule="auto"/>
        <w:jc w:val="left"/>
        <w:textAlignment w:val="center"/>
        <w:rPr>
          <w:color w:val="000000"/>
        </w:rPr>
      </w:pPr>
      <w:r>
        <w:rPr>
          <w:rFonts w:ascii="宋体" w:hAnsi="宋体"/>
          <w:color w:val="000000"/>
        </w:rPr>
        <w:drawing>
          <wp:inline distT="0" distB="0" distL="114300" distR="114300">
            <wp:extent cx="5238750" cy="3028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3029084"/>
                    </a:xfrm>
                    <a:prstGeom prst="rect">
                      <a:avLst/>
                    </a:prstGeom>
                  </pic:spPr>
                </pic:pic>
              </a:graphicData>
            </a:graphic>
          </wp:inline>
        </w:drawing>
      </w:r>
    </w:p>
    <w:p w14:paraId="2F4E96E8">
      <w:pPr>
        <w:spacing w:line="360" w:lineRule="auto"/>
        <w:jc w:val="left"/>
        <w:textAlignment w:val="center"/>
        <w:rPr>
          <w:rFonts w:ascii="宋体" w:hAnsi="宋体"/>
          <w:color w:val="000000"/>
        </w:rPr>
      </w:pPr>
      <w:r>
        <w:rPr>
          <w:rFonts w:ascii="宋体" w:hAnsi="宋体"/>
          <w:color w:val="000000"/>
        </w:rPr>
        <w:t>（1）繁殖季节，雌雄蛙抱对，产到水中的卵和精子结合成受精卵，蝌蚪有尾，用鳃呼吸，只能生活在水中，成蛙有四肢，鳃和尾都消失，用肺呼吸，能在陆地上生活。说明青蛙的发育方式是______________，青蛙的生殖和发育主要是在________中完成的。</w:t>
      </w:r>
    </w:p>
    <w:p w14:paraId="53081467">
      <w:pPr>
        <w:spacing w:line="360" w:lineRule="auto"/>
        <w:jc w:val="left"/>
        <w:textAlignment w:val="center"/>
        <w:rPr>
          <w:rFonts w:ascii="宋体" w:hAnsi="宋体"/>
          <w:color w:val="000000"/>
        </w:rPr>
      </w:pPr>
      <w:r>
        <w:rPr>
          <w:rFonts w:ascii="宋体" w:hAnsi="宋体"/>
          <w:color w:val="000000"/>
        </w:rPr>
        <w:t>（2）青蛙的皮肤细胞、骨骼肌细胞和神经细胞的形态结构及生理功能不同，是其发育过程中_________的结果。</w:t>
      </w:r>
    </w:p>
    <w:p w14:paraId="0DEDF20A">
      <w:pPr>
        <w:spacing w:line="360" w:lineRule="auto"/>
        <w:jc w:val="left"/>
        <w:textAlignment w:val="center"/>
        <w:rPr>
          <w:rFonts w:ascii="宋体" w:hAnsi="宋体"/>
          <w:color w:val="000000"/>
        </w:rPr>
      </w:pPr>
      <w:r>
        <w:rPr>
          <w:rFonts w:ascii="宋体" w:hAnsi="宋体"/>
          <w:color w:val="000000"/>
        </w:rPr>
        <w:t>（3）像青蛙这样的生殖方式，后代获得了双亲</w:t>
      </w:r>
      <w:r>
        <w:rPr>
          <w:rFonts w:eastAsia="Times New Roman" w:cs="Times New Roman"/>
          <w:color w:val="000000"/>
        </w:rPr>
        <w:t>DNA</w:t>
      </w:r>
      <w:r>
        <w:rPr>
          <w:rFonts w:ascii="宋体" w:hAnsi="宋体"/>
          <w:color w:val="000000"/>
        </w:rPr>
        <w:t>分子携带的____，具有双亲的遗传特性。</w:t>
      </w:r>
    </w:p>
    <w:p w14:paraId="58753958">
      <w:pPr>
        <w:spacing w:line="360" w:lineRule="auto"/>
        <w:jc w:val="left"/>
        <w:textAlignment w:val="center"/>
        <w:rPr>
          <w:rFonts w:ascii="宋体" w:hAnsi="宋体"/>
          <w:color w:val="000000"/>
        </w:rPr>
      </w:pPr>
      <w:r>
        <w:rPr>
          <w:rFonts w:ascii="宋体" w:hAnsi="宋体"/>
          <w:color w:val="000000"/>
        </w:rPr>
        <w:t>（4）保护青蛙，可减轻庄稼的虫害，减少因杀虫而施用_____造成的污染。</w:t>
      </w:r>
    </w:p>
    <w:p w14:paraId="07DD2EF2">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年国际生物多样性日的主题是“为所有生命构建共同未来”。我国作为最早加入国际《生物多样性公约》的国家之一，生物多样性保护取得显著成就，引起了全球生物多样性保护进程。</w:t>
      </w:r>
    </w:p>
    <w:p w14:paraId="10DB75AF">
      <w:pPr>
        <w:spacing w:line="360" w:lineRule="auto"/>
        <w:jc w:val="left"/>
        <w:textAlignment w:val="center"/>
        <w:rPr>
          <w:rFonts w:ascii="宋体" w:hAnsi="宋体"/>
          <w:color w:val="000000"/>
        </w:rPr>
      </w:pPr>
      <w:r>
        <w:rPr>
          <w:rFonts w:ascii="宋体" w:hAnsi="宋体"/>
          <w:color w:val="000000"/>
        </w:rPr>
        <w:t>（1）对生物进行科学分类是认识和保护生物多样性的基础，生物分类的依据是生物的______、生理功能以及繁殖方式等方面的特征，例如，银杏有根、茎、叶的分化，体内有输导组织，能产生种子并用种子繁殖，属于_______植物。</w:t>
      </w:r>
    </w:p>
    <w:p w14:paraId="191490AB">
      <w:pPr>
        <w:spacing w:line="360" w:lineRule="auto"/>
        <w:jc w:val="left"/>
        <w:textAlignment w:val="center"/>
        <w:rPr>
          <w:rFonts w:ascii="宋体" w:hAnsi="宋体"/>
          <w:color w:val="000000"/>
        </w:rPr>
      </w:pPr>
      <w:r>
        <w:rPr>
          <w:rFonts w:ascii="宋体" w:hAnsi="宋体"/>
          <w:color w:val="000000"/>
        </w:rPr>
        <w:t>（2）生物多样性包括遗传（基因）多样性、__________和生态系统多样性，是生物亿万年进化的结果。以_________学说为核心的生物进化理论。科学解释了生物进化和发展的原因。</w:t>
      </w:r>
    </w:p>
    <w:p w14:paraId="1937479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（3）我国生物多样性保护的多种措施中，建立自然保护区和国家公园，属于______；将濒危植物迁入国家植物园，属于迁地保护；划定严守生态保护红线，属于加强法制教育和管理。</w:t>
      </w:r>
    </w:p>
    <w:p w14:paraId="4AD8A5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257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A5D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557B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589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9B29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6350"/>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7235"/>
    <w:rsid w:val="00EE1A37"/>
    <w:rsid w:val="00F21C80"/>
    <w:rsid w:val="00F676FD"/>
    <w:rsid w:val="00F72514"/>
    <w:rsid w:val="00FA0944"/>
    <w:rsid w:val="00FB34D2"/>
    <w:rsid w:val="00FB4B17"/>
    <w:rsid w:val="00FC5860"/>
    <w:rsid w:val="00FD377B"/>
    <w:rsid w:val="00FF2D79"/>
    <w:rsid w:val="00FF517A"/>
    <w:rsid w:val="1DC06DED"/>
    <w:rsid w:val="1DE800DA"/>
    <w:rsid w:val="26B849CC"/>
    <w:rsid w:val="29164189"/>
    <w:rsid w:val="36B451C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0F22A-3A56-43D8-9E8C-AED6229914E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2239</Words>
  <Characters>2454</Characters>
  <Lines>18</Lines>
  <Paragraphs>5</Paragraphs>
  <TotalTime>0</TotalTime>
  <ScaleCrop>false</ScaleCrop>
  <LinksUpToDate>false</LinksUpToDate>
  <CharactersWithSpaces>2554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2022-07-28T12:11:00Z</dcterms:created>
  <dc:creator>学科网试题生产平台</dc:creator>
  <dc:description>3025014222012416</dc:description>
  <cp:lastModifiedBy>上帝掷骰子吗</cp:lastModifiedBy>
  <dcterms:modified xsi:type="dcterms:W3CDTF">2024-07-20T16:06:44Z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A83A178D20724152B5E90256C17A8BEA</vt:lpwstr>
  </property>
</Properties>
</file>