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2CF94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10553700</wp:posOffset>
            </wp:positionV>
            <wp:extent cx="292100" cy="330200"/>
            <wp:effectExtent l="0" t="0" r="1270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年山东省东营市中考生物试卷</w:t>
      </w:r>
    </w:p>
    <w:p w14:paraId="7626B6F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分。在每小题所列的四个选项中，只有一个是最符合题意的。</w:t>
      </w:r>
    </w:p>
    <w:p w14:paraId="1B65FC7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世界卫生组织发布的健康公式显示，</w:t>
      </w:r>
      <w:r>
        <w:rPr>
          <w:rFonts w:eastAsia="Times New Roman" w:cs="Times New Roman"/>
        </w:rPr>
        <w:t>100%</w:t>
      </w:r>
      <w:r>
        <w:rPr>
          <w:rFonts w:ascii="宋体" w:hAnsi="宋体"/>
        </w:rPr>
        <w:t>健康＝</w:t>
      </w:r>
      <w:r>
        <w:rPr>
          <w:rFonts w:eastAsia="Times New Roman" w:cs="Times New Roman"/>
        </w:rPr>
        <w:t>60%</w:t>
      </w:r>
      <w:r>
        <w:rPr>
          <w:rFonts w:ascii="宋体" w:hAnsi="宋体"/>
        </w:rPr>
        <w:t>生活方式</w:t>
      </w:r>
      <w:r>
        <w:rPr>
          <w:rFonts w:eastAsia="Times New Roman" w:cs="Times New Roman"/>
        </w:rPr>
        <w:t>+17%</w:t>
      </w:r>
      <w:r>
        <w:rPr>
          <w:rFonts w:ascii="宋体" w:hAnsi="宋体"/>
        </w:rPr>
        <w:t>环境因素</w:t>
      </w:r>
      <w:r>
        <w:rPr>
          <w:rFonts w:eastAsia="Times New Roman" w:cs="Times New Roman"/>
        </w:rPr>
        <w:t>+15%</w:t>
      </w:r>
      <w:r>
        <w:rPr>
          <w:rFonts w:ascii="宋体" w:hAnsi="宋体"/>
        </w:rPr>
        <w:t>遗传因素</w:t>
      </w:r>
      <w:r>
        <w:rPr>
          <w:rFonts w:eastAsia="Times New Roman" w:cs="Times New Roman"/>
        </w:rPr>
        <w:t>+8%</w:t>
      </w:r>
      <w:r>
        <w:rPr>
          <w:rFonts w:ascii="宋体" w:hAnsi="宋体"/>
        </w:rPr>
        <w:t>卫生服务。生活方式与健康密切相关，下列哪项属于健康的生活方式？（　　）</w:t>
      </w:r>
    </w:p>
    <w:p w14:paraId="31742753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有的同学经常不吃早餐，偏爱吃油炸、膨化食品，喜欢喝碳酸饮料</w:t>
      </w:r>
    </w:p>
    <w:p w14:paraId="4D48B22B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放假期间，有的同学经常玩手机、熬夜上网，以此作为休息放松的方式</w:t>
      </w:r>
    </w:p>
    <w:p w14:paraId="10AE2A00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“是药三分毒”，当服药至症状减轻后，应减少剂量以减轻药物对人体的毒害</w:t>
      </w:r>
    </w:p>
    <w:p w14:paraId="12E4E57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拥有不良情绪时，利用合理宣泄、适当倾诉或体育娱乐等方式进行自我调节</w:t>
      </w:r>
    </w:p>
    <w:p w14:paraId="0CC15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生物学原理与其在农业生产实践中的应用，匹配正确的是（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4230"/>
      </w:tblGrid>
      <w:tr w14:paraId="0D4EB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A93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11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生产实践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B7AA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原理</w:t>
            </w:r>
          </w:p>
        </w:tc>
      </w:tr>
      <w:tr w14:paraId="071D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269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8AD1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种庄稼要施肥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9C20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给植物的生长提供无机盐和有机物</w:t>
            </w:r>
          </w:p>
        </w:tc>
      </w:tr>
      <w:tr w14:paraId="2542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3002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D01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给农作物松土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CC6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增加土壤中的空气，促进根的呼吸作用</w:t>
            </w:r>
          </w:p>
        </w:tc>
      </w:tr>
      <w:tr w14:paraId="373C9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5B34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2BBE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移栽植物时去掉部分枝叶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68C8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主要目的是降低呼吸作用，减少有机物消耗</w:t>
            </w:r>
          </w:p>
        </w:tc>
      </w:tr>
      <w:tr w14:paraId="31EF5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BC9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4F6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早春播种后覆盖地膜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6C7F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提高土壤湿度，促进种子的萌发</w:t>
            </w:r>
          </w:p>
        </w:tc>
      </w:tr>
    </w:tbl>
    <w:p w14:paraId="4987FEC2">
      <w:pPr>
        <w:spacing w:line="360" w:lineRule="auto"/>
        <w:jc w:val="left"/>
        <w:textAlignment w:val="center"/>
        <w:rPr>
          <w:color w:val="000000"/>
        </w:rPr>
      </w:pPr>
    </w:p>
    <w:p w14:paraId="0B8A94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4B92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显微镜上装有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×、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×三种不同倍数的物镜，某同学利用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×物镜清晰地观察到洋葱表皮细胞物像。当他做了某项操作后，发现视野明显变暗且细胞变得模糊，请推测他最可能进行了下列哪项操作？（　　）</w:t>
      </w:r>
    </w:p>
    <w:p w14:paraId="66493A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将物镜调整至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将物镜调整至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×</w:t>
      </w:r>
    </w:p>
    <w:p w14:paraId="355B56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转动粗准焦螺旋使镜筒上升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转动细准焦螺旋使镜筒上升</w:t>
      </w:r>
    </w:p>
    <w:p w14:paraId="0B80C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如图为东营农高区智能调控蔬菜大棚，在蔬菜生长旺盛期和成熟期，通过在适当位置安放“吊带式二氧化碳气肥”装置提高作物产量。下列相关叙述，错误的是（　　）</w:t>
      </w:r>
    </w:p>
    <w:p w14:paraId="04BCF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44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吊带式二氧化碳气肥会释放二氧化碳供作物吸收利用</w:t>
      </w:r>
    </w:p>
    <w:p w14:paraId="0E132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随着大棚内光照和温度的升高，装置内二氧化碳释放量会减少</w:t>
      </w:r>
    </w:p>
    <w:p w14:paraId="2E7F2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二氧化碳气肥装置悬挂在作物枝叶上方，便于叶片更好地吸收二氧化碳</w:t>
      </w:r>
    </w:p>
    <w:p w14:paraId="7B64A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二氧化碳气肥装置不可离作物太近，以免二氧化碳浓度过高抑制植物的呼吸作用</w:t>
      </w:r>
    </w:p>
    <w:p w14:paraId="2D384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将一株银边天竺葵放在黑暗中一昼夜，然后进行如图所示与光合作用相关的实验。该实验不能用于验证（　　）</w:t>
      </w:r>
    </w:p>
    <w:p w14:paraId="632E1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638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8C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光合作用能产生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光合作用需要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A0031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光合作用需要叶绿体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光合作用需要光</w:t>
      </w:r>
    </w:p>
    <w:p w14:paraId="1848B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荷花是东营市“市花”，下列对其相关描述的生物学解释，正确的是（　　）</w:t>
      </w:r>
    </w:p>
    <w:p w14:paraId="09A7A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出淤泥而不“染”——“染”是因为叶片的表皮有气孔</w:t>
      </w:r>
    </w:p>
    <w:p w14:paraId="448EC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中“通”外直——“通”指叶片、叶柄和莲藕中均有气腔，且彼此贯通</w:t>
      </w:r>
    </w:p>
    <w:p w14:paraId="68891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藕断“丝”连——“丝”是茎中的营养组织</w:t>
      </w:r>
    </w:p>
    <w:p w14:paraId="100CA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映日荷花别样“红”——“红”中的色素存在于细胞的细胞核中</w:t>
      </w:r>
    </w:p>
    <w:p w14:paraId="30642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心脏一生都在为我们努力工作，它就像抽水的泵一样将血液泵至全身各处。如图为心脏工作示意图。下列相关叙述，错误的是（　　）</w:t>
      </w:r>
    </w:p>
    <w:p w14:paraId="40011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247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1E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图甲中，心房收缩、心室舒张，房室瓣打开，血液由心房进入心室</w:t>
      </w:r>
    </w:p>
    <w:p w14:paraId="5FA31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图乙中，心房舒张、心室收缩，房室瓣关闭，防止血液倒流回心房</w:t>
      </w:r>
    </w:p>
    <w:p w14:paraId="1DA73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图丙中，心房和心室均舒张，房室瓣打开，血液经静脉流回心房</w:t>
      </w:r>
    </w:p>
    <w:p w14:paraId="55063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心脏每跳动一次，包括了心室收缩和心房舒张两个过程</w:t>
      </w:r>
    </w:p>
    <w:p w14:paraId="3825E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中国“端午节已被列“世界非物质文化遗产，吃粽子是端午节的传统习俗。粽子主要原料是糯米，也有加入红豆、猪肉、红枣等。下列关于人体对粽子消化吸收的叙述，正确的是（　　）</w:t>
      </w:r>
    </w:p>
    <w:p w14:paraId="02250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淀粉在胃内开始初步消化</w:t>
      </w:r>
    </w:p>
    <w:p w14:paraId="280ED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脂肪在小肠内被胆汁中的消化酶初步消化</w:t>
      </w:r>
    </w:p>
    <w:p w14:paraId="1CA09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蛋白质在胃内被初步分解为氨基酸</w:t>
      </w:r>
    </w:p>
    <w:p w14:paraId="2F40E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消化后的营养成分主要在小肠内被吸收</w:t>
      </w:r>
    </w:p>
    <w:p w14:paraId="3EF27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为了给居民提供科学的健康膳食信息，做到合理营养，中国营养学会设计了如图所示“平衡膳食宝塔”。下列相关叙述，错误的是（　　）</w:t>
      </w:r>
    </w:p>
    <w:p w14:paraId="3AAF8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2981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5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糖尿病人应该少吃Ⅰ层食物</w:t>
      </w:r>
    </w:p>
    <w:p w14:paraId="0F9B8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Ⅱ层食物摄入不足易患坏血病</w:t>
      </w:r>
    </w:p>
    <w:p w14:paraId="4EB37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青少年生长发育快应多吃Ⅲ、Ⅳ层食物</w:t>
      </w:r>
    </w:p>
    <w:p w14:paraId="546E7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Ⅴ层食物是人体主要的供能物质</w:t>
      </w:r>
    </w:p>
    <w:p w14:paraId="07CBF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ECMO</w:t>
      </w:r>
      <w:r>
        <w:rPr>
          <w:rFonts w:ascii="宋体" w:hAnsi="宋体"/>
          <w:color w:val="000000"/>
        </w:rPr>
        <w:t>为新冠肺炎重症患者带来生的希望。如图所示，膜肺中血液和气体虽然不直接接触，却能通过半透膜进行气体交换。下列叙述正确的是（　　）</w:t>
      </w:r>
    </w:p>
    <w:p w14:paraId="1CA78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D2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半透膜模拟的是单层细胞构成的肺泡壁和毛细血管壁</w:t>
      </w:r>
    </w:p>
    <w:p w14:paraId="76E29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血液和气体通过半透膜进行气体交换是依靠呼吸作用</w:t>
      </w:r>
    </w:p>
    <w:p w14:paraId="77072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膜肺发生的过程相当于外界气体与肺泡间的气体交换</w:t>
      </w:r>
    </w:p>
    <w:p w14:paraId="1636D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在半透膜处进行气体交换时，还能过滤血液中的部分尿素</w:t>
      </w:r>
    </w:p>
    <w:p w14:paraId="7AFC3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试管婴儿技术为众多不孕不育家庭带来了福音。如图为排卵、受精和怀孕的示意图，据图分析，错误的是（　　）</w:t>
      </w:r>
    </w:p>
    <w:p w14:paraId="4AFB8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04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C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自然受孕时，精子在①处和卵细胞结合形成受精卵</w:t>
      </w:r>
    </w:p>
    <w:p w14:paraId="233C3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实施试管婴儿技术时，医生用腹腔镜从母体②中取出卵细胞</w:t>
      </w:r>
    </w:p>
    <w:p w14:paraId="6761D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形成的早期胚胎移植到③中继续完成发育</w:t>
      </w:r>
    </w:p>
    <w:p w14:paraId="096CF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若输卵管堵塞，会影响女性的第二性征表现</w:t>
      </w:r>
    </w:p>
    <w:p w14:paraId="48CA1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爬行动物是真正适应陆地环境的脊椎动物，比两栖动物更适应陆地生活的原因是（　　）</w:t>
      </w:r>
    </w:p>
    <w:p w14:paraId="70927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①体表覆盖角质鳞片或甲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②完全用肺呼吸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③幼体用鳃呼吸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④皮肤裸露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⑤生殖和发育离开了水</w:t>
      </w:r>
    </w:p>
    <w:p w14:paraId="19E76C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③④⑤</w:t>
      </w:r>
    </w:p>
    <w:p w14:paraId="768E0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肾脏是人体精密的过滤器，如图为尿的形成过程示意图，下列相关叙述正确的是（　　）</w:t>
      </w:r>
    </w:p>
    <w:p w14:paraId="3A555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638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2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构成肾单位</w:t>
      </w:r>
    </w:p>
    <w:p w14:paraId="726AE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是出球小动脉，内流静脉血</w:t>
      </w:r>
    </w:p>
    <w:p w14:paraId="63ECE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相比，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中液体的氧气和尿素含量均降低</w:t>
      </w:r>
    </w:p>
    <w:p w14:paraId="60ED5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中的液体成分相比，含有少量葡萄糖</w:t>
      </w:r>
    </w:p>
    <w:p w14:paraId="4B90B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血管是血液流经的管道，穿过人体内所有的器官。下列与血管有关生活现象的叙述，错误的是（　　）</w:t>
      </w:r>
    </w:p>
    <w:p w14:paraId="7BED0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抽血时用橡皮筋捆绑上臂，橡皮筋下方鼓起</w:t>
      </w:r>
    </w:p>
    <w:p w14:paraId="24A2C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手背上鼓起的“青筋”是静脉血管</w:t>
      </w:r>
    </w:p>
    <w:p w14:paraId="600BE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测血压时按压的是上臂的肱动脉</w:t>
      </w:r>
    </w:p>
    <w:p w14:paraId="4B778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中医上切的“脉”是腕部的桡静脉</w:t>
      </w:r>
    </w:p>
    <w:p w14:paraId="7E1DB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图中，甲为兴趣小组自制的变焦水透镜模型，乙为某同学看远处物体时的成像情况。请推测该同学的视力状况和矫正时应选择的镜片（　　）</w:t>
      </w:r>
    </w:p>
    <w:p w14:paraId="0EF84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609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F5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近视眼，镜片Ⅰ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近视眼，镜片Ⅱ</w:t>
      </w:r>
    </w:p>
    <w:p w14:paraId="346FBC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远视眼，镜片Ⅰ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远视眼，镜片Ⅱ</w:t>
      </w:r>
    </w:p>
    <w:p w14:paraId="643EC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科学以证据为判断尺度，下列证据与推论之间不相符的是（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860"/>
        <w:gridCol w:w="3180"/>
      </w:tblGrid>
      <w:tr w14:paraId="529C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79E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5A55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证据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29B8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推论</w:t>
            </w:r>
          </w:p>
        </w:tc>
      </w:tr>
      <w:tr w14:paraId="73D96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BA63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9A27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比较鲸的鳍肢、蝙蝠的翼手、猿的上肢的解剖结构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3D6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它们可能具有共同的原始祖先</w:t>
            </w:r>
          </w:p>
        </w:tc>
      </w:tr>
      <w:tr w14:paraId="717E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997E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702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研究中华龙鸟化石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9C9A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鸟类可能由古代爬行类进化而来</w:t>
            </w:r>
          </w:p>
        </w:tc>
      </w:tr>
      <w:tr w14:paraId="573BC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A6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9E44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比较爬行类、哺乳类动物化石出现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43" name="图片 10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早晚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98FE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无法推测它们的进化历程</w:t>
            </w:r>
          </w:p>
        </w:tc>
      </w:tr>
      <w:tr w14:paraId="3F4D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0EA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B7C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比较不同生物细胞色素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的氨基酸差异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D953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可判断生物之间的亲缘关系</w:t>
            </w:r>
          </w:p>
        </w:tc>
      </w:tr>
    </w:tbl>
    <w:p w14:paraId="7DA8A187">
      <w:pPr>
        <w:spacing w:line="360" w:lineRule="auto"/>
        <w:jc w:val="left"/>
        <w:textAlignment w:val="center"/>
        <w:rPr>
          <w:color w:val="000000"/>
        </w:rPr>
      </w:pPr>
    </w:p>
    <w:p w14:paraId="13DDE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FEAC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膝跳反射检查是神经外科检查的常规项目，如图为该反射的结构模式图。下列相关叙述，错误的是（　　）</w:t>
      </w:r>
    </w:p>
    <w:p w14:paraId="0F479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81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6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该反射的反射弧包括⑤→②→①→③→④</w:t>
      </w:r>
    </w:p>
    <w:p w14:paraId="24CFE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该反射的神经中枢位于①脊髓</w:t>
      </w:r>
    </w:p>
    <w:p w14:paraId="03B2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产生“韧带被叩击感觉”的结构位于⑤感受器</w:t>
      </w:r>
    </w:p>
    <w:p w14:paraId="31721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若大脑有意识地控制，膝跳反射可能不会发生</w:t>
      </w:r>
    </w:p>
    <w:p w14:paraId="00986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豌豆豆荚的颜色有绿色和黄色两种，绿色（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）对黄色（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）为显性。现将绿色豌豆（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）的花粉授在黄色豌豆的柱头上，则黄色豌豆植株所结豌豆的豆荚颜色及胚的基因组成是</w:t>
      </w:r>
    </w:p>
    <w:p w14:paraId="533D4A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绿色、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黄色、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黄色、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绿色、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</w:p>
    <w:p w14:paraId="7AC49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医生对某人的血糖含量进行动态监测，如下图所示。下列叙述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845A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2276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9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血糖升高是由于葡萄糖被吸收进入血液</w:t>
      </w:r>
    </w:p>
    <w:p w14:paraId="69C10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血糖含量下降，可能是胰岛素降低了血糖浓度</w:t>
      </w:r>
    </w:p>
    <w:p w14:paraId="43E50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血糖含量下降，可能是运动消耗了较多葡萄糖</w:t>
      </w:r>
    </w:p>
    <w:p w14:paraId="04FEA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点，检测发现体内某种激素含量增加，则其效果可能与胰岛素相同</w:t>
      </w:r>
    </w:p>
    <w:p w14:paraId="3CBC0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下列为某同学绘制的长颈鹿进化简图（如图）及相关阐述，你不认同的是（　　）</w:t>
      </w:r>
    </w:p>
    <w:p w14:paraId="3BAF0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266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7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①表示长颈鹿祖先的颈和前肢在长度上存在差异</w:t>
      </w:r>
    </w:p>
    <w:p w14:paraId="2C576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②表示通过生存斗争，长颈鹿有利变异保存下来，不利变异被淘汰</w:t>
      </w:r>
    </w:p>
    <w:p w14:paraId="0CDCE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长颈鹿选择了有利变异以适应环境变化</w:t>
      </w:r>
    </w:p>
    <w:p w14:paraId="2EE7D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③表示有利变异经过逐代积累和加强，进化成现代的长颈鹿</w:t>
      </w:r>
    </w:p>
    <w:p w14:paraId="21703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畅行万里、感“蟹”有你，“鱼”味无穷、领“鲜”世界，猪好、一切“诸”好，是东营优质特色产品黄河口大闸蟹、黄河刀鱼、龙居黑猪的宣传推介语。下列对上述三种动物的叙述，错误的是（　　）</w:t>
      </w:r>
    </w:p>
    <w:p w14:paraId="6A09E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按照体内有无脊柱，蟹属于无脊椎动物、鱼和猪属于脊椎动物</w:t>
      </w:r>
    </w:p>
    <w:p w14:paraId="16FF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按照生殖方式，蟹和鱼为卵生、猪为胎生</w:t>
      </w:r>
    </w:p>
    <w:p w14:paraId="23969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从体温是否恒定看，蟹是变温动物、鱼和猪是恒温动物</w:t>
      </w:r>
    </w:p>
    <w:p w14:paraId="3B147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从呼吸器官看，蟹和鱼用鳃呼吸、猪用肺呼吸</w:t>
      </w:r>
    </w:p>
    <w:p w14:paraId="3C8A8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如图为染色体结构示意图。下列相关叙述，正确的是（　　）</w:t>
      </w:r>
    </w:p>
    <w:p w14:paraId="32814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323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C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人体的所有细胞中，染色体数目全部为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对</w:t>
      </w:r>
    </w:p>
    <w:p w14:paraId="74D8B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是双螺旋结构，一条染色体上有两个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</w:p>
    <w:p w14:paraId="4DC9B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染色体由蛋白质和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组成，每个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分子包含许多基因</w:t>
      </w:r>
    </w:p>
    <w:p w14:paraId="22BDF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人的性别决定是由性染色体决定的，与基因无关</w:t>
      </w:r>
    </w:p>
    <w:p w14:paraId="77B44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1996</w:t>
      </w:r>
      <w:r>
        <w:rPr>
          <w:rFonts w:ascii="宋体" w:hAnsi="宋体"/>
          <w:color w:val="000000"/>
        </w:rPr>
        <w:t>年第一只克隆动物“多莉”问世。“多莉”诞生所采用的生殖方式，与下列不相同的是（　　）</w:t>
      </w:r>
    </w:p>
    <w:p w14:paraId="1617B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红薯以块根繁殖产生子代</w:t>
      </w:r>
    </w:p>
    <w:p w14:paraId="6294A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青蛙以体外受精产生子代</w:t>
      </w:r>
    </w:p>
    <w:p w14:paraId="67F25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草履虫以分裂生殖产生子代</w:t>
      </w:r>
    </w:p>
    <w:p w14:paraId="4AE4F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酵母菌以出芽生殖产生子代</w:t>
      </w:r>
    </w:p>
    <w:p w14:paraId="11EAE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果蝇繁殖能力强，有明显的相对性状，常常作为遗传学研究的实验材料。如图表示果蝇的长翅和残翅在亲、子代性状中的表现，用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表示控制显、隐性性状的基因。下列相关叙述，正确的是（　　）</w:t>
      </w:r>
    </w:p>
    <w:p w14:paraId="6424B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52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98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果蝇的发育过程为不完全变态发育</w:t>
      </w:r>
    </w:p>
    <w:p w14:paraId="2EF20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果蝇的生长发育过程中无蜕皮现象</w:t>
      </w:r>
    </w:p>
    <w:p w14:paraId="79612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亲代长翅果蝇的基因组成均为</w:t>
      </w:r>
      <w:r>
        <w:rPr>
          <w:rFonts w:eastAsia="Times New Roman" w:cs="Times New Roman"/>
          <w:color w:val="000000"/>
        </w:rPr>
        <w:t>Aa</w:t>
      </w:r>
    </w:p>
    <w:p w14:paraId="72D57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子代长翅果蝇基因组成是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50%</w:t>
      </w:r>
    </w:p>
    <w:p w14:paraId="7A79B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日是“国际生物多样性日”，今年的主题是“为所有生命构建共同的未来”。下列相关叙述，正确的是（　　）</w:t>
      </w:r>
    </w:p>
    <w:p w14:paraId="172E4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生物多样性包括基因的多样性、物种的多样性和生态系统的多样性</w:t>
      </w:r>
    </w:p>
    <w:p w14:paraId="72D7E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分类单位越小，所含生物具有的共同特征越少</w:t>
      </w:r>
    </w:p>
    <w:p w14:paraId="45B78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每一个生物个体都是一个丰富的基因库</w:t>
      </w:r>
    </w:p>
    <w:p w14:paraId="598BF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应该多引进外来物种，以增加本地生物的多样性</w:t>
      </w:r>
    </w:p>
    <w:p w14:paraId="4FEB0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二、简答题：本大题包括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分。</w:t>
      </w:r>
    </w:p>
    <w:p w14:paraId="27917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“力争碳排放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年前达到峰值，争取在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年前实现碳中和”，这是中国作为负责任大国，对世界人民做出的庄严承诺。我市积极行动，通过建设海洋牧场（如图），“碳”索蓝色增汇，为“碳中和”贡献东营智慧。</w:t>
      </w:r>
    </w:p>
    <w:p w14:paraId="1A2BD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D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海洋生态系统具有很强的碳吸收能力，能够更有效率地固定、封存和储存大气中二氧化碳，也就是所谓的“蓝碳”。海带属于多细胞藻类，其结构特点是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；作为生态系统中的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可以通过光合作用吸收大气中的二氧化碳，达到减碳的目的。</w:t>
      </w:r>
    </w:p>
    <w:p w14:paraId="4CCF9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分析如图可知，包含贝类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最长一条食物链是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；贝类利用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构建贝壳，贝壳的主要成分不是有机物，所以基本不会被海洋中的分解者分解，从而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（促进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抑制）了碳的循环。</w:t>
      </w:r>
    </w:p>
    <w:p w14:paraId="57653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辽阔的海平面能吸收大量二氧化碳，海洋植物制造每年产氧量的</w:t>
      </w:r>
      <w:r>
        <w:rPr>
          <w:rFonts w:eastAsia="Times New Roman" w:cs="Times New Roman"/>
          <w:color w:val="000000"/>
        </w:rPr>
        <w:t>70%</w:t>
      </w:r>
      <w:r>
        <w:rPr>
          <w:rFonts w:ascii="宋体" w:hAnsi="宋体"/>
          <w:color w:val="000000"/>
        </w:rPr>
        <w:t>，因此，海洋生态系统在维持生物圈中的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和水循环等方面起着重要作用。</w:t>
      </w:r>
    </w:p>
    <w:p w14:paraId="45B2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“碳中和”的实现与我们每个人的碳足迹密切相关，作为一名中学生，你是怎样响应低碳生活号召的？（写出两条即可）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17374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“手中有粮，心中不慌。”“中国人的饭碗要牢牢端在自己手中。”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月，习近平总书记来到黄河三角洲农高区，实地察看大豆新品种齐黄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长势，对加快优质种子培育提出殷切期望。</w:t>
      </w:r>
    </w:p>
    <w:p w14:paraId="0F48E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科研人员将多种大豆品种的优良性状重组聚合，培育成高产、抗病、耐盐碱、广适的大豆新品种齐黄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，这种育种方法属于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0CA12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齐黄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种植适宜密度为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万～</w:t>
      </w:r>
      <w:r>
        <w:rPr>
          <w:rFonts w:eastAsia="Times New Roman" w:cs="Times New Roman"/>
          <w:color w:val="000000"/>
        </w:rPr>
        <w:t>1.4</w:t>
      </w:r>
      <w:r>
        <w:rPr>
          <w:rFonts w:ascii="宋体" w:hAnsi="宋体"/>
          <w:color w:val="000000"/>
        </w:rPr>
        <w:t>万株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亩。早在《吕氏春秋》中就有关于合理密植的描述。在农业生产上，合理密植的意义是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CAF0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在豆科植物根内部生长的根瘤菌，能将氮气转化为氮肥供植物利用。根瘤菌与大豆在细胞结构上的主要区别是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65FE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播种后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天左右大豆开花，随后结荚。豆荚是大豆的果实，由大豆花中的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发育而来；通常一个豆荚中有多粒种子，原因是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DE0E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大豆素有“植物蛋白之王”“绿色奶牛”之美誉。大豆中含有丰富的蛋白质，请利用提供的实验材料，设计实验加以验证并预期实验结果：</w:t>
      </w:r>
    </w:p>
    <w:p w14:paraId="64773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①实验材料：新鲜豆浆、双缩脲试剂（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液：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毫升的氢氧化钠溶液；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液：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毫升的硫酸铜溶液）</w:t>
      </w:r>
    </w:p>
    <w:p w14:paraId="119D3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②实验步骤：</w:t>
      </w:r>
      <w:r>
        <w:rPr>
          <w:color w:val="000000"/>
        </w:rPr>
        <w:t>_____</w:t>
      </w:r>
    </w:p>
    <w:p w14:paraId="5A2B0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③实验现象：</w:t>
      </w:r>
      <w:r>
        <w:rPr>
          <w:color w:val="000000"/>
        </w:rPr>
        <w:t>_____</w:t>
      </w:r>
    </w:p>
    <w:p w14:paraId="6874E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为研究高二氧化碳（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）浓度和光照强度对大豆光合作用和呼吸作用的影响，科研人员进行了相关实验，结果如下表：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367"/>
        <w:gridCol w:w="1901"/>
        <w:gridCol w:w="1901"/>
      </w:tblGrid>
      <w:tr w14:paraId="11034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CE5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4B54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B4E2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最大光合速率</w:t>
            </w:r>
          </w:p>
          <w:p w14:paraId="1C4E2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μmol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m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s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73E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呼吸速率</w:t>
            </w:r>
          </w:p>
          <w:p w14:paraId="6F7C1F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μmol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m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s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14:paraId="4AD7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95CE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FB4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高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浓度，自然光照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20EF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29.72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04D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1.25</w:t>
            </w:r>
          </w:p>
        </w:tc>
      </w:tr>
      <w:tr w14:paraId="4DC6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A61D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4DA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7D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DF6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1.92</w:t>
            </w:r>
          </w:p>
        </w:tc>
      </w:tr>
      <w:tr w14:paraId="183BC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010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C77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高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浓度，遮阴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5A88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1178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1.04</w:t>
            </w:r>
          </w:p>
        </w:tc>
      </w:tr>
      <w:tr w14:paraId="69A7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4A8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AEFE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浓度，遮阴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CE0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E1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1.08</w:t>
            </w:r>
          </w:p>
        </w:tc>
      </w:tr>
    </w:tbl>
    <w:p w14:paraId="041A0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组中的“？”的处理是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3D63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②分析表中数据可知，适当增加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浓度，可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光合作用；同时，高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浓度下，呼吸速率会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1269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③由表中数据可知，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组条件大豆产量最高，判断的依据是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4206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年第二十四届冬奥会在北京成功举办，带动了我国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亿人参与到冰雪运动中。“一起向未来”的主题口号，号召我们行动起来，一起向未来进发，共同面对挑战，奔向美好前程。</w:t>
      </w:r>
    </w:p>
    <w:p w14:paraId="2D1E4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冰雪运动速度快，危险性强，运动前要做好充分的热身活动。热身能促进滑液的分泌使关节更加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069EC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运动时，要规范配戴护具。头盔后方有“凸起”的设计（图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），加强了对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的保护作用，该位置存在着一些调节人体呼吸、心跳等基本生命活动的神经中枢；护肘、护膝等护具紧实的包裹可避免关节受伤，它们在作用上与关节结构中的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相似。</w:t>
      </w:r>
    </w:p>
    <w:p w14:paraId="1BE21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每一个动作的完成都需要运动系统中的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协调配合，还依赖神经系统的调节，以控制速度和平衡。</w:t>
      </w:r>
    </w:p>
    <w:p w14:paraId="457C1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运动中下肢骨骼肌细胞产生的二氧化碳先后通过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（用序号和箭头表示）到达肺部毛细血管，经肺排出体外。</w:t>
      </w:r>
    </w:p>
    <w:p w14:paraId="740B6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①右心室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②肺动脉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③右心房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④下腔静脉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⑤下肢静脉</w:t>
      </w:r>
    </w:p>
    <w:p w14:paraId="0B4E3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中画出血液流经肺部时，各血管中二氧化碳含量的变化曲线（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点表示起始含量）</w:t>
      </w:r>
      <w:r>
        <w:rPr>
          <w:color w:val="000000"/>
        </w:rPr>
        <w:t>_____</w:t>
      </w:r>
    </w:p>
    <w:p w14:paraId="74CC4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研究表明，在剧烈运动时呼吸急促，但气体交换并不高效，运动员可以通过有意控制延长吸气，促进呼吸加深。吸气时膈肌处于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状态。</w:t>
      </w:r>
    </w:p>
    <w:p w14:paraId="03197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371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1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丹顶鹤因头顶有红色肉冠而得名，在中国文化中象征吉祥、长寿，是国家一级保护动物。每年春秋季节丹顶鹤在黄河三角洲湿地迁徙停歇，近年来也有部分丹顶鹤永远留在了黄河口，成为留鸟，甚至在工作人员的悉心照料下开始了人工繁育。截至去年，人工繁育的丹顶鹤已经达到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只。</w:t>
      </w:r>
    </w:p>
    <w:p w14:paraId="7CB96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7430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2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在翅碱蓬滩涂和芦苇滩涂，常常见到优雅的丹顶鹤闲情漫步、悠然觅食（图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）。与翅碱蓬和芦苇相比，丹顶鹤在结构层次上的主要区别是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7C1E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镜检分析发现，黄河三角洲湿地丹顶鹤粪样中有螃蟹、鱼类和贝类等残体。其中，螃蟹残体占比最多，由此推测，螃蟹是丹顶鹤的主要食物来源。在动物分类上，螃蟹属于节肢动物，其主要特征为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；贝类柔软的身体表面有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D37F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每年春季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月下旬到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月初，越冬的丹顶鹤开始了一年一度的北迁之旅。一路沿线飞行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多公里，最后抵达黑龙江、俄罗斯等地。丹顶鹤随季节有规律的迁徙行为，是由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决定的。飞行时，丹顶鹤通过鸟类特有的呼吸方式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来获得充足的氧气。</w:t>
      </w:r>
    </w:p>
    <w:p w14:paraId="6AE82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月中下旬，留在湿地内的丹顶鹤进入繁殖季节，交配产卵，孵育后代。图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为丹顶鹤受精卵的模式图。其外形一端钝圆，一端稍尖，这是鸟类在长期进化过程中形成的，这样的形态有何意义？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中能发育成雏鸟的结构是</w:t>
      </w:r>
      <w:r>
        <w:rPr>
          <w:rFonts w:eastAsia="Times New Roman" w:cs="Times New Roman"/>
          <w:color w:val="000000"/>
        </w:rPr>
        <w:t>[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]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；为胚胎发育提供营养物质的是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（填图中序号）。</w:t>
      </w:r>
    </w:p>
    <w:p w14:paraId="1C2D3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人工繁育能有效提高丹顶鹤种群数量，但保护生物多样性的根本措施是保护生物的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7539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“松鹤延年”（图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）寓意健康长寿、祥和顺安，历来为人们所赞赏。但从生物学角度来说，“松鹤延年图”是否科学？请写出你的观点并说明理由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D71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新冠肺炎（</w:t>
      </w:r>
      <w:r>
        <w:rPr>
          <w:rFonts w:eastAsia="Times New Roman" w:cs="Times New Roman"/>
          <w:color w:val="000000"/>
        </w:rPr>
        <w:t>COVID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）疫情给世界各国的经济发展和健康生活带来了巨大影响，已成为国际关注的突发公共卫生事件。新冠病毒检测是狙击疫情极为关键的环节，目前主要有核酸检测、抗原检测和抗体检测三种检测方法。</w:t>
      </w:r>
    </w:p>
    <w:p w14:paraId="6AC2E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核酸是病毒结构中的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物质，具有物种特异性。在感染早期即可进行核酸检测且准确率高，被多国公认为新冠病毒检测的“金标准”。</w:t>
      </w:r>
    </w:p>
    <w:p w14:paraId="58F25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核酸检测目前常用的有咽拭子和鼻拭子两种采集方式。咽拭子采集时，被检测人员头后仰，摘下口罩，张大嘴，充分暴露咽部，咽是人体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的共同通道；检测人员用灭菌棉拭子轻柔、迅速地擦拭咽侧壁及咽后壁数次，被检测人员可能出现恶心现象，这属于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反射。</w:t>
      </w:r>
    </w:p>
    <w:p w14:paraId="1F94C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东营市已完成多轮次全员核酸检测，排查、追踪与治疗同步，尽量做到早发现、早报告、早隔离、早治疗，这在传染病预防措施上属于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8050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抗原检测主要是检测新冠病毒表面的抗原物质，通过试纸条上质控区（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）和检测区（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）显色来判定结果（图甲）。若某人抗原检测的结果如图中乙所示，请判定他的检测结果是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277D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4440"/>
            <wp:effectExtent l="0" t="0" r="0" b="381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B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抗体检测适用于症状发作到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周之后，主要原因是大量抗原进入人体后，启动人体的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免疫需要一定的时间。</w:t>
      </w:r>
    </w:p>
    <w:p w14:paraId="041CE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“垃圾是放错地方的资源。”实验中学科创小组立足于</w:t>
      </w:r>
      <w:r>
        <w:rPr>
          <w:rFonts w:eastAsia="Times New Roman" w:cs="Times New Roman"/>
          <w:color w:val="000000"/>
        </w:rPr>
        <w:t>STEM</w:t>
      </w:r>
      <w:r>
        <w:rPr>
          <w:rFonts w:ascii="宋体" w:hAnsi="宋体"/>
          <w:color w:val="000000"/>
        </w:rPr>
        <w:t>理念，就厨余垃圾的堆肥方法与肥料的使用，开展厨余垃圾堆肥项目式研究，既解决了厨余垃圾难以有效处理的问题，又为家中的绿色植物提供有机肥料。研究过程如下：</w:t>
      </w:r>
    </w:p>
    <w:p w14:paraId="0835C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（一）堆肥制作</w:t>
      </w:r>
    </w:p>
    <w:p w14:paraId="7A30E7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ascii="宋体" w:hAnsi="宋体"/>
          <w:color w:val="000000"/>
        </w:rPr>
        <w:t>设计制作小型堆肥桶（如图）</w:t>
      </w:r>
    </w:p>
    <w:p w14:paraId="16FB411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准备堆肥材料</w:t>
      </w:r>
    </w:p>
    <w:p w14:paraId="6032F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厨余垃圾若干、</w:t>
      </w:r>
      <w:r>
        <w:rPr>
          <w:rFonts w:eastAsia="Times New Roman" w:cs="Times New Roman"/>
          <w:color w:val="000000"/>
        </w:rPr>
        <w:t>EM</w:t>
      </w:r>
      <w:r>
        <w:rPr>
          <w:rFonts w:ascii="宋体" w:hAnsi="宋体"/>
          <w:color w:val="000000"/>
        </w:rPr>
        <w:t>菌一包（</w:t>
      </w:r>
      <w:r>
        <w:rPr>
          <w:rFonts w:eastAsia="Times New Roman" w:cs="Times New Roman"/>
          <w:color w:val="000000"/>
        </w:rPr>
        <w:t>EM</w:t>
      </w:r>
      <w:r>
        <w:rPr>
          <w:rFonts w:ascii="宋体" w:hAnsi="宋体"/>
          <w:color w:val="000000"/>
        </w:rPr>
        <w:t>菌是由乳酸菌等多种微生物复合而成的一种微生物菌制剂）。</w:t>
      </w:r>
    </w:p>
    <w:p w14:paraId="2BC581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3.</w:t>
      </w:r>
      <w:r>
        <w:rPr>
          <w:rFonts w:ascii="宋体" w:hAnsi="宋体"/>
          <w:color w:val="000000"/>
        </w:rPr>
        <w:t>进行堆肥</w:t>
      </w:r>
    </w:p>
    <w:p w14:paraId="3CB23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在滤网层上均匀地放入约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厚的厨余垃圾，并均匀撒入约</w:t>
      </w:r>
      <w:r>
        <w:rPr>
          <w:rFonts w:eastAsia="Times New Roman" w:cs="Times New Roman"/>
          <w:color w:val="000000"/>
        </w:rPr>
        <w:t>20gEM</w:t>
      </w:r>
      <w:r>
        <w:rPr>
          <w:rFonts w:ascii="宋体" w:hAnsi="宋体"/>
          <w:color w:val="000000"/>
        </w:rPr>
        <w:t>菌，再均匀地放入约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厚的厨余垃圾，并均匀撒入约</w:t>
      </w:r>
      <w:r>
        <w:rPr>
          <w:rFonts w:eastAsia="Times New Roman" w:cs="Times New Roman"/>
          <w:color w:val="000000"/>
        </w:rPr>
        <w:t>20gEM</w:t>
      </w:r>
      <w:r>
        <w:rPr>
          <w:rFonts w:ascii="宋体" w:hAnsi="宋体"/>
          <w:color w:val="000000"/>
        </w:rPr>
        <w:t>菌……重复这两个步骤，直至堆肥桶中装满厨余垃圾。盖上桶盖，将堆肥桶置于阴凉通风处。</w:t>
      </w:r>
    </w:p>
    <w:p w14:paraId="7AF13F6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4.</w:t>
      </w:r>
      <w:r>
        <w:rPr>
          <w:rFonts w:ascii="宋体" w:hAnsi="宋体"/>
          <w:color w:val="000000"/>
        </w:rPr>
        <w:t>观察记录</w:t>
      </w:r>
    </w:p>
    <w:p w14:paraId="603FD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每天定时记录桶内变化及出液情况。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天后堆肥桶内出现黏稠状的淡黄色液体，底部伴有白色沉淀物，散发出较强的酸味，堆肥温度高达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℃以上。</w:t>
      </w:r>
    </w:p>
    <w:p w14:paraId="29F45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（二）液肥对植物生长的影响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8"/>
        <w:gridCol w:w="4924"/>
        <w:gridCol w:w="4234"/>
      </w:tblGrid>
      <w:tr w14:paraId="3F24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6E7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  <w:p w14:paraId="6F48B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FAF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3FE8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14:paraId="76EA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9E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76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</w:t>
            </w:r>
            <w:r>
              <w:rPr>
                <w:rFonts w:eastAsia="Times New Roman" w:cs="Times New Roman"/>
                <w:color w:val="000000"/>
              </w:rPr>
              <w:t>500g</w:t>
            </w:r>
            <w:r>
              <w:rPr>
                <w:rFonts w:ascii="宋体" w:hAnsi="宋体"/>
                <w:color w:val="000000"/>
              </w:rPr>
              <w:t>土壤平均分配到两个花盆中，将</w:t>
            </w:r>
            <w:r>
              <w:rPr>
                <w:rFonts w:ascii="宋体" w:hAnsi="宋体"/>
                <w:color w:val="000000"/>
                <w:u w:val="single"/>
              </w:rPr>
              <w:t>？</w:t>
            </w:r>
            <w:r>
              <w:rPr>
                <w:rFonts w:ascii="宋体" w:hAnsi="宋体"/>
                <w:color w:val="000000"/>
              </w:rPr>
              <w:t>的两个土豆分别埋入花盆中距离土壤表面以下</w:t>
            </w:r>
            <w:r>
              <w:rPr>
                <w:rFonts w:eastAsia="Times New Roman" w:cs="Times New Roman"/>
                <w:color w:val="000000"/>
              </w:rPr>
              <w:t>3cm</w:t>
            </w:r>
            <w:r>
              <w:rPr>
                <w:rFonts w:ascii="宋体" w:hAnsi="宋体"/>
                <w:color w:val="000000"/>
              </w:rPr>
              <w:t>处，花盆分别标记为甲和乙，均置于光照充足且通风处</w:t>
            </w:r>
          </w:p>
        </w:tc>
      </w:tr>
      <w:tr w14:paraId="2D54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02B2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22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将液肥原液以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的比例稀释，每隔一天向盆内浇入适量稀释液肥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FBB9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每隔一天浇入</w:t>
            </w:r>
            <w:r>
              <w:rPr>
                <w:rFonts w:ascii="宋体" w:hAnsi="宋体"/>
                <w:color w:val="000000"/>
                <w:u w:val="single"/>
              </w:rPr>
              <w:t>？</w:t>
            </w:r>
          </w:p>
        </w:tc>
      </w:tr>
      <w:tr w14:paraId="7BB9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897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18CB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天后测得土豆植株的高度约为</w:t>
            </w:r>
            <w:r>
              <w:rPr>
                <w:rFonts w:eastAsia="Times New Roman" w:cs="Times New Roman"/>
                <w:color w:val="000000"/>
              </w:rPr>
              <w:t>14.2cm</w:t>
            </w:r>
            <w:r>
              <w:rPr>
                <w:rFonts w:ascii="宋体" w:hAnsi="宋体"/>
                <w:color w:val="000000"/>
              </w:rPr>
              <w:t>，茎最粗处周长约为</w:t>
            </w:r>
            <w:r>
              <w:rPr>
                <w:rFonts w:eastAsia="Times New Roman" w:cs="Times New Roman"/>
                <w:color w:val="000000"/>
              </w:rPr>
              <w:t>2.2cm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E62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天后测得土豆植株高约</w:t>
            </w:r>
            <w:r>
              <w:rPr>
                <w:rFonts w:eastAsia="Times New Roman" w:cs="Times New Roman"/>
                <w:color w:val="000000"/>
              </w:rPr>
              <w:t>11.8cm</w:t>
            </w:r>
            <w:r>
              <w:rPr>
                <w:rFonts w:ascii="宋体" w:hAnsi="宋体"/>
                <w:color w:val="000000"/>
              </w:rPr>
              <w:t>，茎最粗处周长约为</w:t>
            </w:r>
            <w:r>
              <w:rPr>
                <w:rFonts w:eastAsia="Times New Roman" w:cs="Times New Roman"/>
                <w:color w:val="000000"/>
              </w:rPr>
              <w:t>1.6cm</w:t>
            </w:r>
          </w:p>
        </w:tc>
      </w:tr>
    </w:tbl>
    <w:p w14:paraId="07C73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请据题分析回答：</w:t>
      </w:r>
    </w:p>
    <w:p w14:paraId="4F97B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堆肥过程中，堆肥桶盖上桶盖的目的是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0908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堆肥内温度升高是因为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8F21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堆肥桶内散发出较强的酸味，原因是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4D8E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中的“？”处应填写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中的“？”所做处理是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648A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土豆植株不断长高，从细胞角度分析是因为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；土豆植株茎长粗是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组织活动的结果。</w:t>
      </w:r>
    </w:p>
    <w:p w14:paraId="0B42F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根据生活经验和体验，请拟定一条倡导垃圾分类的宣传语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A1CD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752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BE7E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4F725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2AA9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D753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F9A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21BC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C19F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7FF4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C4517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E83299"/>
    <w:rsid w:val="38274566"/>
    <w:rsid w:val="61B12A79"/>
    <w:rsid w:val="6DD30DE4"/>
    <w:rsid w:val="722B710C"/>
    <w:rsid w:val="7BC9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100E5-DCAF-43C1-9134-1475C9F5B8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6774</Words>
  <Characters>7312</Characters>
  <Lines>55</Lines>
  <Paragraphs>15</Paragraphs>
  <TotalTime>4</TotalTime>
  <ScaleCrop>false</ScaleCrop>
  <LinksUpToDate>false</LinksUpToDate>
  <CharactersWithSpaces>7572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2022-09-13T21:00:00Z</dcterms:created>
  <dc:creator>学科网试题生产平台</dc:creator>
  <dc:description>3064050706374656</dc:description>
  <cp:lastModifiedBy>上帝掷骰子吗</cp:lastModifiedBy>
  <dcterms:modified xsi:type="dcterms:W3CDTF">2024-07-20T16:06:45Z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D7751B8FD2BD448A986CCD9141A507F5</vt:lpwstr>
  </property>
</Properties>
</file>