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F5D6C3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11188700</wp:posOffset>
            </wp:positionH>
            <wp:positionV relativeFrom="topMargin">
              <wp:posOffset>11188700</wp:posOffset>
            </wp:positionV>
            <wp:extent cx="469900" cy="317500"/>
            <wp:effectExtent l="0" t="0" r="6350" b="6350"/>
            <wp:wrapNone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年湖南省怀化市初中学业水平考试生物真题试卷</w:t>
      </w:r>
    </w:p>
    <w:p w14:paraId="4BC9D16C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</w:p>
    <w:p w14:paraId="1BA5CC6D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生活在寒冷海域中的海豹，皮下脂肪很厚。这一现象体现了生物与环境间的关系是（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14:paraId="7BC2FA7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生物影响环境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生物适应环境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环境适应生物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环境影响生物</w:t>
      </w:r>
    </w:p>
    <w:p w14:paraId="559818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月，怀化中坡森林公园山茶花盛开，吸引了大量游客前来观赏。从植物体的结构层次上看，山茶花属于（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57BD1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细胞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组织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器官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系统</w:t>
      </w:r>
    </w:p>
    <w:p w14:paraId="68E6CE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工欲善其事，必先利其器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。生物学研究常用的观察工具是显微镜，它能帮助人们观察到肉眼无法看到的细微结构。淘淘同学使用显微镜观察了洋葱鳞片叶内表皮细胞和口腔上皮细胞。请据图回答：</w:t>
      </w:r>
    </w:p>
    <w:p w14:paraId="68BD86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638550" cy="15906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799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（1）图一中，能起到放大物像作用的是①和 </w:t>
      </w:r>
      <w:r>
        <w:rPr>
          <w:rFonts w:ascii="宋体" w:hAnsi="宋体"/>
          <w:color w:val="000000"/>
        </w:rPr>
        <w:t>_____</w:t>
      </w:r>
      <w:r>
        <w:rPr>
          <w:color w:val="000000"/>
        </w:rPr>
        <w:t xml:space="preserve">（填序号），若要使模糊的物像更清晰，应调节 </w:t>
      </w:r>
      <w:r>
        <w:rPr>
          <w:rFonts w:ascii="宋体" w:hAnsi="宋体"/>
          <w:color w:val="000000"/>
        </w:rPr>
        <w:t>_____</w:t>
      </w:r>
      <w:r>
        <w:rPr>
          <w:color w:val="000000"/>
        </w:rPr>
        <w:t>（填序号）。</w:t>
      </w:r>
    </w:p>
    <w:p w14:paraId="019166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（2）图 </w:t>
      </w:r>
      <w:r>
        <w:rPr>
          <w:rFonts w:ascii="宋体" w:hAnsi="宋体"/>
          <w:color w:val="000000"/>
        </w:rPr>
        <w:t>_____</w:t>
      </w:r>
      <w:r>
        <w:rPr>
          <w:color w:val="000000"/>
        </w:rPr>
        <w:t xml:space="preserve"> 所示是口腔上皮细胞。在制作口腔上皮细胞临时装片时，首先应在载玻片中央滴加的液体是_____。</w:t>
      </w:r>
    </w:p>
    <w:p w14:paraId="6C1C47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（3）切洋葱时，淘淘同学闻到了强烈的刺激性气味，产生该气味的物质来自于洋葱细胞中 </w:t>
      </w:r>
      <w:r>
        <w:rPr>
          <w:rFonts w:ascii="宋体" w:hAnsi="宋体"/>
          <w:color w:val="000000"/>
        </w:rPr>
        <w:t>_____</w:t>
      </w:r>
      <w:r>
        <w:rPr>
          <w:color w:val="000000"/>
        </w:rPr>
        <w:t>内的细胞液。</w:t>
      </w:r>
    </w:p>
    <w:p w14:paraId="450A2B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常言道“食不言、寝不语”。有的人边吃饭边说话，吞咽时会厌软骨来不及盖住喉口，食物会误入下列哪种结构，从而引起剧烈咳嗽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CD881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声带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气管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咽</w:t>
      </w:r>
    </w:p>
    <w:p w14:paraId="5CE194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近年来，糖尿病发病率逐年增高，以通过注射下列哪种激素进行治疗已成为影响人们健康的主要疾病。糖尿病患者可注射（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B4868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肾上腺素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胰岛素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生长激素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甲状腺激素</w:t>
      </w:r>
    </w:p>
    <w:p w14:paraId="2FE296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现代类人猿和人类的共同祖先是（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E4CCD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森林古猿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猕猴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长臂猿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大猩猩</w:t>
      </w:r>
    </w:p>
    <w:p w14:paraId="03096F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俗话说“十月怀胎娘辛苦”。胎儿在母体内生长发育的场所是（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D387C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卵巢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胎盘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输卵管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子宫</w:t>
      </w:r>
    </w:p>
    <w:p w14:paraId="3093CD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下列血管内具有瓣膜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A2D7F2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主动脉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肺动脉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四肢静脉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毛细血管</w:t>
      </w:r>
    </w:p>
    <w:p w14:paraId="77214D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年北京冬季奥运会的吉祥物“冰墩墩”深受大家青睐，其原型是中国国宝大熊猫。下列有关大熊猫的说法正确的是（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3BD92D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胎生哺乳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牙齿无分化</w:t>
      </w:r>
    </w:p>
    <w:p w14:paraId="27D94C3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有气囊辅助肺呼吸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体温不恒定</w:t>
      </w:r>
    </w:p>
    <w:p w14:paraId="39DD5A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怀化辰溪酸萝卜酸脆可口、远近驰名，酸萝卜的制作利用了下列哪项生物技术（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9E65F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转基因技术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克隆技术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发酵技术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组织培养</w:t>
      </w:r>
    </w:p>
    <w:p w14:paraId="7841F6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下列表示骨、关节和肌肉关系的模式图中，正确的是（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8F39A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704975" cy="5619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952625" cy="5238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619250" cy="5048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714500" cy="3143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FB6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《中国居民膳食指南（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版）》中推荐“吃各种各样的奶制品，摄入量相当于每天</w:t>
      </w:r>
      <w:r>
        <w:rPr>
          <w:rFonts w:eastAsia="Times New Roman" w:cs="Times New Roman"/>
          <w:color w:val="000000"/>
        </w:rPr>
        <w:t>300mL</w:t>
      </w:r>
      <w:r>
        <w:rPr>
          <w:rFonts w:ascii="宋体" w:hAnsi="宋体"/>
          <w:color w:val="000000"/>
        </w:rPr>
        <w:t>以上液态奶”。奶制品中含有建造和修复身体的重要原料是（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6D264A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蛋白质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脂肪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糖类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维生素</w:t>
      </w:r>
    </w:p>
    <w:p w14:paraId="5E9BA1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图是人体肾单位结构示意图，在尿液的形成过程中，发生重吸收作用的部位是（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126BC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28775" cy="16478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42C2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①</w:t>
      </w:r>
    </w:p>
    <w:p w14:paraId="1B4C496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②</w:t>
      </w:r>
    </w:p>
    <w:p w14:paraId="77339BF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③</w:t>
      </w:r>
    </w:p>
    <w:p w14:paraId="40BB2B8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④</w:t>
      </w:r>
    </w:p>
    <w:p w14:paraId="41AAC2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当开考铃声响起，接受铃声刺激，产生神经冲动的结构是（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F44648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鼓膜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耳蜗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听小骨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半规管</w:t>
      </w:r>
    </w:p>
    <w:p w14:paraId="5138A5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在做“观察叶片的下表皮”实验时，用摄子撕下的一小块下表皮属于以下哪种组织（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F2A2F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分生组织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机械组织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输导组织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保护组织</w:t>
      </w:r>
    </w:p>
    <w:p w14:paraId="7B09F6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图是康康同学制作的模拟人体胸廓变化与呼吸关系的实验装置。下列说法不正确的是（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3B9F9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66900" cy="16573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EB9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甲模拟吸气，乙模拟呼气</w:t>
      </w:r>
    </w:p>
    <w:p w14:paraId="15F476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甲模拟呼气，乙模拟吸气</w:t>
      </w:r>
    </w:p>
    <w:p w14:paraId="289C38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结构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模拟的是气管</w:t>
      </w:r>
    </w:p>
    <w:p w14:paraId="40D0CF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结构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模拟的是肺</w:t>
      </w:r>
    </w:p>
    <w:p w14:paraId="55F5B0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“灯无油不亮，稻无肥不长”。给农作物施肥，主要是为农作物生长提供（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CB152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有机物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无机盐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空气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水</w:t>
      </w:r>
    </w:p>
    <w:p w14:paraId="651498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丹丹同学在公园里找到了下列四种植物，其中可以作为监测空气污染程度的指示植物是（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E1E8C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铁线蕨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水绵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葫芦藓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樟树</w:t>
      </w:r>
    </w:p>
    <w:p w14:paraId="163B7F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受过训练的缉毒犬能从众多行李中找出毒品。缉毒犬的这种行为属于（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847D25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先天性行为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学习行为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社会行为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攻击行为</w:t>
      </w:r>
    </w:p>
    <w:p w14:paraId="186B21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在细菌和真菌培养过程中，“打开培养皿，暴露在空气中</w:t>
      </w:r>
      <w:r>
        <w:rPr>
          <w:rFonts w:eastAsia="Times New Roman" w:cs="Times New Roman"/>
          <w:color w:val="000000"/>
        </w:rPr>
        <w:t>5-10</w:t>
      </w:r>
      <w:r>
        <w:rPr>
          <w:rFonts w:ascii="宋体" w:hAnsi="宋体"/>
          <w:color w:val="000000"/>
        </w:rPr>
        <w:t>分钟，再盖上，封好。”此过程相当于以下哪个步骤（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516B83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制作培养基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消毒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恒温培养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接种</w:t>
      </w:r>
    </w:p>
    <w:p w14:paraId="234AFA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地震救援中，将长时间受困人员救出时，需将他们的眼睛蒙住。目的是为了避免强光灼伤眼球的哪个结构（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8353D3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瞳孔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巩膜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视网膜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玻璃体</w:t>
      </w:r>
    </w:p>
    <w:p w14:paraId="7B5640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果蝇体细胞中染色体数目为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对，其生殖细胞中染色体数目为（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76B6C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对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对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条</w:t>
      </w:r>
    </w:p>
    <w:p w14:paraId="258611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我国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年开始实施一对夫妇可以生育三个子女的政策。某夫妇第一胎和第二胎生育的均为男孩，第三胎生女孩的概率是（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71D08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</w:t>
      </w:r>
      <w:r>
        <w:rPr>
          <w:rFonts w:eastAsia="Times New Roman" w:cs="Times New Roman"/>
          <w:color w:val="000000"/>
        </w:rPr>
        <w:t>12.5%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25%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50%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100%</w:t>
      </w:r>
    </w:p>
    <w:p w14:paraId="247B10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下列人体器官与构成它的主要组织，对应不正确的是（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A48A9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心脏</w:t>
      </w:r>
      <w:r>
        <w:rPr>
          <w:rFonts w:eastAsia="Times New Roman" w:cs="Times New Roman"/>
          <w:color w:val="000000"/>
        </w:rPr>
        <w:t>----</w:t>
      </w:r>
      <w:r>
        <w:rPr>
          <w:rFonts w:ascii="宋体" w:hAnsi="宋体"/>
          <w:color w:val="000000"/>
        </w:rPr>
        <w:t>肌肉组织</w:t>
      </w:r>
    </w:p>
    <w:p w14:paraId="1CD94C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大脑</w:t>
      </w:r>
      <w:r>
        <w:rPr>
          <w:rFonts w:eastAsia="Times New Roman" w:cs="Times New Roman"/>
          <w:color w:val="000000"/>
        </w:rPr>
        <w:t>-------</w:t>
      </w:r>
      <w:r>
        <w:rPr>
          <w:rFonts w:ascii="宋体" w:hAnsi="宋体"/>
          <w:color w:val="000000"/>
        </w:rPr>
        <w:t>神经组织</w:t>
      </w:r>
    </w:p>
    <w:p w14:paraId="324253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唾液腺</w:t>
      </w:r>
      <w:r>
        <w:rPr>
          <w:rFonts w:eastAsia="Times New Roman" w:cs="Times New Roman"/>
          <w:color w:val="000000"/>
        </w:rPr>
        <w:t>-------</w:t>
      </w:r>
      <w:r>
        <w:rPr>
          <w:rFonts w:ascii="宋体" w:hAnsi="宋体"/>
          <w:color w:val="000000"/>
        </w:rPr>
        <w:t>上皮组织</w:t>
      </w:r>
    </w:p>
    <w:p w14:paraId="32900E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胃</w:t>
      </w:r>
      <w:r>
        <w:rPr>
          <w:rFonts w:eastAsia="Times New Roman" w:cs="Times New Roman"/>
          <w:color w:val="000000"/>
        </w:rPr>
        <w:t>--------</w:t>
      </w:r>
      <w:r>
        <w:rPr>
          <w:rFonts w:ascii="宋体" w:hAnsi="宋体"/>
          <w:color w:val="000000"/>
        </w:rPr>
        <w:t>结缔组织</w:t>
      </w:r>
    </w:p>
    <w:p w14:paraId="3B90F6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下图所示的四种生物，在细胞结构上不同于其他几种的是（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28607D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09650" cy="8096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66800" cy="10191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704850" cy="9906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85850" cy="1143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3DA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国家植物园于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日在北京正式揭牌，园内现已迁入保护植物</w:t>
      </w:r>
      <w:r>
        <w:rPr>
          <w:rFonts w:eastAsia="Times New Roman" w:cs="Times New Roman"/>
          <w:color w:val="000000"/>
        </w:rPr>
        <w:t>1.5</w:t>
      </w:r>
      <w:r>
        <w:rPr>
          <w:rFonts w:ascii="宋体" w:hAnsi="宋体"/>
          <w:color w:val="000000"/>
        </w:rPr>
        <w:t>万余种，对生物多样性的保护具有重要意义。下列措施不利于保护生物多样性的是（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32B97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建立自然保护区</w:t>
      </w:r>
    </w:p>
    <w:p w14:paraId="27A085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建立濒危物种种质库</w:t>
      </w:r>
    </w:p>
    <w:p w14:paraId="516B72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迁地保护</w:t>
      </w:r>
    </w:p>
    <w:p w14:paraId="56AB4D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大力引进外来物种</w:t>
      </w:r>
    </w:p>
    <w:p w14:paraId="4E8DC1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月，袁隆平团队培育的“巨型稻”在天津试种，离实现袁隆平院士的“禾下乘凉梦”又更近了一步。“巨型稻”杂交新品种的培育利用了（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F564CE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生物种类的多样性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基因的多样性</w:t>
      </w:r>
    </w:p>
    <w:p w14:paraId="556A00A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生态系统的多样性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生物数量的多样性</w:t>
      </w:r>
    </w:p>
    <w:p w14:paraId="2EEFC6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下列关于生命起源与生物进化的叙述，不正确的是（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F7196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化石是研究生物进化的唯一证据</w:t>
      </w:r>
    </w:p>
    <w:p w14:paraId="2084B7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由低等到高等是生物进化的趋势之一</w:t>
      </w:r>
    </w:p>
    <w:p w14:paraId="03CE12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原始地球上没有生命</w:t>
      </w:r>
    </w:p>
    <w:p w14:paraId="646A1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比较法是研究生物进化的常用方法</w:t>
      </w:r>
    </w:p>
    <w:p w14:paraId="72856B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湘湘同学在家长的帮助下，自己尝试制作米酒。制作米酒需要利用到下列哪种微生物（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32615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酵母菌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大肠杆菌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乳酸菌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醋酸菌</w:t>
      </w:r>
    </w:p>
    <w:p w14:paraId="41DB44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靖州杨梅的可食用部分是由下列哪种结构发育而（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3B21C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柱头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子房壁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花柱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受精卵</w:t>
      </w:r>
    </w:p>
    <w:p w14:paraId="65DD4D70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</w:t>
      </w:r>
    </w:p>
    <w:p w14:paraId="5128B1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“工欲善其事，必先利其器”。生物学研究常用的观察工具是显微镜，它能帮助人们观察到肉眼无法看到的细微结构。淘淘同学使用显微镜观察了洋葱鳞片叶内表皮细胞和口腔上皮细胞。请据图回答：</w:t>
      </w:r>
    </w:p>
    <w:p w14:paraId="6BD71A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638550" cy="15906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4BE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（1）图一中，能起到放大物像作用的是①和________（填序号），若要使模糊的物像更清晰，应调节_______（填序号）。</w:t>
      </w:r>
    </w:p>
    <w:p w14:paraId="73EE98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（2）图________所示是口腔上皮细胞。在制作口腔上皮细胞临时装片时，首先应在载玻片中央滴加的液体是________</w:t>
      </w:r>
    </w:p>
    <w:p w14:paraId="007339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（3）切洋葱时，淘淘同学闻到了强烈的刺激性气味，产生该气味的物质来自于洋葱细胞中___内的细胞液。</w:t>
      </w:r>
    </w:p>
    <w:p w14:paraId="7AF78D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/>
          <w:color w:val="000000"/>
        </w:rPr>
        <w:t>某学校在学校学农基地中开辟了一块水稻种植试验田。下图为该试验田部分成分之间的关系示意图，请据图回答：</w:t>
      </w:r>
    </w:p>
    <w:p w14:paraId="302CFE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533650" cy="22860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26AB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（1）该生态系统中的能量最终来源于_____</w:t>
      </w:r>
    </w:p>
    <w:p w14:paraId="2D85C6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（2）请写出图中所包含的食物链________</w:t>
      </w:r>
    </w:p>
    <w:p w14:paraId="7F7EDF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（3）图中属于生产者的是_____</w:t>
      </w:r>
    </w:p>
    <w:p w14:paraId="6D9F34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（4）从图中可以看出，生态系统是由生物部分和____部分组成的。</w:t>
      </w:r>
    </w:p>
    <w:p w14:paraId="5960BA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（5）如果大量捕杀鸟类，会造成害虫大量增多，导致水稻减产。这说明动物在维持_______中起重要作用。</w:t>
      </w:r>
    </w:p>
    <w:p w14:paraId="24FFC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/>
          <w:color w:val="000000"/>
        </w:rPr>
        <w:t>怀化一直坚持“生态优先，绿色发展”，</w:t>
      </w:r>
      <w:r>
        <w:rPr>
          <w:rFonts w:ascii="宋体" w:hAnsi="宋体"/>
          <w:color w:val="000000"/>
          <w:u w:val="single"/>
        </w:rPr>
        <w:t>市域内森林、沼泽、湖泊、河流交错分布</w:t>
      </w:r>
      <w:r>
        <w:rPr>
          <w:rFonts w:ascii="宋体" w:hAnsi="宋体"/>
          <w:color w:val="000000"/>
        </w:rPr>
        <w:t>。境内拥有沅陵借母溪、通道玉带河等众多自然保护区。保护区内拥有大量的珍稀动植物，其中国家级保护动物有白鹳、中华小鲵、大鲵等；国家级保护植物有珙桐、银杏等。</w:t>
      </w:r>
    </w:p>
    <w:p w14:paraId="6D0B59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（1）资料中划线部分体现了_________的多样性。</w:t>
      </w:r>
    </w:p>
    <w:p w14:paraId="0FFCB2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（2）中华小鲵已经在地球上存在了上亿年，堪称珍贵的“生物活化石”。中华小鲵与大鲵都是两栖动物，它们的成体用________呼吸，皮肤辅助呼吸。</w:t>
      </w:r>
    </w:p>
    <w:p w14:paraId="5E1DBC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通道玉带河等众多湿地生态系统具有净化水质、蓄洪抗旱的作用，因此有“_________”之称。乐乐同学在通道玉带河湿地公园看到鸳鸯在水面成双成对游水嬉戏，据此推测，鸳鸯的足应具备下列哪种形态特征：_______________。</w:t>
      </w:r>
    </w:p>
    <w:p w14:paraId="0B6E5B8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</w:t>
      </w:r>
      <w:r>
        <w:rPr>
          <w:rFonts w:ascii="宋体" w:hAnsi="宋体"/>
          <w:color w:val="000000"/>
        </w:rPr>
        <w:drawing>
          <wp:inline distT="0" distB="0" distL="114300" distR="114300">
            <wp:extent cx="923925" cy="81915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B.</w:t>
      </w:r>
      <w:r>
        <w:rPr>
          <w:rFonts w:ascii="宋体" w:hAnsi="宋体"/>
          <w:color w:val="000000"/>
        </w:rPr>
        <w:drawing>
          <wp:inline distT="0" distB="0" distL="114300" distR="114300">
            <wp:extent cx="762000" cy="8286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C.</w:t>
      </w:r>
      <w:r>
        <w:rPr>
          <w:rFonts w:ascii="宋体" w:hAnsi="宋体"/>
          <w:color w:val="000000"/>
        </w:rPr>
        <w:drawing>
          <wp:inline distT="0" distB="0" distL="114300" distR="114300">
            <wp:extent cx="923925" cy="86677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D.</w:t>
      </w:r>
      <w:r>
        <w:rPr>
          <w:rFonts w:ascii="宋体" w:hAnsi="宋体"/>
          <w:color w:val="000000"/>
        </w:rPr>
        <w:drawing>
          <wp:inline distT="0" distB="0" distL="114300" distR="114300">
            <wp:extent cx="819150" cy="8858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5E9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（4）作为一名中学生的你，在保护生态环境方面应当怎样做？_____________（写出一点即可）。</w:t>
      </w:r>
    </w:p>
    <w:p w14:paraId="4C8C7E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/>
          <w:color w:val="000000"/>
        </w:rPr>
        <w:t>麻阳冰糖橙果肉脆嫩、果味甘甜，被誉为“橙之极品”。图一为麻阳冰糖橙常采用的一种生殖方式，图二为一种冰糖橙害虫一一潜叶蛾的生殖发育过程，图三为捕食潜叶蛾的益鸟一一灰椋鸟的鸟卵结构示意图。请据图回答：</w:t>
      </w:r>
    </w:p>
    <w:p w14:paraId="11C496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000500" cy="1762125"/>
            <wp:effectExtent l="0" t="0" r="0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EA2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（1）图一所示的生殖方式属于______性生殖，确保接穗成活的关键是使接穗和砧木的_________紧密结合。</w:t>
      </w:r>
    </w:p>
    <w:p w14:paraId="5378A4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（2）图二所示潜叶蛾的发育过程与蝗虫相比，特有的发育阶段是____（填序号），这种发育过程称为_________</w:t>
      </w:r>
    </w:p>
    <w:p w14:paraId="3233E1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（3）图三中的结构⑤是__________将来能发育成灰椋鸟的雏鸟。</w:t>
      </w:r>
    </w:p>
    <w:p w14:paraId="3168A3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/>
          <w:color w:val="000000"/>
        </w:rPr>
        <w:t>端午节期间制作香囊是我国的一项传统习俗，劳动课上，梓萌同学缝制香囊时，不小心被针刺到了手指，她的手迅速缩回。下图是缩手反射示意图，请据图回答：</w:t>
      </w:r>
    </w:p>
    <w:p w14:paraId="33E0D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00475" cy="15621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88A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（1）梓萌同学完成缩手反射的结构基础为______，其中感受器是图中的________（填序号）。</w:t>
      </w:r>
    </w:p>
    <w:p w14:paraId="1A1E64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（2）缩手反射属于_______（选填“简单”或“复杂”）反射，该同学被针刺后的疼痛感觉形成于___________</w:t>
      </w:r>
    </w:p>
    <w:p w14:paraId="6E25B5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（3）若某患者的结构②受损，其他结构正常，则缩手反射________（选填“能”或“不能</w:t>
      </w:r>
      <w:r>
        <w:rPr>
          <w:rFonts w:eastAsia="Times New Roman" w:cs="Times New Roman"/>
          <w:color w:val="000000"/>
        </w:rPr>
        <w:t>"</w:t>
      </w:r>
      <w:r>
        <w:rPr>
          <w:rFonts w:ascii="宋体" w:hAnsi="宋体"/>
          <w:color w:val="000000"/>
        </w:rPr>
        <w:t>”）正常进行。</w:t>
      </w:r>
    </w:p>
    <w:p w14:paraId="0F5BAF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36. </w:t>
      </w:r>
      <w:r>
        <w:rPr>
          <w:rFonts w:ascii="宋体" w:hAnsi="宋体"/>
          <w:color w:val="000000"/>
        </w:rPr>
        <w:t>教育部提倡中小学生每天要保证校内、校外各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个小时体育活动时间，体育运动时营养物质和氧气的供给至关重要。下图是与人体运动相关的部分结构与生理过程示意图。请据图回答：</w:t>
      </w:r>
    </w:p>
    <w:p w14:paraId="4FAD55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410075" cy="286702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DD5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（1）为保证体育锻炼的顺利进行，学校食堂为学生们准备了营养丰富的食物，食物中的淀粉从图一中的____（填标号）开始消化，最终被消化成葡萄糖后，在图一中的______（填标号）被吸收。</w:t>
      </w:r>
    </w:p>
    <w:p w14:paraId="77B100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（2）颖梦同学在跑操时，手臂肌肉细胞需要的氧气通过吸气进入肺泡后，首先经图二中的______（填标号）血管流回心脏，之后通过体循环将氧气送达肌肉细胞处，最终在细胞的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_______中参与呼吸作用。</w:t>
      </w:r>
    </w:p>
    <w:p w14:paraId="2FB347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（3）不当的运动，容易造成身体受伤，请从生物学的角度，谈一谈怎样做到健康运动：________________（写出一点即可）。</w:t>
      </w:r>
    </w:p>
    <w:p w14:paraId="04DEF6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37. </w:t>
      </w:r>
      <w:r>
        <w:rPr>
          <w:rFonts w:ascii="宋体" w:hAnsi="宋体"/>
          <w:color w:val="000000"/>
        </w:rPr>
        <w:t>资料一：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17</w:t>
      </w:r>
      <w:r>
        <w:rPr>
          <w:rFonts w:ascii="宋体" w:hAnsi="宋体"/>
          <w:color w:val="000000"/>
        </w:rPr>
        <w:t>日，怀化鹤城区发现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例新冠肺炎确诊病例。为坚决阻断新冠肺炎疫情传播途径，有效遏制疫情扩散和蔓延，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日起，怀化对主城区实施全城临时封控。经过疫情防控工作人员与广大市民的共同努力，不到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天就有效控制了疫情，解除了对主城区实施的全城临时封控。</w:t>
      </w:r>
    </w:p>
    <w:p w14:paraId="378E93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资料二：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日上午，怀化市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名新冠肺炎康复者主动捐献恢复期血浆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毫升，这是怀化市首次采集康复者恢复期血浆。本次采集的新冠康复者恢复期血浆经过严格检测后，纳入国家血浆库统一管理，用于新冠肺炎患者的治疗。</w:t>
      </w:r>
    </w:p>
    <w:p w14:paraId="570E7F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（1）新冠肺炎是新冠病毒引起的传染病，新冠病毒由________外壳和内部的遗传物质组成，从传染病角度分析新冠病毒属于________</w:t>
      </w:r>
    </w:p>
    <w:p w14:paraId="0A2401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（2）在新冠肺炎防疫期，对公共场所进行严格消毒，这种处理属于传染病预防措施中的___________________________</w:t>
      </w:r>
    </w:p>
    <w:p w14:paraId="068B47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（3）资料二中将新冠肺炎康复者恢复期血浆用于新冠肺炎患者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治疗，是因为其血浆中含有一种抵抗新冠病毒的特殊蛋白质，这种特殊蛋白质在免疫学上叫做________</w:t>
      </w:r>
    </w:p>
    <w:p w14:paraId="008EC4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（4）欢欢同学是鹤城区某中学学生；在封控停课期间，他每天都坚持上网课。为保护视力，预防近视，请你给他提出合理建议_________________________________（写出一条即可）。</w:t>
      </w:r>
    </w:p>
    <w:p w14:paraId="7C88E9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38. </w:t>
      </w:r>
      <w:r>
        <w:rPr>
          <w:rFonts w:ascii="宋体" w:hAnsi="宋体"/>
          <w:color w:val="000000"/>
        </w:rPr>
        <w:t>乡村振兴工作开展以来，怀化市多处乡村因地制宜成功建成了多个桑椹生产基地，吸引了众多市民观光采摘，带动了观光农业的发展。桑椹是桑树的果实，为探究桑树的生命活动，某校生物兴趣小组的同学设计并实施了如图一所示的实验</w:t>
      </w:r>
    </w:p>
    <w:p w14:paraId="1D53A2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（说明：氢氧化钠可吸收二氧化碳）。请据图回答：</w:t>
      </w:r>
    </w:p>
    <w:p w14:paraId="759A7E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638935"/>
            <wp:effectExtent l="0" t="0" r="0" b="1841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39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783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（1）把图一中的两个装置放在黑暗中一昼夜，然后移到光下照射几个小时后，装置______（填标号）内的氧气含量比较高，这是该桑树幼苗进行了光合作用。</w:t>
      </w:r>
    </w:p>
    <w:p w14:paraId="4C7C05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（2）图二的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过程表示的是_________作用，水蒸气是通过叶片的____________散失的。</w:t>
      </w:r>
    </w:p>
    <w:p w14:paraId="438E1C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（3）图三表示随着光照强度的增加，桑树叶片对二氧化碳相对吸收量的变化曲线，若要使叶片能积累有机物，则光照强度至少应大于_________点。</w:t>
      </w:r>
    </w:p>
    <w:p w14:paraId="0C62FE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39. </w:t>
      </w:r>
      <w:r>
        <w:rPr>
          <w:rFonts w:ascii="宋体" w:hAnsi="宋体"/>
          <w:color w:val="000000"/>
        </w:rPr>
        <w:t>粮食安全是关系到国家稳定、百姓安居乐业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8" name="图片 1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大事。为培养学生对农村、农业的热爱，某学校计划组织学生在学校学农基地种植玉米。播种前，学校生物兴趣小组对玉米种子萌发需要的环境条件进行了探究。下表是该小组“探究玉米种子萌发的环境条件”的实验设计方案（各组实验的其他条件均相同）。请根据表中提供的信息回答下列问题：</w:t>
      </w:r>
    </w:p>
    <w:tbl>
      <w:tblPr>
        <w:tblStyle w:val="5"/>
        <w:tblW w:w="82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55"/>
        <w:gridCol w:w="2055"/>
        <w:gridCol w:w="2055"/>
        <w:gridCol w:w="2055"/>
      </w:tblGrid>
      <w:tr w14:paraId="4CF5D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6C15C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甲组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C16F8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乙组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91E1C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丙组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37409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丁组</w:t>
            </w:r>
          </w:p>
        </w:tc>
      </w:tr>
      <w:tr w14:paraId="26573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A8F36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玉米种子</w:t>
            </w:r>
            <w:r>
              <w:rPr>
                <w:rFonts w:eastAsia="Times New Roman" w:cs="Times New Roman"/>
                <w:color w:val="000000"/>
              </w:rPr>
              <w:t>10</w:t>
            </w:r>
            <w:r>
              <w:rPr>
                <w:rFonts w:ascii="宋体" w:hAnsi="宋体"/>
                <w:color w:val="000000"/>
              </w:rPr>
              <w:t>粒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25D2C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玉米种子</w:t>
            </w:r>
            <w:r>
              <w:rPr>
                <w:rFonts w:eastAsia="Times New Roman" w:cs="Times New Roman"/>
                <w:color w:val="000000"/>
              </w:rPr>
              <w:t>10</w:t>
            </w:r>
            <w:r>
              <w:rPr>
                <w:rFonts w:ascii="宋体" w:hAnsi="宋体"/>
                <w:color w:val="000000"/>
              </w:rPr>
              <w:t>粒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D5F0F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玉米种子</w:t>
            </w:r>
            <w:r>
              <w:rPr>
                <w:rFonts w:eastAsia="Times New Roman" w:cs="Times New Roman"/>
                <w:color w:val="000000"/>
              </w:rPr>
              <w:t>10</w:t>
            </w:r>
            <w:r>
              <w:rPr>
                <w:rFonts w:ascii="宋体" w:hAnsi="宋体"/>
                <w:color w:val="000000"/>
              </w:rPr>
              <w:t>粒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74B95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玉米种子</w:t>
            </w:r>
            <w:r>
              <w:rPr>
                <w:rFonts w:eastAsia="Times New Roman" w:cs="Times New Roman"/>
                <w:color w:val="000000"/>
              </w:rPr>
              <w:t>10</w:t>
            </w:r>
            <w:r>
              <w:rPr>
                <w:rFonts w:ascii="宋体" w:hAnsi="宋体"/>
                <w:color w:val="000000"/>
              </w:rPr>
              <w:t>粒</w:t>
            </w:r>
          </w:p>
        </w:tc>
      </w:tr>
      <w:tr w14:paraId="12835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31213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不洒水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3A14D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洒适量水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5E3C0D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洒适量水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EFCB4A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种子浸没在水中</w:t>
            </w:r>
          </w:p>
        </w:tc>
      </w:tr>
      <w:tr w14:paraId="3670E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78CB3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放入培养箱</w:t>
            </w:r>
            <w:r>
              <w:rPr>
                <w:rFonts w:eastAsia="Times New Roman" w:cs="Times New Roman"/>
                <w:color w:val="000000"/>
              </w:rPr>
              <w:t>(32</w:t>
            </w:r>
            <w:r>
              <w:rPr>
                <w:rFonts w:ascii="宋体" w:hAnsi="宋体"/>
                <w:color w:val="000000"/>
              </w:rPr>
              <w:t>℃</w:t>
            </w:r>
            <w:r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7DEBB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放入培养箱</w:t>
            </w:r>
            <w:r>
              <w:rPr>
                <w:rFonts w:eastAsia="Times New Roman" w:cs="Times New Roman"/>
                <w:color w:val="000000"/>
              </w:rPr>
              <w:t>(32</w:t>
            </w:r>
            <w:r>
              <w:rPr>
                <w:rFonts w:ascii="宋体" w:hAnsi="宋体"/>
                <w:color w:val="000000"/>
              </w:rPr>
              <w:t>℃</w:t>
            </w:r>
            <w:r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4FB28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放入培养箱</w:t>
            </w:r>
            <w:r>
              <w:rPr>
                <w:rFonts w:eastAsia="Times New Roman" w:cs="Times New Roman"/>
                <w:color w:val="000000"/>
              </w:rPr>
              <w:t>(2</w:t>
            </w:r>
            <w:r>
              <w:rPr>
                <w:rFonts w:ascii="宋体" w:hAnsi="宋体"/>
                <w:color w:val="000000"/>
              </w:rPr>
              <w:t>℃</w:t>
            </w:r>
            <w:r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1C705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放入培养箱</w:t>
            </w:r>
            <w:r>
              <w:rPr>
                <w:rFonts w:eastAsia="Times New Roman" w:cs="Times New Roman"/>
                <w:color w:val="000000"/>
              </w:rPr>
              <w:t>(32</w:t>
            </w:r>
            <w:r>
              <w:rPr>
                <w:rFonts w:ascii="宋体" w:hAnsi="宋体"/>
                <w:color w:val="000000"/>
              </w:rPr>
              <w:t>℃</w:t>
            </w:r>
            <w:r>
              <w:rPr>
                <w:rFonts w:eastAsia="Times New Roman" w:cs="Times New Roman"/>
                <w:color w:val="000000"/>
              </w:rPr>
              <w:t>)</w:t>
            </w:r>
          </w:p>
        </w:tc>
      </w:tr>
    </w:tbl>
    <w:p w14:paraId="74BE517A">
      <w:pPr>
        <w:spacing w:line="360" w:lineRule="auto"/>
        <w:jc w:val="left"/>
        <w:textAlignment w:val="center"/>
        <w:rPr>
          <w:color w:val="000000"/>
        </w:rPr>
      </w:pPr>
    </w:p>
    <w:p w14:paraId="394889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（1）以乙组与丙组为对照实验时，实验变量是_________</w:t>
      </w:r>
    </w:p>
    <w:p w14:paraId="03F387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（2）如果甲、乙组的实验结果为：甲组的种子没有萌发，乙组的种子萌发，说明玉米种子的萌发需要__________</w:t>
      </w:r>
    </w:p>
    <w:p w14:paraId="34BA58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（3）该实验的对照组是____________</w:t>
      </w:r>
    </w:p>
    <w:p w14:paraId="799DBC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（4）实验选用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粒玉米种子，而不是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粒，这是为了__________</w:t>
      </w:r>
    </w:p>
    <w:p w14:paraId="433EEF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（5）为玉米种子萌发提供营养物质的结构主要是________________</w:t>
      </w:r>
    </w:p>
    <w:p w14:paraId="43B2C5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40. </w:t>
      </w:r>
      <w:r>
        <w:rPr>
          <w:rFonts w:ascii="宋体" w:hAnsi="宋体"/>
          <w:color w:val="000000"/>
        </w:rPr>
        <w:t>怀化市某学校生物兴趣小组开展了“鬃狮蜥养殖实践”研究，同学们发现养殖的鬃狮蜥有红色和灰白色两种体色，在生物老师的带领下，兴趣小组开展了相关杂交实验，结果如下表：</w:t>
      </w:r>
    </w:p>
    <w:tbl>
      <w:tblPr>
        <w:tblStyle w:val="5"/>
        <w:tblW w:w="77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580"/>
        <w:gridCol w:w="2580"/>
        <w:gridCol w:w="2580"/>
      </w:tblGrid>
      <w:tr w14:paraId="76386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A55B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014088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亲代</w:t>
            </w:r>
          </w:p>
        </w:tc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96696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子代</w:t>
            </w:r>
          </w:p>
        </w:tc>
      </w:tr>
      <w:tr w14:paraId="11A15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E9DCF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实验一</w:t>
            </w:r>
          </w:p>
        </w:tc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01C51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红色×红色</w:t>
            </w:r>
          </w:p>
        </w:tc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B17361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红色、灰白色</w:t>
            </w:r>
          </w:p>
        </w:tc>
      </w:tr>
      <w:tr w14:paraId="7A329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309FD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实验二</w:t>
            </w:r>
          </w:p>
        </w:tc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30D81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红色×灰白色</w:t>
            </w:r>
          </w:p>
        </w:tc>
        <w:tc>
          <w:tcPr>
            <w:tcW w:w="25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2401B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红色、灰白色</w:t>
            </w:r>
          </w:p>
        </w:tc>
      </w:tr>
    </w:tbl>
    <w:p w14:paraId="6011C633">
      <w:pPr>
        <w:spacing w:line="360" w:lineRule="auto"/>
        <w:jc w:val="left"/>
        <w:textAlignment w:val="center"/>
        <w:rPr>
          <w:color w:val="000000"/>
        </w:rPr>
      </w:pPr>
    </w:p>
    <w:p w14:paraId="544B83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（1）鬃狮蜥的红色体色和灰白色体色是一对_________</w:t>
      </w:r>
    </w:p>
    <w:p w14:paraId="010360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（2）根据表中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实验______可以判断_____________体色是显性性状。</w:t>
      </w:r>
    </w:p>
    <w:p w14:paraId="05A64C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（3）若体色受一对基因控制（分别用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表示显性和隐性基因），则“实验二”中子代红色鬃狮蜥的基因组成是_________</w:t>
      </w:r>
    </w:p>
    <w:p w14:paraId="11E7B4D3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（4）亲代都是红色体色，子代出现灰白色体色。这种变异属于___________（选填“可遗传”或“不可遗传”）变异。</w:t>
      </w:r>
    </w:p>
    <w:p w14:paraId="6A7647D3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FD953D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C58445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765F62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23FC2D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E7E0B9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5569A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C7187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12E578F"/>
    <w:rsid w:val="2A4A6146"/>
    <w:rsid w:val="2E0D7112"/>
    <w:rsid w:val="38274566"/>
    <w:rsid w:val="48076723"/>
    <w:rsid w:val="6F160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5" Type="http://schemas.openxmlformats.org/officeDocument/2006/relationships/fontTable" Target="fontTable.xml"/><Relationship Id="rId34" Type="http://schemas.openxmlformats.org/officeDocument/2006/relationships/customXml" Target="../customXml/item1.xml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960D49-93F0-4BFA-9345-889A9B5837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4803</Words>
  <Characters>5511</Characters>
  <Lines>42</Lines>
  <Paragraphs>12</Paragraphs>
  <TotalTime>0</TotalTime>
  <ScaleCrop>false</ScaleCrop>
  <LinksUpToDate>false</LinksUpToDate>
  <CharactersWithSpaces>5859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2022-06-22T17:21:00Z</dcterms:created>
  <dc:creator>学科网试题生产平台</dc:creator>
  <dc:description>3005265795514368</dc:description>
  <cp:lastModifiedBy>上帝掷骰子吗</cp:lastModifiedBy>
  <dcterms:modified xsi:type="dcterms:W3CDTF">2024-07-20T16:07:34Z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E5023D3CF72D4F79B2F0B0F83F35B3A9</vt:lpwstr>
  </property>
</Properties>
</file>