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2AF2E0">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12433300</wp:posOffset>
            </wp:positionH>
            <wp:positionV relativeFrom="topMargin">
              <wp:posOffset>11137900</wp:posOffset>
            </wp:positionV>
            <wp:extent cx="419100" cy="431800"/>
            <wp:effectExtent l="0" t="0" r="0" b="635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cstate="print"/>
                    <a:stretch>
                      <a:fillRect/>
                    </a:stretch>
                  </pic:blipFill>
                  <pic:spPr>
                    <a:xfrm>
                      <a:off x="0" y="0"/>
                      <a:ext cx="419100" cy="431800"/>
                    </a:xfrm>
                    <a:prstGeom prst="rect">
                      <a:avLst/>
                    </a:prstGeom>
                  </pic:spPr>
                </pic:pic>
              </a:graphicData>
            </a:graphic>
          </wp:anchor>
        </w:drawing>
      </w:r>
      <w:r>
        <w:rPr>
          <w:rFonts w:eastAsia="Times New Roman" w:cs="Times New Roman"/>
          <w:b/>
          <w:sz w:val="32"/>
        </w:rPr>
        <w:t>2022</w:t>
      </w:r>
      <w:r>
        <w:rPr>
          <w:rFonts w:ascii="宋体" w:hAnsi="宋体"/>
          <w:b/>
          <w:sz w:val="32"/>
        </w:rPr>
        <w:t>年百色市中考生物真题</w:t>
      </w:r>
    </w:p>
    <w:p w14:paraId="7DC9BE4E">
      <w:pPr>
        <w:spacing w:line="360" w:lineRule="auto"/>
        <w:jc w:val="left"/>
        <w:textAlignment w:val="center"/>
        <w:rPr>
          <w:rFonts w:ascii="宋体" w:hAnsi="宋体"/>
          <w:b/>
          <w:sz w:val="24"/>
        </w:rPr>
      </w:pPr>
      <w:r>
        <w:rPr>
          <w:rFonts w:ascii="宋体" w:hAnsi="宋体"/>
          <w:b/>
          <w:sz w:val="24"/>
        </w:rPr>
        <w:t>一、选择题</w:t>
      </w:r>
    </w:p>
    <w:p w14:paraId="3D8FE15A">
      <w:pPr>
        <w:spacing w:line="360" w:lineRule="auto"/>
        <w:jc w:val="left"/>
        <w:textAlignment w:val="center"/>
        <w:rPr>
          <w:rFonts w:ascii="宋体" w:hAnsi="宋体"/>
        </w:rPr>
      </w:pPr>
      <w:r>
        <w:t xml:space="preserve">1. </w:t>
      </w:r>
      <w:r>
        <w:rPr>
          <w:rFonts w:ascii="宋体" w:hAnsi="宋体"/>
        </w:rPr>
        <w:t>下列属于器官的是（</w:t>
      </w:r>
      <w:r>
        <w:rPr>
          <w:rFonts w:eastAsia="Times New Roman" w:cs="Times New Roman"/>
        </w:rPr>
        <w:t xml:space="preserve">        </w:t>
      </w:r>
      <w:r>
        <w:rPr>
          <w:rFonts w:ascii="宋体" w:hAnsi="宋体"/>
        </w:rPr>
        <w:t>）</w:t>
      </w:r>
    </w:p>
    <w:p w14:paraId="5991E152">
      <w:pPr>
        <w:tabs>
          <w:tab w:val="left" w:pos="2436"/>
          <w:tab w:val="left" w:pos="4873"/>
          <w:tab w:val="left" w:pos="7309"/>
        </w:tabs>
        <w:spacing w:line="360" w:lineRule="auto"/>
        <w:jc w:val="left"/>
        <w:textAlignment w:val="center"/>
        <w:rPr>
          <w:color w:val="000000"/>
        </w:rPr>
      </w:pPr>
      <w:r>
        <w:rPr>
          <w:rFonts w:hint="eastAsia"/>
        </w:rPr>
        <w:t xml:space="preserve">A. </w:t>
      </w:r>
      <w:r>
        <w:rPr>
          <w:rFonts w:hint="eastAsia"/>
        </w:rPr>
        <w:drawing>
          <wp:inline distT="0" distB="0" distL="114300" distR="114300">
            <wp:extent cx="1076325" cy="1190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076325" cy="1190625"/>
                    </a:xfrm>
                    <a:prstGeom prst="rect">
                      <a:avLst/>
                    </a:prstGeom>
                  </pic:spPr>
                </pic:pic>
              </a:graphicData>
            </a:graphic>
          </wp:inline>
        </w:drawing>
      </w:r>
      <w:r>
        <w:rPr>
          <w:rFonts w:hint="eastAsia"/>
        </w:rPr>
        <w:tab/>
      </w:r>
      <w:r>
        <w:rPr>
          <w:rFonts w:hint="eastAsia"/>
        </w:rPr>
        <w:t xml:space="preserve">B. </w:t>
      </w:r>
      <w:r>
        <w:rPr>
          <w:rFonts w:hint="eastAsia"/>
        </w:rPr>
        <w:drawing>
          <wp:inline distT="0" distB="0" distL="114300" distR="114300">
            <wp:extent cx="1428750" cy="8763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428750" cy="876300"/>
                    </a:xfrm>
                    <a:prstGeom prst="rect">
                      <a:avLst/>
                    </a:prstGeom>
                  </pic:spPr>
                </pic:pic>
              </a:graphicData>
            </a:graphic>
          </wp:inline>
        </w:drawing>
      </w:r>
      <w:r>
        <w:rPr>
          <w:rFonts w:hint="eastAsia"/>
        </w:rPr>
        <w:tab/>
      </w:r>
      <w:r>
        <w:rPr>
          <w:rFonts w:hint="eastAsia"/>
        </w:rPr>
        <w:t xml:space="preserve">C. </w:t>
      </w:r>
      <w:r>
        <w:rPr>
          <w:rFonts w:hint="eastAsia"/>
        </w:rPr>
        <w:drawing>
          <wp:inline distT="0" distB="0" distL="114300" distR="114300">
            <wp:extent cx="819150" cy="11525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819150" cy="1152525"/>
                    </a:xfrm>
                    <a:prstGeom prst="rect">
                      <a:avLst/>
                    </a:prstGeom>
                  </pic:spPr>
                </pic:pic>
              </a:graphicData>
            </a:graphic>
          </wp:inline>
        </w:drawing>
      </w:r>
      <w:r>
        <w:rPr>
          <w:rFonts w:hint="eastAsia"/>
        </w:rPr>
        <w:tab/>
      </w:r>
      <w:r>
        <w:rPr>
          <w:rFonts w:hint="eastAsia"/>
        </w:rPr>
        <w:t xml:space="preserve">D. </w:t>
      </w:r>
      <w:r>
        <w:rPr>
          <w:rFonts w:hint="eastAsia"/>
        </w:rPr>
        <w:drawing>
          <wp:inline distT="0" distB="0" distL="114300" distR="114300">
            <wp:extent cx="800100" cy="7905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00100" cy="790575"/>
                    </a:xfrm>
                    <a:prstGeom prst="rect">
                      <a:avLst/>
                    </a:prstGeom>
                  </pic:spPr>
                </pic:pic>
              </a:graphicData>
            </a:graphic>
          </wp:inline>
        </w:drawing>
      </w:r>
    </w:p>
    <w:p w14:paraId="330697E0">
      <w:pPr>
        <w:spacing w:line="360" w:lineRule="auto"/>
        <w:textAlignment w:val="center"/>
        <w:rPr>
          <w:color w:val="000000"/>
        </w:rPr>
      </w:pPr>
      <w:r>
        <w:rPr>
          <w:color w:val="2E75B6"/>
        </w:rPr>
        <w:t>【答案】</w:t>
      </w:r>
      <w:r>
        <w:rPr>
          <w:color w:val="000000"/>
        </w:rPr>
        <w:t>B</w:t>
      </w:r>
    </w:p>
    <w:p w14:paraId="5B347AC0">
      <w:pPr>
        <w:spacing w:line="360" w:lineRule="auto"/>
        <w:textAlignment w:val="center"/>
        <w:rPr>
          <w:color w:val="000000"/>
        </w:rPr>
      </w:pPr>
      <w:r>
        <w:rPr>
          <w:color w:val="2E75B6"/>
        </w:rPr>
        <w:t>【解析】</w:t>
      </w:r>
    </w:p>
    <w:p w14:paraId="3E4CE09F">
      <w:pPr>
        <w:spacing w:line="360" w:lineRule="auto"/>
        <w:jc w:val="left"/>
        <w:textAlignment w:val="center"/>
        <w:rPr>
          <w:color w:val="000000"/>
        </w:rPr>
      </w:pPr>
      <w:r>
        <w:rPr>
          <w:color w:val="000000"/>
        </w:rPr>
        <w:t>【分析】生物体的结构层次</w:t>
      </w:r>
    </w:p>
    <w:p w14:paraId="79C4EB81">
      <w:pPr>
        <w:spacing w:line="360" w:lineRule="auto"/>
        <w:jc w:val="left"/>
        <w:textAlignment w:val="center"/>
        <w:rPr>
          <w:color w:val="000000"/>
        </w:rPr>
      </w:pPr>
      <w:r>
        <w:rPr>
          <w:color w:val="000000"/>
        </w:rPr>
        <w:t>①细胞：细胞是生物体结构和功能的基本单位。</w:t>
      </w:r>
    </w:p>
    <w:p w14:paraId="3B29732C">
      <w:pPr>
        <w:spacing w:line="360" w:lineRule="auto"/>
        <w:jc w:val="left"/>
        <w:textAlignment w:val="center"/>
        <w:rPr>
          <w:color w:val="000000"/>
        </w:rPr>
      </w:pPr>
      <w:r>
        <w:rPr>
          <w:color w:val="000000"/>
        </w:rPr>
        <w:t>②组织：由形态相似、结构和功能相同的一群细胞和细胞间质联合在一起构成。</w:t>
      </w:r>
    </w:p>
    <w:p w14:paraId="495A4E6C">
      <w:pPr>
        <w:spacing w:line="360" w:lineRule="auto"/>
        <w:jc w:val="left"/>
        <w:textAlignment w:val="center"/>
        <w:rPr>
          <w:color w:val="000000"/>
        </w:rPr>
      </w:pPr>
      <w:r>
        <w:rPr>
          <w:color w:val="000000"/>
        </w:rPr>
        <w:t>③器官：不同的组织按照一定的次序结合在一起。</w:t>
      </w:r>
    </w:p>
    <w:p w14:paraId="65EA9089">
      <w:pPr>
        <w:spacing w:line="360" w:lineRule="auto"/>
        <w:jc w:val="left"/>
        <w:textAlignment w:val="center"/>
        <w:rPr>
          <w:color w:val="000000"/>
        </w:rPr>
      </w:pPr>
      <w:r>
        <w:rPr>
          <w:color w:val="000000"/>
        </w:rPr>
        <w:t>④系统：能够共同完成一种或几种生理功能的多个器官按照一定的次序组合在一起。</w:t>
      </w:r>
    </w:p>
    <w:p w14:paraId="296A6195">
      <w:pPr>
        <w:spacing w:line="360" w:lineRule="auto"/>
        <w:jc w:val="left"/>
        <w:textAlignment w:val="center"/>
        <w:rPr>
          <w:color w:val="000000"/>
        </w:rPr>
      </w:pPr>
      <w:r>
        <w:rPr>
          <w:color w:val="000000"/>
        </w:rPr>
        <w:t>⑤个体：由不同的器官或系统协调配合共同完成复杂的生命活动的生物。</w:t>
      </w:r>
    </w:p>
    <w:p w14:paraId="02151A76">
      <w:pPr>
        <w:spacing w:line="360" w:lineRule="auto"/>
        <w:jc w:val="left"/>
        <w:textAlignment w:val="center"/>
        <w:rPr>
          <w:color w:val="000000"/>
        </w:rPr>
      </w:pPr>
      <w:r>
        <w:rPr>
          <w:color w:val="000000"/>
        </w:rPr>
        <w:t>【详解】A．该图是幼苗，属于个体层次，A错误。</w:t>
      </w:r>
    </w:p>
    <w:p w14:paraId="24D5A462">
      <w:pPr>
        <w:spacing w:line="360" w:lineRule="auto"/>
        <w:jc w:val="left"/>
        <w:textAlignment w:val="center"/>
        <w:rPr>
          <w:color w:val="000000"/>
        </w:rPr>
      </w:pPr>
      <w:r>
        <w:rPr>
          <w:color w:val="000000"/>
        </w:rPr>
        <w:t>B．绿色开花植物的六大器官包括：营养器官（根、茎、叶）和生殖器官（花、果实、种子），故该图表示器官层次，B正确。</w:t>
      </w:r>
    </w:p>
    <w:p w14:paraId="4B4D19B2">
      <w:pPr>
        <w:spacing w:line="360" w:lineRule="auto"/>
        <w:jc w:val="left"/>
        <w:textAlignment w:val="center"/>
        <w:rPr>
          <w:color w:val="000000"/>
        </w:rPr>
      </w:pPr>
      <w:r>
        <w:rPr>
          <w:color w:val="000000"/>
        </w:rPr>
        <w:t>C．植物细胞具有：细胞壁、细胞膜、细胞质、细胞核、线粒体、液泡，绿色植物细胞还有叶绿体。该图表现细胞层次，C错误。</w:t>
      </w:r>
    </w:p>
    <w:p w14:paraId="47199CD4">
      <w:pPr>
        <w:spacing w:line="360" w:lineRule="auto"/>
        <w:jc w:val="left"/>
        <w:textAlignment w:val="center"/>
        <w:rPr>
          <w:color w:val="000000"/>
        </w:rPr>
      </w:pPr>
      <w:r>
        <w:rPr>
          <w:color w:val="000000"/>
        </w:rPr>
        <w:t>D．保护组织是由植物体表面的表皮构成，细胞排列紧密，没有细胞间隙，具有保护功能。该图表示组织层次，D错误。</w:t>
      </w:r>
    </w:p>
    <w:p w14:paraId="2B8D61E9">
      <w:pPr>
        <w:spacing w:line="360" w:lineRule="auto"/>
        <w:jc w:val="left"/>
        <w:textAlignment w:val="center"/>
        <w:rPr>
          <w:color w:val="000000"/>
        </w:rPr>
      </w:pPr>
      <w:r>
        <w:rPr>
          <w:color w:val="000000"/>
        </w:rPr>
        <w:t>故选B。</w:t>
      </w:r>
    </w:p>
    <w:p w14:paraId="25F8720B">
      <w:pPr>
        <w:spacing w:line="360" w:lineRule="auto"/>
        <w:jc w:val="left"/>
        <w:textAlignment w:val="center"/>
        <w:rPr>
          <w:rFonts w:ascii="宋体" w:hAnsi="宋体"/>
          <w:color w:val="000000"/>
        </w:rPr>
      </w:pPr>
      <w:r>
        <w:rPr>
          <w:color w:val="000000"/>
        </w:rPr>
        <w:t xml:space="preserve">2. </w:t>
      </w:r>
      <w:r>
        <w:rPr>
          <w:rFonts w:ascii="宋体" w:hAnsi="宋体"/>
          <w:color w:val="000000"/>
        </w:rPr>
        <w:t>人的造血干细胞产生不同类型的血细胞，完成该生命活动的主要生理过程是（</w:t>
      </w:r>
      <w:r>
        <w:rPr>
          <w:rFonts w:eastAsia="Times New Roman" w:cs="Times New Roman"/>
          <w:color w:val="000000"/>
        </w:rPr>
        <w:t xml:space="preserve">        </w:t>
      </w:r>
      <w:r>
        <w:rPr>
          <w:rFonts w:ascii="宋体" w:hAnsi="宋体"/>
          <w:color w:val="000000"/>
        </w:rPr>
        <w:t>）</w:t>
      </w:r>
    </w:p>
    <w:p w14:paraId="2F32C0F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细胞生长</w:t>
      </w:r>
      <w:r>
        <w:rPr>
          <w:color w:val="000000"/>
        </w:rPr>
        <w:tab/>
      </w:r>
      <w:r>
        <w:rPr>
          <w:color w:val="000000"/>
        </w:rPr>
        <w:t xml:space="preserve">B. </w:t>
      </w:r>
      <w:r>
        <w:rPr>
          <w:rFonts w:ascii="宋体" w:hAnsi="宋体"/>
          <w:color w:val="000000"/>
        </w:rPr>
        <w:t>细胞成熟</w:t>
      </w:r>
      <w:r>
        <w:rPr>
          <w:color w:val="000000"/>
        </w:rPr>
        <w:tab/>
      </w:r>
      <w:r>
        <w:rPr>
          <w:color w:val="000000"/>
        </w:rPr>
        <w:t xml:space="preserve">C. </w:t>
      </w:r>
      <w:r>
        <w:rPr>
          <w:rFonts w:ascii="宋体" w:hAnsi="宋体"/>
          <w:color w:val="000000"/>
        </w:rPr>
        <w:t>细胞分化</w:t>
      </w:r>
      <w:r>
        <w:rPr>
          <w:color w:val="000000"/>
        </w:rPr>
        <w:tab/>
      </w:r>
      <w:r>
        <w:rPr>
          <w:color w:val="000000"/>
        </w:rPr>
        <w:t xml:space="preserve">D. </w:t>
      </w:r>
      <w:r>
        <w:rPr>
          <w:rFonts w:ascii="宋体" w:hAnsi="宋体"/>
          <w:color w:val="000000"/>
        </w:rPr>
        <w:t>细胞衰老</w:t>
      </w:r>
    </w:p>
    <w:p w14:paraId="0BD7358B">
      <w:pPr>
        <w:spacing w:line="360" w:lineRule="auto"/>
        <w:textAlignment w:val="center"/>
        <w:rPr>
          <w:color w:val="000000"/>
        </w:rPr>
      </w:pPr>
      <w:r>
        <w:rPr>
          <w:color w:val="2E75B6"/>
        </w:rPr>
        <w:t>【答案】</w:t>
      </w:r>
      <w:r>
        <w:rPr>
          <w:color w:val="000000"/>
        </w:rPr>
        <w:t>C</w:t>
      </w:r>
    </w:p>
    <w:p w14:paraId="1C3B3484">
      <w:pPr>
        <w:spacing w:line="360" w:lineRule="auto"/>
        <w:textAlignment w:val="center"/>
        <w:rPr>
          <w:color w:val="000000"/>
        </w:rPr>
      </w:pPr>
      <w:r>
        <w:rPr>
          <w:color w:val="2E75B6"/>
        </w:rPr>
        <w:t>【解析】</w:t>
      </w:r>
    </w:p>
    <w:p w14:paraId="46155BC4">
      <w:pPr>
        <w:spacing w:line="360" w:lineRule="auto"/>
        <w:jc w:val="left"/>
        <w:textAlignment w:val="center"/>
        <w:rPr>
          <w:color w:val="000000"/>
        </w:rPr>
      </w:pPr>
      <w:r>
        <w:rPr>
          <w:color w:val="000000"/>
        </w:rPr>
        <w:t>【分析】1．新分裂产生的细胞体积很小，需要不断从周围环境中吸收营养物质，并且转变成组成自身的物质，体积逐渐增大，这就是细胞的生长</w:t>
      </w:r>
      <w:r>
        <w:rPr>
          <w:color w:val="000000"/>
        </w:rPr>
        <w:br w:type="textWrapping"/>
      </w:r>
    </w:p>
    <w:p w14:paraId="2B55F8E5">
      <w:pPr>
        <w:spacing w:line="360" w:lineRule="auto"/>
        <w:jc w:val="left"/>
        <w:textAlignment w:val="center"/>
        <w:rPr>
          <w:color w:val="000000"/>
        </w:rPr>
      </w:pPr>
      <w:r>
        <w:rPr>
          <w:color w:val="000000"/>
        </w:rPr>
        <w:t>2．细胞衰老是指细胞在执行生命活动过程中，随着时间的推移，细胞增殖与分化能力和生理功能逐渐发生衰退的变化过程。</w:t>
      </w:r>
    </w:p>
    <w:p w14:paraId="6CD954EB">
      <w:pPr>
        <w:spacing w:line="360" w:lineRule="auto"/>
        <w:jc w:val="left"/>
        <w:textAlignment w:val="center"/>
        <w:rPr>
          <w:color w:val="000000"/>
        </w:rPr>
      </w:pPr>
      <w:r>
        <w:rPr>
          <w:color w:val="000000"/>
        </w:rPr>
        <w:t>【详解】生物在个体发育过程中，一个或一种细胞通过分裂产生的后代，在形态、结构和生理功能上发生差异性的变化，这个过程叫做细胞分化。细胞分化产生了不同的细胞群（组织）。所以，人的造血干细胞产生不同类型的血细胞，完成该生命活动的主要生理过程是：细胞分化。</w:t>
      </w:r>
    </w:p>
    <w:p w14:paraId="233962C6">
      <w:pPr>
        <w:spacing w:line="360" w:lineRule="auto"/>
        <w:jc w:val="left"/>
        <w:textAlignment w:val="center"/>
        <w:rPr>
          <w:color w:val="000000"/>
        </w:rPr>
      </w:pPr>
      <w:r>
        <w:rPr>
          <w:color w:val="000000"/>
        </w:rPr>
        <w:t>故选C。</w:t>
      </w:r>
    </w:p>
    <w:p w14:paraId="76211EAB">
      <w:pPr>
        <w:spacing w:line="360" w:lineRule="auto"/>
        <w:jc w:val="left"/>
        <w:textAlignment w:val="center"/>
        <w:rPr>
          <w:rFonts w:ascii="宋体" w:hAnsi="宋体"/>
          <w:color w:val="000000"/>
        </w:rPr>
      </w:pPr>
      <w:r>
        <w:rPr>
          <w:color w:val="000000"/>
        </w:rPr>
        <w:t xml:space="preserve">3. </w:t>
      </w:r>
      <w:r>
        <w:rPr>
          <w:rFonts w:eastAsia="Times New Roman" w:cs="Times New Roman"/>
          <w:color w:val="000000"/>
        </w:rPr>
        <w:t>“</w:t>
      </w:r>
      <w:r>
        <w:rPr>
          <w:rFonts w:ascii="宋体" w:hAnsi="宋体"/>
          <w:color w:val="000000"/>
        </w:rPr>
        <w:t>菜篮子</w:t>
      </w:r>
      <w:r>
        <w:rPr>
          <w:rFonts w:eastAsia="Times New Roman" w:cs="Times New Roman"/>
          <w:color w:val="000000"/>
        </w:rPr>
        <w:t>”</w:t>
      </w:r>
      <w:r>
        <w:rPr>
          <w:rFonts w:ascii="宋体" w:hAnsi="宋体"/>
          <w:color w:val="000000"/>
        </w:rPr>
        <w:t>中的莲藕是莲的根状茎。莲大多生活在池塘中，池塘中的塘泥含有丰富的有机质，是非常好的有机肥料。塘泥为莲的生长提供了（</w:t>
      </w:r>
      <w:r>
        <w:rPr>
          <w:rFonts w:eastAsia="Times New Roman" w:cs="Times New Roman"/>
          <w:color w:val="000000"/>
        </w:rPr>
        <w:t xml:space="preserve">        </w:t>
      </w:r>
      <w:r>
        <w:rPr>
          <w:rFonts w:ascii="宋体" w:hAnsi="宋体"/>
          <w:color w:val="000000"/>
        </w:rPr>
        <w:t>）</w:t>
      </w:r>
    </w:p>
    <w:p w14:paraId="3FF1070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无机盐</w:t>
      </w:r>
      <w:r>
        <w:rPr>
          <w:color w:val="000000"/>
        </w:rPr>
        <w:tab/>
      </w:r>
      <w:r>
        <w:rPr>
          <w:color w:val="000000"/>
        </w:rPr>
        <w:t xml:space="preserve">B. </w:t>
      </w:r>
      <w:r>
        <w:rPr>
          <w:rFonts w:ascii="宋体" w:hAnsi="宋体"/>
          <w:color w:val="000000"/>
        </w:rPr>
        <w:t>有机物</w:t>
      </w:r>
      <w:r>
        <w:rPr>
          <w:color w:val="000000"/>
        </w:rPr>
        <w:tab/>
      </w:r>
      <w:r>
        <w:rPr>
          <w:color w:val="000000"/>
        </w:rPr>
        <w:t xml:space="preserve">C. </w:t>
      </w:r>
      <w:r>
        <w:rPr>
          <w:rFonts w:ascii="宋体" w:hAnsi="宋体"/>
          <w:color w:val="000000"/>
        </w:rPr>
        <w:t>氧气</w:t>
      </w:r>
      <w:r>
        <w:rPr>
          <w:color w:val="000000"/>
        </w:rPr>
        <w:tab/>
      </w:r>
      <w:r>
        <w:rPr>
          <w:color w:val="000000"/>
        </w:rPr>
        <w:t xml:space="preserve">D. </w:t>
      </w:r>
      <w:r>
        <w:rPr>
          <w:rFonts w:ascii="宋体" w:hAnsi="宋体"/>
          <w:color w:val="000000"/>
        </w:rPr>
        <w:t>水</w:t>
      </w:r>
    </w:p>
    <w:p w14:paraId="6D963302">
      <w:pPr>
        <w:spacing w:line="360" w:lineRule="auto"/>
        <w:textAlignment w:val="center"/>
        <w:rPr>
          <w:color w:val="000000"/>
        </w:rPr>
      </w:pPr>
      <w:r>
        <w:rPr>
          <w:color w:val="2E75B6"/>
        </w:rPr>
        <w:t>【答案】</w:t>
      </w:r>
      <w:r>
        <w:rPr>
          <w:color w:val="000000"/>
        </w:rPr>
        <w:t>A</w:t>
      </w:r>
    </w:p>
    <w:p w14:paraId="44F8BC29">
      <w:pPr>
        <w:spacing w:line="360" w:lineRule="auto"/>
        <w:textAlignment w:val="center"/>
        <w:rPr>
          <w:color w:val="000000"/>
        </w:rPr>
      </w:pPr>
      <w:r>
        <w:rPr>
          <w:color w:val="2E75B6"/>
        </w:rPr>
        <w:t>【解析】</w:t>
      </w:r>
    </w:p>
    <w:p w14:paraId="550E1D2B">
      <w:pPr>
        <w:spacing w:line="360" w:lineRule="auto"/>
        <w:jc w:val="left"/>
        <w:textAlignment w:val="center"/>
        <w:rPr>
          <w:color w:val="000000"/>
        </w:rPr>
      </w:pPr>
      <w:r>
        <w:rPr>
          <w:color w:val="000000"/>
        </w:rPr>
        <w:t>【分析】无机盐是莲正常生长不可缺少的物质。有机肥主要来源于植物或动物，施于土壤以提供植物营养为其功能的含碳物料。</w:t>
      </w:r>
    </w:p>
    <w:p w14:paraId="3E2AD31B">
      <w:pPr>
        <w:spacing w:line="360" w:lineRule="auto"/>
        <w:jc w:val="left"/>
        <w:textAlignment w:val="center"/>
        <w:rPr>
          <w:color w:val="000000"/>
        </w:rPr>
      </w:pPr>
      <w:r>
        <w:rPr>
          <w:color w:val="000000"/>
        </w:rPr>
        <w:t>【详解】A．莲是水生植物，大多生活在池塘中，塘泥中含有丰富的有机质，邮寄费的主要成分是有机物，经过微生物分解后，可为莲的生长提供无机盐，A正确。</w:t>
      </w:r>
    </w:p>
    <w:p w14:paraId="2B03FFDE">
      <w:pPr>
        <w:spacing w:line="360" w:lineRule="auto"/>
        <w:jc w:val="left"/>
        <w:textAlignment w:val="center"/>
        <w:rPr>
          <w:color w:val="000000"/>
        </w:rPr>
      </w:pPr>
      <w:r>
        <w:rPr>
          <w:color w:val="000000"/>
        </w:rPr>
        <w:t>B．植物不能直接吸收有机物，植物的根只能从土壤中吸收水和无机盐。莲是绿色植物，能通过叶片进行光合作用制造有机物，并能通过筛管从上向下运到茎里即藕中，使得藕又肥又大，因此有机物不是由塘泥中获得，B错误。</w:t>
      </w:r>
    </w:p>
    <w:p w14:paraId="5C07FFAC">
      <w:pPr>
        <w:spacing w:line="360" w:lineRule="auto"/>
        <w:jc w:val="left"/>
        <w:textAlignment w:val="center"/>
        <w:rPr>
          <w:color w:val="000000"/>
        </w:rPr>
      </w:pPr>
      <w:r>
        <w:rPr>
          <w:color w:val="000000"/>
        </w:rPr>
        <w:t>C．莲生长所需的氧气是由外界空气通过叶片的气孔进入莲体内，供莲呼吸所用，不是由塘泥中获得，C错误。</w:t>
      </w:r>
    </w:p>
    <w:p w14:paraId="33651598">
      <w:pPr>
        <w:spacing w:line="360" w:lineRule="auto"/>
        <w:jc w:val="left"/>
        <w:textAlignment w:val="center"/>
        <w:rPr>
          <w:color w:val="000000"/>
        </w:rPr>
      </w:pPr>
      <w:r>
        <w:rPr>
          <w:color w:val="000000"/>
        </w:rPr>
        <w:t>D．莲生长所需的水来自池塘中的水，由导管运输到莲体内，不是从塘泥中获得，D错误。</w:t>
      </w:r>
    </w:p>
    <w:p w14:paraId="03014F73">
      <w:pPr>
        <w:spacing w:line="360" w:lineRule="auto"/>
        <w:jc w:val="left"/>
        <w:textAlignment w:val="center"/>
        <w:rPr>
          <w:color w:val="000000"/>
        </w:rPr>
      </w:pPr>
      <w:r>
        <w:rPr>
          <w:color w:val="000000"/>
        </w:rPr>
        <w:t>故选A。</w:t>
      </w:r>
    </w:p>
    <w:p w14:paraId="378A7DE2">
      <w:pPr>
        <w:spacing w:line="360" w:lineRule="auto"/>
        <w:jc w:val="left"/>
        <w:textAlignment w:val="center"/>
        <w:rPr>
          <w:rFonts w:ascii="宋体" w:hAnsi="宋体"/>
          <w:color w:val="000000"/>
        </w:rPr>
      </w:pPr>
      <w:r>
        <w:rPr>
          <w:color w:val="000000"/>
        </w:rPr>
        <w:t xml:space="preserve">4. </w:t>
      </w:r>
      <w:r>
        <w:rPr>
          <w:rFonts w:ascii="宋体" w:hAnsi="宋体"/>
          <w:color w:val="000000"/>
        </w:rPr>
        <w:t>我国最早的农书《齐民要术》记载有</w:t>
      </w:r>
      <w:r>
        <w:rPr>
          <w:rFonts w:eastAsia="Times New Roman" w:cs="Times New Roman"/>
          <w:color w:val="000000"/>
        </w:rPr>
        <w:t>“</w:t>
      </w:r>
      <w:r>
        <w:rPr>
          <w:rFonts w:ascii="宋体" w:hAnsi="宋体"/>
          <w:color w:val="000000"/>
        </w:rPr>
        <w:t>正其行，通其风</w:t>
      </w:r>
      <w:r>
        <w:rPr>
          <w:rFonts w:eastAsia="Times New Roman" w:cs="Times New Roman"/>
          <w:color w:val="000000"/>
        </w:rPr>
        <w:t>”</w:t>
      </w:r>
      <w:r>
        <w:rPr>
          <w:rFonts w:ascii="宋体" w:hAnsi="宋体"/>
          <w:color w:val="000000"/>
        </w:rPr>
        <w:t>，其蕴含的生物学原理是通风透光，为光合作用提供（</w:t>
      </w:r>
      <w:r>
        <w:rPr>
          <w:rFonts w:eastAsia="Times New Roman" w:cs="Times New Roman"/>
          <w:color w:val="000000"/>
        </w:rPr>
        <w:t xml:space="preserve">        </w:t>
      </w:r>
      <w:r>
        <w:rPr>
          <w:rFonts w:ascii="宋体" w:hAnsi="宋体"/>
          <w:color w:val="000000"/>
        </w:rPr>
        <w:t>）</w:t>
      </w:r>
    </w:p>
    <w:p w14:paraId="0CC5F0F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氧气和光照</w:t>
      </w:r>
      <w:r>
        <w:rPr>
          <w:color w:val="000000"/>
        </w:rPr>
        <w:tab/>
      </w:r>
      <w:r>
        <w:rPr>
          <w:color w:val="000000"/>
        </w:rPr>
        <w:t xml:space="preserve">B. </w:t>
      </w:r>
      <w:r>
        <w:rPr>
          <w:rFonts w:ascii="宋体" w:hAnsi="宋体"/>
          <w:color w:val="000000"/>
        </w:rPr>
        <w:t>二氧化碳和光照</w:t>
      </w:r>
      <w:r>
        <w:rPr>
          <w:color w:val="000000"/>
        </w:rPr>
        <w:tab/>
      </w:r>
      <w:r>
        <w:rPr>
          <w:color w:val="000000"/>
        </w:rPr>
        <w:t xml:space="preserve">C. </w:t>
      </w:r>
      <w:r>
        <w:rPr>
          <w:rFonts w:ascii="宋体" w:hAnsi="宋体"/>
          <w:color w:val="000000"/>
        </w:rPr>
        <w:t>氧气和能量</w:t>
      </w:r>
      <w:r>
        <w:rPr>
          <w:color w:val="000000"/>
        </w:rPr>
        <w:tab/>
      </w:r>
      <w:r>
        <w:rPr>
          <w:color w:val="000000"/>
        </w:rPr>
        <w:t xml:space="preserve">D. </w:t>
      </w:r>
      <w:r>
        <w:rPr>
          <w:rFonts w:ascii="宋体" w:hAnsi="宋体"/>
          <w:color w:val="000000"/>
        </w:rPr>
        <w:t>二氧化碳和能量</w:t>
      </w:r>
    </w:p>
    <w:p w14:paraId="4A55F5D9">
      <w:pPr>
        <w:spacing w:line="360" w:lineRule="auto"/>
        <w:textAlignment w:val="center"/>
        <w:rPr>
          <w:color w:val="000000"/>
        </w:rPr>
      </w:pPr>
      <w:r>
        <w:rPr>
          <w:color w:val="2E75B6"/>
        </w:rPr>
        <w:t>【答案】</w:t>
      </w:r>
      <w:r>
        <w:rPr>
          <w:color w:val="000000"/>
        </w:rPr>
        <w:t>B</w:t>
      </w:r>
    </w:p>
    <w:p w14:paraId="28F65DE7">
      <w:pPr>
        <w:spacing w:line="360" w:lineRule="auto"/>
        <w:textAlignment w:val="center"/>
        <w:rPr>
          <w:color w:val="000000"/>
        </w:rPr>
      </w:pPr>
      <w:r>
        <w:rPr>
          <w:color w:val="2E75B6"/>
        </w:rPr>
        <w:t>【解析】</w:t>
      </w:r>
    </w:p>
    <w:p w14:paraId="076BC5CB">
      <w:pPr>
        <w:spacing w:line="360" w:lineRule="auto"/>
        <w:jc w:val="left"/>
        <w:textAlignment w:val="center"/>
        <w:rPr>
          <w:color w:val="000000"/>
        </w:rPr>
      </w:pPr>
      <w:r>
        <w:rPr>
          <w:color w:val="000000"/>
        </w:rPr>
        <w:t>【分析】影响光合作用的环境因素有：光照强度、温度、二氧化碳浓度、含水量以及矿质元素等。</w:t>
      </w:r>
    </w:p>
    <w:p w14:paraId="1F462F1F">
      <w:pPr>
        <w:spacing w:line="360" w:lineRule="auto"/>
        <w:jc w:val="left"/>
        <w:textAlignment w:val="center"/>
        <w:rPr>
          <w:rFonts w:ascii="宋体" w:hAnsi="宋体"/>
          <w:color w:val="000000"/>
        </w:rPr>
      </w:pPr>
      <w:r>
        <w:rPr>
          <w:color w:val="000000"/>
        </w:rPr>
        <w:t>【详解】</w:t>
      </w:r>
      <w:r>
        <w:rPr>
          <w:rFonts w:ascii="宋体" w:hAnsi="宋体"/>
          <w:color w:val="000000"/>
        </w:rPr>
        <w:t>“正其行，通其风”的含义是在种植农作物时，要根据当地的“风向”选好“行向”，注意行距，合理密植，以利于空气流通。从光合作用的原理分析，“正其行”能够透光，为植物的光合作用提供充足的光照；而“通其风”能使农作物周围有充足的二氧化碳，从而为农作物的光合作用提供足够的原料。</w:t>
      </w:r>
    </w:p>
    <w:p w14:paraId="6FA68131">
      <w:pPr>
        <w:spacing w:line="360" w:lineRule="auto"/>
        <w:jc w:val="left"/>
        <w:textAlignment w:val="center"/>
        <w:rPr>
          <w:rFonts w:ascii="宋体" w:hAnsi="宋体"/>
          <w:color w:val="000000"/>
        </w:rPr>
      </w:pPr>
      <w:r>
        <w:rPr>
          <w:rFonts w:ascii="宋体" w:hAnsi="宋体"/>
          <w:color w:val="000000"/>
        </w:rPr>
        <w:t>故选B。</w:t>
      </w:r>
    </w:p>
    <w:p w14:paraId="00CA892F">
      <w:pPr>
        <w:spacing w:line="360" w:lineRule="auto"/>
        <w:jc w:val="left"/>
        <w:textAlignment w:val="center"/>
        <w:rPr>
          <w:rFonts w:ascii="宋体" w:hAnsi="宋体"/>
          <w:color w:val="000000"/>
        </w:rPr>
      </w:pPr>
      <w:r>
        <w:rPr>
          <w:color w:val="000000"/>
        </w:rPr>
        <w:t xml:space="preserve">5. </w:t>
      </w:r>
      <w:r>
        <w:rPr>
          <w:rFonts w:ascii="宋体" w:hAnsi="宋体"/>
          <w:color w:val="000000"/>
        </w:rPr>
        <w:t>在农业或花卉生产中</w:t>
      </w:r>
      <w:r>
        <w:rPr>
          <w:rFonts w:eastAsia="Times New Roman" w:cs="Times New Roman"/>
          <w:color w:val="000000"/>
        </w:rPr>
        <w:t>,</w:t>
      </w:r>
      <w:r>
        <w:rPr>
          <w:rFonts w:ascii="宋体" w:hAnsi="宋体"/>
          <w:color w:val="000000"/>
        </w:rPr>
        <w:t>移栽幼苗，常常在阴天或傍晚进行，移栽时要去掉一些枝叶，这些措施是为了降低植物的（</w:t>
      </w:r>
      <w:r>
        <w:rPr>
          <w:rFonts w:eastAsia="Times New Roman" w:cs="Times New Roman"/>
          <w:color w:val="000000"/>
        </w:rPr>
        <w:t xml:space="preserve">        </w:t>
      </w:r>
      <w:r>
        <w:rPr>
          <w:rFonts w:ascii="宋体" w:hAnsi="宋体"/>
          <w:color w:val="000000"/>
        </w:rPr>
        <w:t>）</w:t>
      </w:r>
    </w:p>
    <w:p w14:paraId="48A16D8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光合作用</w:t>
      </w:r>
      <w:r>
        <w:rPr>
          <w:rFonts w:ascii="宋体" w:hAnsi="宋体"/>
          <w:color w:val="000000"/>
        </w:rPr>
        <w:tab/>
      </w:r>
      <w:r>
        <w:rPr>
          <w:rFonts w:ascii="宋体" w:hAnsi="宋体"/>
          <w:color w:val="000000"/>
        </w:rPr>
        <w:t>B. 吸收作用</w:t>
      </w:r>
      <w:r>
        <w:rPr>
          <w:rFonts w:ascii="宋体" w:hAnsi="宋体"/>
          <w:color w:val="000000"/>
        </w:rPr>
        <w:tab/>
      </w:r>
      <w:r>
        <w:rPr>
          <w:rFonts w:ascii="宋体" w:hAnsi="宋体"/>
          <w:color w:val="000000"/>
        </w:rPr>
        <w:t>C. 蒸腾作用</w:t>
      </w:r>
      <w:r>
        <w:rPr>
          <w:rFonts w:ascii="宋体" w:hAnsi="宋体"/>
          <w:color w:val="000000"/>
        </w:rPr>
        <w:tab/>
      </w:r>
      <w:r>
        <w:rPr>
          <w:rFonts w:ascii="宋体" w:hAnsi="宋体"/>
          <w:color w:val="000000"/>
        </w:rPr>
        <w:t>D. 呼吸作用</w:t>
      </w:r>
    </w:p>
    <w:p w14:paraId="64C5194D">
      <w:pPr>
        <w:spacing w:line="360" w:lineRule="auto"/>
        <w:textAlignment w:val="center"/>
        <w:rPr>
          <w:color w:val="000000"/>
        </w:rPr>
      </w:pPr>
      <w:r>
        <w:rPr>
          <w:color w:val="2E75B6"/>
        </w:rPr>
        <w:t>【答案】</w:t>
      </w:r>
      <w:r>
        <w:rPr>
          <w:color w:val="000000"/>
        </w:rPr>
        <w:t>C</w:t>
      </w:r>
    </w:p>
    <w:p w14:paraId="3FA2E415">
      <w:pPr>
        <w:spacing w:line="360" w:lineRule="auto"/>
        <w:textAlignment w:val="center"/>
        <w:rPr>
          <w:color w:val="000000"/>
        </w:rPr>
      </w:pPr>
      <w:r>
        <w:rPr>
          <w:color w:val="2E75B6"/>
        </w:rPr>
        <w:t>【解析】</w:t>
      </w:r>
    </w:p>
    <w:p w14:paraId="7FF0D623">
      <w:pPr>
        <w:spacing w:line="360" w:lineRule="auto"/>
        <w:jc w:val="left"/>
        <w:textAlignment w:val="center"/>
        <w:rPr>
          <w:color w:val="000000"/>
        </w:rPr>
      </w:pPr>
      <w:r>
        <w:rPr>
          <w:color w:val="000000"/>
        </w:rPr>
        <w:t>【分析】植物的蒸腾作用会散失大量的水分，植物进行蒸腾作用的主要器官是叶。</w:t>
      </w:r>
    </w:p>
    <w:p w14:paraId="4D9BF43C">
      <w:pPr>
        <w:spacing w:line="360" w:lineRule="auto"/>
        <w:jc w:val="left"/>
        <w:textAlignment w:val="center"/>
        <w:rPr>
          <w:color w:val="000000"/>
        </w:rPr>
      </w:pPr>
      <w:r>
        <w:rPr>
          <w:color w:val="000000"/>
        </w:rPr>
        <w:t>【详解】在农业或花卉生产中，移栽幼苗，常常在阴天或傍晚进行，移栽时要去掉一些枝叶，目的是降低植物的蒸腾作用，保持植物体内的水分，有利于植物的成活。</w:t>
      </w:r>
    </w:p>
    <w:p w14:paraId="6FF674E8">
      <w:pPr>
        <w:spacing w:line="360" w:lineRule="auto"/>
        <w:jc w:val="left"/>
        <w:textAlignment w:val="center"/>
        <w:rPr>
          <w:color w:val="000000"/>
        </w:rPr>
      </w:pPr>
      <w:r>
        <w:rPr>
          <w:color w:val="000000"/>
        </w:rPr>
        <w:t>故选C。</w:t>
      </w:r>
    </w:p>
    <w:p w14:paraId="1AAEA925">
      <w:pPr>
        <w:spacing w:line="360" w:lineRule="auto"/>
        <w:jc w:val="left"/>
        <w:textAlignment w:val="center"/>
        <w:rPr>
          <w:rFonts w:ascii="宋体" w:hAnsi="宋体"/>
          <w:color w:val="000000"/>
        </w:rPr>
      </w:pPr>
      <w:r>
        <w:rPr>
          <w:color w:val="000000"/>
        </w:rPr>
        <w:t xml:space="preserve">6. </w:t>
      </w:r>
      <w:r>
        <w:rPr>
          <w:rFonts w:ascii="宋体" w:hAnsi="宋体"/>
          <w:color w:val="000000"/>
        </w:rPr>
        <w:t>藏粮于技。</w:t>
      </w:r>
      <w:r>
        <w:rPr>
          <w:rFonts w:eastAsia="Times New Roman" w:cs="Times New Roman"/>
          <w:color w:val="000000"/>
        </w:rPr>
        <w:t>1950</w:t>
      </w:r>
      <w:r>
        <w:rPr>
          <w:rFonts w:ascii="宋体" w:hAnsi="宋体"/>
          <w:color w:val="000000"/>
        </w:rPr>
        <w:t>年，我国育种专家已经采用热中子和</w:t>
      </w:r>
      <w:r>
        <w:rPr>
          <w:rFonts w:eastAsia="Times New Roman" w:cs="Times New Roman"/>
          <w:color w:val="000000"/>
        </w:rPr>
        <w:t>X</w:t>
      </w:r>
      <w:r>
        <w:rPr>
          <w:rFonts w:ascii="宋体" w:hAnsi="宋体"/>
          <w:color w:val="000000"/>
        </w:rPr>
        <w:t>射线处理小麦种子，得到了抗秆锈病突变体。获得这种抗病新品种源于（</w:t>
      </w:r>
      <w:r>
        <w:rPr>
          <w:rFonts w:eastAsia="Times New Roman" w:cs="Times New Roman"/>
          <w:color w:val="000000"/>
        </w:rPr>
        <w:t xml:space="preserve">        </w:t>
      </w:r>
      <w:r>
        <w:rPr>
          <w:rFonts w:ascii="宋体" w:hAnsi="宋体"/>
          <w:color w:val="000000"/>
        </w:rPr>
        <w:t>）</w:t>
      </w:r>
    </w:p>
    <w:p w14:paraId="0F1745E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生物的生长</w:t>
      </w:r>
      <w:r>
        <w:rPr>
          <w:color w:val="000000"/>
        </w:rPr>
        <w:tab/>
      </w:r>
      <w:r>
        <w:rPr>
          <w:color w:val="000000"/>
        </w:rPr>
        <w:t xml:space="preserve">B. </w:t>
      </w:r>
      <w:r>
        <w:rPr>
          <w:rFonts w:ascii="宋体" w:hAnsi="宋体"/>
          <w:color w:val="000000"/>
        </w:rPr>
        <w:t>生物的发育</w:t>
      </w:r>
      <w:r>
        <w:rPr>
          <w:color w:val="000000"/>
        </w:rPr>
        <w:tab/>
      </w:r>
      <w:r>
        <w:rPr>
          <w:color w:val="000000"/>
        </w:rPr>
        <w:t xml:space="preserve">C. </w:t>
      </w:r>
      <w:r>
        <w:rPr>
          <w:rFonts w:ascii="宋体" w:hAnsi="宋体"/>
          <w:color w:val="000000"/>
        </w:rPr>
        <w:t>生物的遗传</w:t>
      </w:r>
      <w:r>
        <w:rPr>
          <w:color w:val="000000"/>
        </w:rPr>
        <w:tab/>
      </w:r>
      <w:r>
        <w:rPr>
          <w:color w:val="000000"/>
        </w:rPr>
        <w:t xml:space="preserve">D. </w:t>
      </w:r>
      <w:r>
        <w:rPr>
          <w:rFonts w:ascii="宋体" w:hAnsi="宋体"/>
          <w:color w:val="000000"/>
        </w:rPr>
        <w:t>生物的变异</w:t>
      </w:r>
    </w:p>
    <w:p w14:paraId="73BC9F8E">
      <w:pPr>
        <w:spacing w:line="360" w:lineRule="auto"/>
        <w:textAlignment w:val="center"/>
        <w:rPr>
          <w:color w:val="000000"/>
        </w:rPr>
      </w:pPr>
      <w:r>
        <w:rPr>
          <w:color w:val="2E75B6"/>
        </w:rPr>
        <w:t>【答案】</w:t>
      </w:r>
      <w:r>
        <w:rPr>
          <w:color w:val="000000"/>
        </w:rPr>
        <w:t>D</w:t>
      </w:r>
    </w:p>
    <w:p w14:paraId="292196C6">
      <w:pPr>
        <w:spacing w:line="360" w:lineRule="auto"/>
        <w:textAlignment w:val="center"/>
        <w:rPr>
          <w:color w:val="000000"/>
        </w:rPr>
      </w:pPr>
      <w:r>
        <w:rPr>
          <w:color w:val="2E75B6"/>
        </w:rPr>
        <w:t>【解析】</w:t>
      </w:r>
    </w:p>
    <w:p w14:paraId="336DC4A5">
      <w:pPr>
        <w:spacing w:line="360" w:lineRule="auto"/>
        <w:jc w:val="left"/>
        <w:textAlignment w:val="center"/>
        <w:rPr>
          <w:color w:val="000000"/>
        </w:rPr>
      </w:pPr>
      <w:r>
        <w:rPr>
          <w:color w:val="000000"/>
        </w:rPr>
        <w:t>【分析】遗传是指生物亲子间的相似性，变异是生物的亲代与子代之间以及子代的个体之间在性状上的差异性。</w:t>
      </w:r>
    </w:p>
    <w:p w14:paraId="3C7EEFC7">
      <w:pPr>
        <w:spacing w:line="360" w:lineRule="auto"/>
        <w:jc w:val="left"/>
        <w:textAlignment w:val="center"/>
        <w:rPr>
          <w:color w:val="000000"/>
        </w:rPr>
      </w:pPr>
      <w:r>
        <w:rPr>
          <w:color w:val="000000"/>
        </w:rPr>
        <w:t>【详解】生物的变异是由于遗传物质发生改变（遗传物质的改变有基因重组、基因突变、染色体变异等）引起的，这种变异能遗传给下一代，称为可遗传的变异。所以，我国育种专家已经采用热中子和X射线处理小麦种子，得到了抗秆锈病突变体。获得这种抗病新品种的方法是诱变育种，属于可遗传的变异。</w:t>
      </w:r>
    </w:p>
    <w:p w14:paraId="6BCA85DC">
      <w:pPr>
        <w:spacing w:line="360" w:lineRule="auto"/>
        <w:jc w:val="left"/>
        <w:textAlignment w:val="center"/>
        <w:rPr>
          <w:color w:val="000000"/>
        </w:rPr>
      </w:pPr>
      <w:r>
        <w:rPr>
          <w:color w:val="000000"/>
        </w:rPr>
        <w:t>故选D。</w:t>
      </w:r>
    </w:p>
    <w:p w14:paraId="4C109E3F">
      <w:pPr>
        <w:spacing w:line="360" w:lineRule="auto"/>
        <w:jc w:val="left"/>
        <w:textAlignment w:val="center"/>
        <w:rPr>
          <w:rFonts w:ascii="宋体" w:hAnsi="宋体"/>
          <w:color w:val="000000"/>
        </w:rPr>
      </w:pPr>
      <w:r>
        <w:rPr>
          <w:color w:val="000000"/>
        </w:rPr>
        <w:t xml:space="preserve">7. </w:t>
      </w:r>
      <w:r>
        <w:rPr>
          <w:rFonts w:ascii="宋体" w:hAnsi="宋体"/>
          <w:color w:val="000000"/>
        </w:rPr>
        <w:t>青少年长时间近距离使用手机，容易引起眼球某结构凸度过大导致近视。</w:t>
      </w:r>
      <w:r>
        <w:rPr>
          <w:rFonts w:eastAsia="Times New Roman" w:cs="Times New Roman"/>
          <w:color w:val="000000"/>
        </w:rPr>
        <w:t>“</w:t>
      </w:r>
      <w:r>
        <w:rPr>
          <w:rFonts w:ascii="宋体" w:hAnsi="宋体"/>
          <w:color w:val="000000"/>
        </w:rPr>
        <w:t>某结构</w:t>
      </w:r>
      <w:r>
        <w:rPr>
          <w:rFonts w:eastAsia="Times New Roman" w:cs="Times New Roman"/>
          <w:color w:val="000000"/>
        </w:rPr>
        <w:t>”</w:t>
      </w:r>
      <w:r>
        <w:rPr>
          <w:rFonts w:ascii="宋体" w:hAnsi="宋体"/>
          <w:color w:val="000000"/>
        </w:rPr>
        <w:t>指的是（</w:t>
      </w:r>
      <w:r>
        <w:rPr>
          <w:rFonts w:eastAsia="Times New Roman" w:cs="Times New Roman"/>
          <w:color w:val="000000"/>
        </w:rPr>
        <w:t xml:space="preserve">        </w:t>
      </w:r>
      <w:r>
        <w:rPr>
          <w:rFonts w:ascii="宋体" w:hAnsi="宋体"/>
          <w:color w:val="000000"/>
        </w:rPr>
        <w:t>）</w:t>
      </w:r>
    </w:p>
    <w:p w14:paraId="3680E9F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晶状体</w:t>
      </w:r>
      <w:r>
        <w:rPr>
          <w:color w:val="000000"/>
        </w:rPr>
        <w:tab/>
      </w:r>
      <w:r>
        <w:rPr>
          <w:color w:val="000000"/>
        </w:rPr>
        <w:t xml:space="preserve">B. </w:t>
      </w:r>
      <w:r>
        <w:rPr>
          <w:rFonts w:ascii="宋体" w:hAnsi="宋体"/>
          <w:color w:val="000000"/>
        </w:rPr>
        <w:t>玻璃体</w:t>
      </w:r>
      <w:r>
        <w:rPr>
          <w:color w:val="000000"/>
        </w:rPr>
        <w:tab/>
      </w:r>
      <w:r>
        <w:rPr>
          <w:color w:val="000000"/>
        </w:rPr>
        <w:t xml:space="preserve">C. </w:t>
      </w:r>
      <w:r>
        <w:rPr>
          <w:rFonts w:ascii="宋体" w:hAnsi="宋体"/>
          <w:color w:val="000000"/>
        </w:rPr>
        <w:t>视网膜</w:t>
      </w:r>
      <w:r>
        <w:rPr>
          <w:color w:val="000000"/>
        </w:rPr>
        <w:tab/>
      </w:r>
      <w:r>
        <w:rPr>
          <w:color w:val="000000"/>
        </w:rPr>
        <w:t xml:space="preserve">D. </w:t>
      </w:r>
      <w:r>
        <w:rPr>
          <w:rFonts w:ascii="宋体" w:hAnsi="宋体"/>
          <w:color w:val="000000"/>
        </w:rPr>
        <w:t>睫状体</w:t>
      </w:r>
    </w:p>
    <w:p w14:paraId="155F4686">
      <w:pPr>
        <w:spacing w:line="360" w:lineRule="auto"/>
        <w:textAlignment w:val="center"/>
        <w:rPr>
          <w:color w:val="000000"/>
        </w:rPr>
      </w:pPr>
      <w:r>
        <w:rPr>
          <w:color w:val="2E75B6"/>
        </w:rPr>
        <w:t>【答案】</w:t>
      </w:r>
      <w:r>
        <w:rPr>
          <w:color w:val="000000"/>
        </w:rPr>
        <w:t>A</w:t>
      </w:r>
    </w:p>
    <w:p w14:paraId="25FE96AE">
      <w:pPr>
        <w:spacing w:line="360" w:lineRule="auto"/>
        <w:textAlignment w:val="center"/>
        <w:rPr>
          <w:color w:val="000000"/>
        </w:rPr>
      </w:pPr>
      <w:r>
        <w:rPr>
          <w:color w:val="2E75B6"/>
        </w:rPr>
        <w:t>【解析】</w:t>
      </w:r>
    </w:p>
    <w:p w14:paraId="2A970F73">
      <w:pPr>
        <w:spacing w:line="360" w:lineRule="auto"/>
        <w:jc w:val="left"/>
        <w:textAlignment w:val="center"/>
        <w:rPr>
          <w:color w:val="000000"/>
        </w:rPr>
      </w:pPr>
      <w:r>
        <w:rPr>
          <w:color w:val="000000"/>
        </w:rPr>
        <w:t>【分析】眼球的前后径过长或晶状体曲度过大，所形成的的物像落在视网膜前方，因而看不清远处的物体，造成近视。</w:t>
      </w:r>
    </w:p>
    <w:p w14:paraId="6B45A132">
      <w:pPr>
        <w:spacing w:line="360" w:lineRule="auto"/>
        <w:jc w:val="left"/>
        <w:textAlignment w:val="center"/>
        <w:rPr>
          <w:color w:val="000000"/>
        </w:rPr>
      </w:pPr>
      <w:r>
        <w:rPr>
          <w:color w:val="000000"/>
        </w:rPr>
        <w:t>【详解】青少年长时间近距离看书或沉迷于手机游戏会导致晶状体的凸度过大或眼球的前后径过长，物像落在了视网膜的前方，看不清近处的物体，这就是近视。可见青少年长时间，近距离使用手机容易引起眼球晶状体凸度过大导致近视。所以，“某结构”指的是晶状体，故A符合题意。</w:t>
      </w:r>
    </w:p>
    <w:p w14:paraId="13EB79A3">
      <w:pPr>
        <w:spacing w:line="360" w:lineRule="auto"/>
        <w:jc w:val="left"/>
        <w:textAlignment w:val="center"/>
        <w:rPr>
          <w:color w:val="000000"/>
        </w:rPr>
      </w:pPr>
      <w:r>
        <w:rPr>
          <w:color w:val="000000"/>
        </w:rPr>
        <w:t>故选A。</w:t>
      </w:r>
    </w:p>
    <w:p w14:paraId="2F9A14A0">
      <w:pPr>
        <w:spacing w:line="360" w:lineRule="auto"/>
        <w:jc w:val="left"/>
        <w:textAlignment w:val="center"/>
        <w:rPr>
          <w:rFonts w:ascii="宋体" w:hAnsi="宋体"/>
          <w:color w:val="000000"/>
        </w:rPr>
      </w:pPr>
      <w:r>
        <w:rPr>
          <w:color w:val="000000"/>
        </w:rPr>
        <w:t xml:space="preserve">8. </w:t>
      </w:r>
      <w:r>
        <w:rPr>
          <w:rFonts w:ascii="宋体" w:hAnsi="宋体"/>
          <w:color w:val="000000"/>
        </w:rPr>
        <w:t>我国科学家从一种“美洲拟蝴蝶鱼”中获得抗冻基因，将其转入到番茄细胞中，获得了抗冻的番茄品种。该过程主要应用了（</w:t>
      </w:r>
      <w:r>
        <w:rPr>
          <w:rFonts w:eastAsia="Times New Roman" w:cs="Times New Roman"/>
          <w:color w:val="000000"/>
        </w:rPr>
        <w:t xml:space="preserve">    </w:t>
      </w:r>
      <w:r>
        <w:rPr>
          <w:rFonts w:ascii="宋体" w:hAnsi="宋体"/>
          <w:color w:val="000000"/>
        </w:rPr>
        <w:t>）</w:t>
      </w:r>
    </w:p>
    <w:p w14:paraId="3D79552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克隆技术</w:t>
      </w:r>
      <w:r>
        <w:rPr>
          <w:color w:val="000000"/>
        </w:rPr>
        <w:tab/>
      </w:r>
      <w:r>
        <w:rPr>
          <w:color w:val="000000"/>
        </w:rPr>
        <w:t xml:space="preserve">B. </w:t>
      </w:r>
      <w:r>
        <w:rPr>
          <w:rFonts w:ascii="宋体" w:hAnsi="宋体"/>
          <w:color w:val="000000"/>
        </w:rPr>
        <w:t>杂交技术</w:t>
      </w:r>
    </w:p>
    <w:p w14:paraId="0687D21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转基因技术</w:t>
      </w:r>
      <w:r>
        <w:rPr>
          <w:color w:val="000000"/>
        </w:rPr>
        <w:tab/>
      </w:r>
      <w:r>
        <w:rPr>
          <w:color w:val="000000"/>
        </w:rPr>
        <w:t xml:space="preserve">D. </w:t>
      </w:r>
      <w:r>
        <w:rPr>
          <w:rFonts w:ascii="宋体" w:hAnsi="宋体"/>
          <w:color w:val="000000"/>
        </w:rPr>
        <w:t>发酵技术</w:t>
      </w:r>
    </w:p>
    <w:p w14:paraId="66D69667">
      <w:pPr>
        <w:spacing w:line="360" w:lineRule="auto"/>
        <w:textAlignment w:val="center"/>
        <w:rPr>
          <w:color w:val="000000"/>
        </w:rPr>
      </w:pPr>
      <w:r>
        <w:rPr>
          <w:color w:val="2E75B6"/>
        </w:rPr>
        <w:t>【答案】</w:t>
      </w:r>
      <w:r>
        <w:rPr>
          <w:color w:val="000000"/>
        </w:rPr>
        <w:t>C</w:t>
      </w:r>
    </w:p>
    <w:p w14:paraId="5E725AF0">
      <w:pPr>
        <w:spacing w:line="360" w:lineRule="auto"/>
        <w:textAlignment w:val="center"/>
        <w:rPr>
          <w:color w:val="000000"/>
        </w:rPr>
      </w:pPr>
      <w:r>
        <w:rPr>
          <w:color w:val="2E75B6"/>
        </w:rPr>
        <w:t>【解析】</w:t>
      </w:r>
    </w:p>
    <w:p w14:paraId="0F34D936">
      <w:pPr>
        <w:spacing w:line="360" w:lineRule="auto"/>
        <w:jc w:val="left"/>
        <w:textAlignment w:val="center"/>
        <w:rPr>
          <w:color w:val="000000"/>
        </w:rPr>
      </w:pPr>
      <w:r>
        <w:rPr>
          <w:color w:val="000000"/>
        </w:rPr>
        <w:t>【分析】1.克隆技术的基本过程是先将含有遗传物质的供体细胞的核移植到去除了细胞核的卵细胞中，利用微电流刺激等使两者融合为一体，然后促使这一新细胞分裂繁殖发育成胚胎，当胚胎发育到一定程度后（罗斯林研究所克隆羊采用的时间约为6天）再被植入动物子宫中使动物怀孕使可产下与提供细胞核者基因相同的动物。</w:t>
      </w:r>
    </w:p>
    <w:p w14:paraId="3CCFF4D2">
      <w:pPr>
        <w:spacing w:line="360" w:lineRule="auto"/>
        <w:jc w:val="left"/>
        <w:textAlignment w:val="center"/>
        <w:rPr>
          <w:color w:val="000000"/>
        </w:rPr>
      </w:pPr>
      <w:r>
        <w:rPr>
          <w:color w:val="000000"/>
        </w:rPr>
        <w:t>2.杂交技术将两个或多个品种的优良性状通过交配集中在一起，再经过选择和培育，获得新品种的方法，叫作杂交技术。</w:t>
      </w:r>
    </w:p>
    <w:p w14:paraId="61801E97">
      <w:pPr>
        <w:spacing w:line="360" w:lineRule="auto"/>
        <w:jc w:val="left"/>
        <w:textAlignment w:val="center"/>
        <w:rPr>
          <w:color w:val="000000"/>
        </w:rPr>
      </w:pPr>
      <w:r>
        <w:rPr>
          <w:color w:val="000000"/>
        </w:rPr>
        <w:t>3.转基因技术：把一种生物的某个基因，用生物技术的方法转入到另一种生物的基因组中，培育出的转基因生物，就有可能表现出转入基因所控制的性状，这种技术就叫转基因技术。</w:t>
      </w:r>
    </w:p>
    <w:p w14:paraId="7D8811DC">
      <w:pPr>
        <w:spacing w:line="360" w:lineRule="auto"/>
        <w:jc w:val="left"/>
        <w:textAlignment w:val="center"/>
        <w:rPr>
          <w:color w:val="000000"/>
        </w:rPr>
      </w:pPr>
      <w:r>
        <w:rPr>
          <w:color w:val="000000"/>
        </w:rPr>
        <w:t>4.发酵技术是指人们利用微生物</w:t>
      </w:r>
      <w:r>
        <w:rPr>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发酵作用，运用一些技术手段控制发酵过程，大规模生产发酵产品的技术，称为发酵技术。</w:t>
      </w:r>
    </w:p>
    <w:p w14:paraId="62B3F9D9">
      <w:pPr>
        <w:spacing w:line="360" w:lineRule="auto"/>
        <w:jc w:val="left"/>
        <w:textAlignment w:val="center"/>
        <w:rPr>
          <w:color w:val="000000"/>
        </w:rPr>
      </w:pPr>
      <w:r>
        <w:rPr>
          <w:color w:val="000000"/>
        </w:rPr>
        <w:t>【详解】研究人员从一种</w:t>
      </w:r>
      <w:r>
        <w:rPr>
          <w:rFonts w:ascii="宋体" w:hAnsi="宋体"/>
          <w:color w:val="000000"/>
        </w:rPr>
        <w:t>“美洲拟蝴蝶鱼”中</w:t>
      </w:r>
      <w:r>
        <w:rPr>
          <w:color w:val="000000"/>
        </w:rPr>
        <w:t>获得抗冻蛋白基因，将其转入到番茄细胞中，获得了抗冻的番茄品种。科学家把</w:t>
      </w:r>
      <w:r>
        <w:rPr>
          <w:rFonts w:ascii="宋体" w:hAnsi="宋体"/>
          <w:color w:val="000000"/>
        </w:rPr>
        <w:t>“美洲拟蝴蝶鱼”的</w:t>
      </w:r>
      <w:r>
        <w:rPr>
          <w:color w:val="000000"/>
        </w:rPr>
        <w:t>抗冻蛋白基因转入番茄细胞，番茄获得了抗冻的性状。这是利用了转基因技术得到了转基因番茄。</w:t>
      </w:r>
    </w:p>
    <w:p w14:paraId="7CF441B7">
      <w:pPr>
        <w:spacing w:line="360" w:lineRule="auto"/>
        <w:jc w:val="left"/>
        <w:textAlignment w:val="center"/>
        <w:rPr>
          <w:color w:val="000000"/>
        </w:rPr>
      </w:pPr>
      <w:r>
        <w:rPr>
          <w:color w:val="000000"/>
        </w:rPr>
        <w:t>故选C。</w:t>
      </w:r>
    </w:p>
    <w:p w14:paraId="2145EAD4">
      <w:pPr>
        <w:spacing w:line="360" w:lineRule="auto"/>
        <w:jc w:val="left"/>
        <w:textAlignment w:val="center"/>
        <w:rPr>
          <w:color w:val="000000"/>
        </w:rPr>
      </w:pPr>
      <w:r>
        <w:rPr>
          <w:color w:val="000000"/>
        </w:rPr>
        <w:t>【点睛】重点是掌握转基因技术的涵义。</w:t>
      </w:r>
    </w:p>
    <w:p w14:paraId="6447978E">
      <w:pPr>
        <w:spacing w:line="360" w:lineRule="auto"/>
        <w:jc w:val="left"/>
        <w:textAlignment w:val="center"/>
        <w:rPr>
          <w:rFonts w:ascii="宋体" w:hAnsi="宋体"/>
          <w:color w:val="000000"/>
        </w:rPr>
      </w:pPr>
      <w:r>
        <w:rPr>
          <w:color w:val="000000"/>
        </w:rPr>
        <w:t xml:space="preserve">9. </w:t>
      </w:r>
      <w:r>
        <w:rPr>
          <w:rFonts w:ascii="宋体" w:hAnsi="宋体"/>
          <w:color w:val="000000"/>
        </w:rPr>
        <w:t>国家教育部提出，中小学生要减轻课业负担，保证充足睡眠。充足的睡眠有利于垂体分泌促进人体生长所需的激素，这种激素是（　　）</w:t>
      </w:r>
    </w:p>
    <w:p w14:paraId="06ED01A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甲状腺激素</w:t>
      </w:r>
      <w:r>
        <w:rPr>
          <w:color w:val="000000"/>
        </w:rPr>
        <w:tab/>
      </w:r>
      <w:r>
        <w:rPr>
          <w:color w:val="000000"/>
        </w:rPr>
        <w:t xml:space="preserve">B. </w:t>
      </w:r>
      <w:r>
        <w:rPr>
          <w:rFonts w:ascii="宋体" w:hAnsi="宋体"/>
          <w:color w:val="000000"/>
        </w:rPr>
        <w:t>生长激素</w:t>
      </w:r>
      <w:r>
        <w:rPr>
          <w:color w:val="000000"/>
        </w:rPr>
        <w:tab/>
      </w:r>
      <w:r>
        <w:rPr>
          <w:color w:val="000000"/>
        </w:rPr>
        <w:t xml:space="preserve">C. </w:t>
      </w:r>
      <w:r>
        <w:rPr>
          <w:rFonts w:ascii="宋体" w:hAnsi="宋体"/>
          <w:color w:val="000000"/>
        </w:rPr>
        <w:t>胰岛素</w:t>
      </w:r>
      <w:r>
        <w:rPr>
          <w:color w:val="000000"/>
        </w:rPr>
        <w:tab/>
      </w:r>
      <w:r>
        <w:rPr>
          <w:color w:val="000000"/>
        </w:rPr>
        <w:t xml:space="preserve">D. </w:t>
      </w:r>
      <w:r>
        <w:rPr>
          <w:rFonts w:ascii="宋体" w:hAnsi="宋体"/>
          <w:color w:val="000000"/>
        </w:rPr>
        <w:t>性激素</w:t>
      </w:r>
    </w:p>
    <w:p w14:paraId="501876E2">
      <w:pPr>
        <w:spacing w:line="360" w:lineRule="auto"/>
        <w:textAlignment w:val="center"/>
        <w:rPr>
          <w:color w:val="000000"/>
        </w:rPr>
      </w:pPr>
      <w:r>
        <w:rPr>
          <w:color w:val="2E75B6"/>
        </w:rPr>
        <w:t>【答案】</w:t>
      </w:r>
      <w:r>
        <w:rPr>
          <w:color w:val="000000"/>
        </w:rPr>
        <w:t>B</w:t>
      </w:r>
    </w:p>
    <w:p w14:paraId="2B26A9CC">
      <w:pPr>
        <w:spacing w:line="360" w:lineRule="auto"/>
        <w:textAlignment w:val="center"/>
        <w:rPr>
          <w:color w:val="000000"/>
        </w:rPr>
      </w:pPr>
      <w:r>
        <w:rPr>
          <w:color w:val="2E75B6"/>
        </w:rPr>
        <w:t>【解析】</w:t>
      </w:r>
    </w:p>
    <w:p w14:paraId="73C7B226">
      <w:pPr>
        <w:spacing w:line="360" w:lineRule="auto"/>
        <w:jc w:val="left"/>
        <w:textAlignment w:val="center"/>
        <w:rPr>
          <w:color w:val="000000"/>
        </w:rPr>
      </w:pPr>
      <w:r>
        <w:rPr>
          <w:color w:val="000000"/>
        </w:rPr>
        <w:t>【分析】垂体是人体最重要的内分泌腺，分泌多种激素，如生长激素、促甲状腺激素等，还能够贮藏并释放下丘脑分泌的抗利尿激素。这些激素对代谢、生长、发育和生殖等有重要作用。</w:t>
      </w:r>
    </w:p>
    <w:p w14:paraId="4BB0B85C">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甲状腺激素是甲状腺所分泌的激素，作用于人体几乎全部细胞，促进新陈代谢和发育，提高神经系统的兴奋性，A错误。</w:t>
      </w:r>
    </w:p>
    <w:p w14:paraId="1D26AD91">
      <w:pPr>
        <w:spacing w:line="360" w:lineRule="auto"/>
        <w:jc w:val="left"/>
        <w:textAlignment w:val="center"/>
        <w:rPr>
          <w:color w:val="000000"/>
        </w:rPr>
      </w:pPr>
      <w:r>
        <w:rPr>
          <w:rFonts w:eastAsia="Times New Roman" w:cs="Times New Roman"/>
          <w:color w:val="000000"/>
        </w:rPr>
        <w:t>B．</w:t>
      </w:r>
      <w:r>
        <w:rPr>
          <w:color w:val="000000"/>
        </w:rPr>
        <w:t>生长激素是由垂体分泌的激素，能促进骨骼、内脏和全身生长，促进蛋白质合成，影响脂肪和矿物质代谢，在人体生长发育中起着关键性作用，B正确。</w:t>
      </w:r>
    </w:p>
    <w:p w14:paraId="26EA5281">
      <w:pPr>
        <w:spacing w:line="360" w:lineRule="auto"/>
        <w:jc w:val="left"/>
        <w:textAlignment w:val="center"/>
        <w:rPr>
          <w:color w:val="000000"/>
        </w:rPr>
      </w:pPr>
      <w:r>
        <w:rPr>
          <w:rFonts w:eastAsia="Times New Roman" w:cs="Times New Roman"/>
          <w:color w:val="000000"/>
        </w:rPr>
        <w:t>C．</w:t>
      </w:r>
      <w:r>
        <w:rPr>
          <w:color w:val="000000"/>
        </w:rPr>
        <w:t>胰岛分胰岛素，主要参与调节糖代谢，能降低血糖的激素，同时促进糖原、脂肪、蛋白质合成，C错误。</w:t>
      </w:r>
    </w:p>
    <w:p w14:paraId="087BFF6C">
      <w:pPr>
        <w:spacing w:line="360" w:lineRule="auto"/>
        <w:jc w:val="left"/>
        <w:textAlignment w:val="center"/>
        <w:rPr>
          <w:color w:val="000000"/>
        </w:rPr>
      </w:pPr>
      <w:r>
        <w:rPr>
          <w:rFonts w:eastAsia="Times New Roman" w:cs="Times New Roman"/>
          <w:color w:val="000000"/>
        </w:rPr>
        <w:t>D．</w:t>
      </w:r>
      <w:r>
        <w:rPr>
          <w:color w:val="000000"/>
        </w:rPr>
        <w:t>男女生殖系统分泌的性激素（睾丸分泌雄性激素；卵巢分泌雌性激素）， 对第二性征的发育和维持具有重要作用，</w:t>
      </w:r>
      <w:r>
        <w:rPr>
          <w:rFonts w:eastAsia="Times New Roman" w:cs="Times New Roman"/>
          <w:color w:val="000000"/>
        </w:rPr>
        <w:t>D</w:t>
      </w:r>
      <w:r>
        <w:rPr>
          <w:color w:val="000000"/>
        </w:rPr>
        <w:t>错误。</w:t>
      </w:r>
    </w:p>
    <w:p w14:paraId="0EB956DD">
      <w:pPr>
        <w:spacing w:line="360" w:lineRule="auto"/>
        <w:jc w:val="left"/>
        <w:textAlignment w:val="center"/>
        <w:rPr>
          <w:color w:val="000000"/>
        </w:rPr>
      </w:pPr>
      <w:r>
        <w:rPr>
          <w:color w:val="000000"/>
        </w:rPr>
        <w:t>故选B。</w:t>
      </w:r>
    </w:p>
    <w:p w14:paraId="42126DDF">
      <w:pPr>
        <w:spacing w:line="360" w:lineRule="auto"/>
        <w:jc w:val="left"/>
        <w:textAlignment w:val="center"/>
        <w:rPr>
          <w:color w:val="000000"/>
        </w:rPr>
      </w:pPr>
      <w:r>
        <w:rPr>
          <w:color w:val="000000"/>
        </w:rPr>
        <w:t>【点睛】区分不同激素的功能是解题的关键。</w:t>
      </w:r>
    </w:p>
    <w:p w14:paraId="598FF210">
      <w:pPr>
        <w:spacing w:line="360" w:lineRule="auto"/>
        <w:jc w:val="left"/>
        <w:textAlignment w:val="center"/>
        <w:rPr>
          <w:rFonts w:ascii="宋体" w:hAnsi="宋体"/>
          <w:color w:val="000000"/>
        </w:rPr>
      </w:pPr>
      <w:r>
        <w:rPr>
          <w:color w:val="000000"/>
        </w:rPr>
        <w:t xml:space="preserve">10. </w:t>
      </w:r>
      <w:r>
        <w:rPr>
          <w:rFonts w:ascii="宋体" w:hAnsi="宋体"/>
          <w:color w:val="000000"/>
        </w:rPr>
        <w:t>新冠肺炎肆虐全球。我国新冠疫情防疫工作已转为常态化防控。全民做好日常自身防护是关键，如讲究个人卫生，注意环境卫生，出门戴口罩等，这些措施属于（</w:t>
      </w:r>
      <w:r>
        <w:rPr>
          <w:rFonts w:eastAsia="Times New Roman" w:cs="Times New Roman"/>
          <w:color w:val="000000"/>
        </w:rPr>
        <w:t xml:space="preserve">        </w:t>
      </w:r>
      <w:r>
        <w:rPr>
          <w:rFonts w:ascii="宋体" w:hAnsi="宋体"/>
          <w:color w:val="000000"/>
        </w:rPr>
        <w:t>）</w:t>
      </w:r>
    </w:p>
    <w:p w14:paraId="5529CCB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控制传染源</w:t>
      </w:r>
      <w:r>
        <w:rPr>
          <w:color w:val="000000"/>
        </w:rPr>
        <w:tab/>
      </w:r>
      <w:r>
        <w:rPr>
          <w:color w:val="000000"/>
        </w:rPr>
        <w:t xml:space="preserve">B. </w:t>
      </w:r>
      <w:r>
        <w:rPr>
          <w:rFonts w:ascii="宋体" w:hAnsi="宋体"/>
          <w:color w:val="000000"/>
        </w:rPr>
        <w:t>切断传播途径</w:t>
      </w:r>
      <w:r>
        <w:rPr>
          <w:color w:val="000000"/>
        </w:rPr>
        <w:tab/>
      </w:r>
      <w:r>
        <w:rPr>
          <w:color w:val="000000"/>
        </w:rPr>
        <w:t xml:space="preserve">C. </w:t>
      </w:r>
      <w:r>
        <w:rPr>
          <w:rFonts w:ascii="宋体" w:hAnsi="宋体"/>
          <w:color w:val="000000"/>
        </w:rPr>
        <w:t>保护易感人群</w:t>
      </w:r>
      <w:r>
        <w:rPr>
          <w:color w:val="000000"/>
        </w:rPr>
        <w:tab/>
      </w:r>
      <w:r>
        <w:rPr>
          <w:color w:val="000000"/>
        </w:rPr>
        <w:t xml:space="preserve">D. </w:t>
      </w:r>
      <w:r>
        <w:rPr>
          <w:rFonts w:ascii="宋体" w:hAnsi="宋体"/>
          <w:color w:val="000000"/>
        </w:rPr>
        <w:t>杀死病原体</w:t>
      </w:r>
    </w:p>
    <w:p w14:paraId="47C029E3">
      <w:pPr>
        <w:spacing w:line="360" w:lineRule="auto"/>
        <w:textAlignment w:val="center"/>
        <w:rPr>
          <w:color w:val="000000"/>
        </w:rPr>
      </w:pPr>
      <w:r>
        <w:rPr>
          <w:color w:val="2E75B6"/>
        </w:rPr>
        <w:t>【答案】</w:t>
      </w:r>
      <w:r>
        <w:rPr>
          <w:color w:val="000000"/>
        </w:rPr>
        <w:t>B</w:t>
      </w:r>
    </w:p>
    <w:p w14:paraId="071C3723">
      <w:pPr>
        <w:spacing w:line="360" w:lineRule="auto"/>
        <w:textAlignment w:val="center"/>
        <w:rPr>
          <w:color w:val="000000"/>
        </w:rPr>
      </w:pPr>
      <w:r>
        <w:rPr>
          <w:color w:val="2E75B6"/>
        </w:rPr>
        <w:t>【解析】</w:t>
      </w:r>
    </w:p>
    <w:p w14:paraId="2D47712E">
      <w:pPr>
        <w:spacing w:line="360" w:lineRule="auto"/>
        <w:jc w:val="left"/>
        <w:textAlignment w:val="center"/>
        <w:rPr>
          <w:color w:val="000000"/>
        </w:rPr>
      </w:pPr>
      <w:r>
        <w:rPr>
          <w:color w:val="000000"/>
        </w:rPr>
        <w:t>【分析】传染病是由病原体引起的，能在生物之间传播的疾病。传染病具有传染性和流行性，有的还具有季节性和地方性的特点。病原体指能引起传染病的细菌、真菌、病毒和寄生虫等。传染病若能流行起来必须具备传染源、传播途径、易感人群三个环节。因此，控制传染病的措施有三个控制传染源、切断传播途径、保护易感人群。</w:t>
      </w:r>
    </w:p>
    <w:p w14:paraId="114C8C9C">
      <w:pPr>
        <w:spacing w:line="360" w:lineRule="auto"/>
        <w:jc w:val="left"/>
        <w:textAlignment w:val="center"/>
        <w:rPr>
          <w:rFonts w:ascii="宋体" w:hAnsi="宋体"/>
          <w:color w:val="000000"/>
        </w:rPr>
      </w:pPr>
      <w:r>
        <w:rPr>
          <w:color w:val="000000"/>
        </w:rPr>
        <w:t>【详解】控制传染</w:t>
      </w:r>
      <w:r>
        <w:rPr>
          <w:rFonts w:ascii="宋体" w:hAnsi="宋体"/>
          <w:color w:val="000000"/>
        </w:rPr>
        <w:t>病的措施有三个：控制传染源、切断传播途径、保护易感人群。一般来说，凡是对健康人采取的措施均为保护易感人群，如接种疫苗等；凡是对病人或怀疑是病人的采取的措施均为控制传染源，如隔离病人等；其余的“讲究个人卫生、环境消毒、戴口罩”等措施可判断为切断传播途径。</w:t>
      </w:r>
    </w:p>
    <w:p w14:paraId="6BC94718">
      <w:pPr>
        <w:spacing w:line="360" w:lineRule="auto"/>
        <w:jc w:val="left"/>
        <w:textAlignment w:val="center"/>
        <w:rPr>
          <w:color w:val="000000"/>
        </w:rPr>
      </w:pPr>
      <w:r>
        <w:rPr>
          <w:color w:val="000000"/>
        </w:rPr>
        <w:t>故选B。</w:t>
      </w:r>
    </w:p>
    <w:p w14:paraId="40E8B614">
      <w:pPr>
        <w:spacing w:line="360" w:lineRule="auto"/>
        <w:jc w:val="left"/>
        <w:textAlignment w:val="center"/>
        <w:rPr>
          <w:rFonts w:ascii="宋体" w:hAnsi="宋体"/>
          <w:color w:val="000000"/>
        </w:rPr>
      </w:pPr>
      <w:r>
        <w:rPr>
          <w:color w:val="000000"/>
        </w:rPr>
        <w:t xml:space="preserve">11. </w:t>
      </w:r>
      <w:r>
        <w:rPr>
          <w:rFonts w:ascii="宋体" w:hAnsi="宋体"/>
          <w:color w:val="000000"/>
        </w:rPr>
        <w:t>人们采用接种新冠肺炎疫苗的方式预防新冠肺炎疾病的发生。注射的疫苗和免疫类型分别属于（</w:t>
      </w:r>
      <w:r>
        <w:rPr>
          <w:rFonts w:eastAsia="Times New Roman" w:cs="Times New Roman"/>
          <w:color w:val="000000"/>
        </w:rPr>
        <w:t xml:space="preserve">        </w:t>
      </w:r>
      <w:r>
        <w:rPr>
          <w:rFonts w:ascii="宋体" w:hAnsi="宋体"/>
          <w:color w:val="000000"/>
        </w:rPr>
        <w:t>）</w:t>
      </w:r>
    </w:p>
    <w:p w14:paraId="59D316D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抗体  非特异性免疫</w:t>
      </w:r>
      <w:r>
        <w:rPr>
          <w:color w:val="000000"/>
        </w:rPr>
        <w:tab/>
      </w:r>
      <w:r>
        <w:rPr>
          <w:color w:val="000000"/>
        </w:rPr>
        <w:t xml:space="preserve">B. </w:t>
      </w:r>
      <w:r>
        <w:rPr>
          <w:rFonts w:ascii="宋体" w:hAnsi="宋体"/>
          <w:color w:val="000000"/>
        </w:rPr>
        <w:t>抗体  特异性免疫</w:t>
      </w:r>
    </w:p>
    <w:p w14:paraId="5A2667B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抗原  非特异性免疫</w:t>
      </w:r>
      <w:r>
        <w:rPr>
          <w:color w:val="000000"/>
        </w:rPr>
        <w:tab/>
      </w:r>
      <w:r>
        <w:rPr>
          <w:color w:val="000000"/>
        </w:rPr>
        <w:t xml:space="preserve">D. </w:t>
      </w:r>
      <w:r>
        <w:rPr>
          <w:rFonts w:ascii="宋体" w:hAnsi="宋体"/>
          <w:color w:val="000000"/>
        </w:rPr>
        <w:t>抗原  特异性免疫</w:t>
      </w:r>
    </w:p>
    <w:p w14:paraId="7425F1C9">
      <w:pPr>
        <w:spacing w:line="360" w:lineRule="auto"/>
        <w:textAlignment w:val="center"/>
        <w:rPr>
          <w:color w:val="000000"/>
        </w:rPr>
      </w:pPr>
      <w:r>
        <w:rPr>
          <w:color w:val="2E75B6"/>
        </w:rPr>
        <w:t>【答案】</w:t>
      </w:r>
      <w:r>
        <w:rPr>
          <w:color w:val="000000"/>
        </w:rPr>
        <w:t>D</w:t>
      </w:r>
    </w:p>
    <w:p w14:paraId="396A33B7">
      <w:pPr>
        <w:spacing w:line="360" w:lineRule="auto"/>
        <w:textAlignment w:val="center"/>
        <w:rPr>
          <w:color w:val="000000"/>
        </w:rPr>
      </w:pPr>
      <w:r>
        <w:rPr>
          <w:color w:val="2E75B6"/>
        </w:rPr>
        <w:t>【解析】</w:t>
      </w:r>
    </w:p>
    <w:p w14:paraId="0A888C98">
      <w:pPr>
        <w:spacing w:line="360" w:lineRule="auto"/>
        <w:jc w:val="left"/>
        <w:textAlignment w:val="center"/>
        <w:rPr>
          <w:color w:val="000000"/>
        </w:rPr>
      </w:pPr>
      <w:r>
        <w:rPr>
          <w:color w:val="000000"/>
        </w:rPr>
        <w:t>【分析】免疫有特异性免疫和非特异性免疫，引起人体产生抗体的物质（如病原体等异物）叫抗原。</w:t>
      </w:r>
    </w:p>
    <w:p w14:paraId="736CB2CA">
      <w:pPr>
        <w:spacing w:line="360" w:lineRule="auto"/>
        <w:jc w:val="left"/>
        <w:textAlignment w:val="center"/>
        <w:rPr>
          <w:color w:val="000000"/>
        </w:rPr>
      </w:pPr>
      <w:r>
        <w:rPr>
          <w:color w:val="000000"/>
        </w:rPr>
        <w:t>【详解】人体在出生后逐渐形成的后天防御屏障，只针对某一特定的病原体或异物起作用，叫特异性免疫，注射的疫苗、病原体等都属于抗原。接种新冠肺炎疫苗后会在人体内产生抗体，属于特异性免疫，D正确。</w:t>
      </w:r>
    </w:p>
    <w:p w14:paraId="52AD6BAE">
      <w:pPr>
        <w:spacing w:line="360" w:lineRule="auto"/>
        <w:jc w:val="left"/>
        <w:textAlignment w:val="center"/>
        <w:rPr>
          <w:color w:val="000000"/>
        </w:rPr>
      </w:pPr>
      <w:r>
        <w:rPr>
          <w:color w:val="000000"/>
        </w:rPr>
        <w:t>故选D。</w:t>
      </w:r>
    </w:p>
    <w:p w14:paraId="0DC5CEF5">
      <w:pPr>
        <w:spacing w:line="360" w:lineRule="auto"/>
        <w:jc w:val="left"/>
        <w:textAlignment w:val="center"/>
        <w:rPr>
          <w:rFonts w:ascii="宋体" w:hAnsi="宋体"/>
          <w:color w:val="000000"/>
        </w:rPr>
      </w:pPr>
      <w:r>
        <w:rPr>
          <w:color w:val="000000"/>
        </w:rPr>
        <w:t xml:space="preserve">12. </w:t>
      </w:r>
      <w:r>
        <w:rPr>
          <w:rFonts w:ascii="宋体" w:hAnsi="宋体"/>
          <w:color w:val="000000"/>
        </w:rPr>
        <w:t>模型构建是学习生物学的一种有效方法。某同学利用木板、螺丝、松紧带等材料制作了一个肌肉牵拉骨运动的模型，如图所示。木板、螺丝、松紧带分别代表运动中的（</w:t>
      </w:r>
      <w:r>
        <w:rPr>
          <w:rFonts w:eastAsia="Times New Roman" w:cs="Times New Roman"/>
          <w:color w:val="000000"/>
        </w:rPr>
        <w:t xml:space="preserve">        </w:t>
      </w:r>
      <w:r>
        <w:rPr>
          <w:rFonts w:ascii="宋体" w:hAnsi="宋体"/>
          <w:color w:val="000000"/>
        </w:rPr>
        <w:t>）</w:t>
      </w:r>
    </w:p>
    <w:p w14:paraId="67B5F530">
      <w:pPr>
        <w:spacing w:line="360" w:lineRule="auto"/>
        <w:jc w:val="left"/>
        <w:textAlignment w:val="center"/>
        <w:rPr>
          <w:rFonts w:ascii="宋体" w:hAnsi="宋体"/>
          <w:color w:val="000000"/>
        </w:rPr>
      </w:pPr>
      <w:r>
        <w:rPr>
          <w:rFonts w:ascii="宋体" w:hAnsi="宋体"/>
          <w:color w:val="000000"/>
        </w:rPr>
        <w:drawing>
          <wp:inline distT="0" distB="0" distL="114300" distR="114300">
            <wp:extent cx="2343150" cy="11334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343150" cy="1133475"/>
                    </a:xfrm>
                    <a:prstGeom prst="rect">
                      <a:avLst/>
                    </a:prstGeom>
                  </pic:spPr>
                </pic:pic>
              </a:graphicData>
            </a:graphic>
          </wp:inline>
        </w:drawing>
      </w:r>
      <w:r>
        <w:rPr>
          <w:rFonts w:ascii="宋体" w:hAnsi="宋体"/>
          <w:color w:val="000000"/>
        </w:rPr>
        <w:br w:type="textWrapping"/>
      </w:r>
    </w:p>
    <w:p w14:paraId="4B4A553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骨、肌腱、关节</w:t>
      </w:r>
      <w:r>
        <w:rPr>
          <w:color w:val="000000"/>
        </w:rPr>
        <w:tab/>
      </w:r>
      <w:r>
        <w:rPr>
          <w:color w:val="000000"/>
        </w:rPr>
        <w:t xml:space="preserve">B. </w:t>
      </w:r>
      <w:r>
        <w:rPr>
          <w:rFonts w:ascii="宋体" w:hAnsi="宋体"/>
          <w:color w:val="000000"/>
        </w:rPr>
        <w:t>骨肌、腱骨、连结</w:t>
      </w:r>
    </w:p>
    <w:p w14:paraId="04DB328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骨、关节、骨骼肌</w:t>
      </w:r>
      <w:r>
        <w:rPr>
          <w:color w:val="000000"/>
        </w:rPr>
        <w:tab/>
      </w:r>
      <w:r>
        <w:rPr>
          <w:color w:val="000000"/>
        </w:rPr>
        <w:t xml:space="preserve">D. </w:t>
      </w:r>
      <w:r>
        <w:rPr>
          <w:rFonts w:ascii="宋体" w:hAnsi="宋体"/>
          <w:color w:val="000000"/>
        </w:rPr>
        <w:t>骨、骨骼肌、骨连结</w:t>
      </w:r>
    </w:p>
    <w:p w14:paraId="4E8CEDC2">
      <w:pPr>
        <w:spacing w:line="360" w:lineRule="auto"/>
        <w:textAlignment w:val="center"/>
        <w:rPr>
          <w:color w:val="000000"/>
        </w:rPr>
      </w:pPr>
      <w:r>
        <w:rPr>
          <w:color w:val="2E75B6"/>
        </w:rPr>
        <w:t>【答案】</w:t>
      </w:r>
      <w:r>
        <w:rPr>
          <w:color w:val="000000"/>
        </w:rPr>
        <w:t>C</w:t>
      </w:r>
    </w:p>
    <w:p w14:paraId="2FB95B96">
      <w:pPr>
        <w:spacing w:line="360" w:lineRule="auto"/>
        <w:textAlignment w:val="center"/>
        <w:rPr>
          <w:color w:val="000000"/>
        </w:rPr>
      </w:pPr>
      <w:r>
        <w:rPr>
          <w:color w:val="2E75B6"/>
        </w:rPr>
        <w:t>【解析】</w:t>
      </w:r>
    </w:p>
    <w:p w14:paraId="1B00B80B">
      <w:pPr>
        <w:spacing w:line="360" w:lineRule="auto"/>
        <w:jc w:val="left"/>
        <w:textAlignment w:val="center"/>
        <w:rPr>
          <w:color w:val="000000"/>
        </w:rPr>
      </w:pPr>
      <w:r>
        <w:rPr>
          <w:color w:val="000000"/>
        </w:rPr>
        <w:t>【分析】哺乳动物的运动系统主要由骨骼与骨骼肌组成。骨骼包括：骨与骨连结，其中活动的骨连结叫关节。</w:t>
      </w:r>
      <w:r>
        <w:rPr>
          <w:color w:val="000000"/>
        </w:rPr>
        <w:br w:type="textWrapping"/>
      </w:r>
    </w:p>
    <w:p w14:paraId="3BBDF904">
      <w:pPr>
        <w:spacing w:line="360" w:lineRule="auto"/>
        <w:jc w:val="left"/>
        <w:textAlignment w:val="center"/>
        <w:rPr>
          <w:color w:val="000000"/>
        </w:rPr>
      </w:pPr>
      <w:r>
        <w:rPr>
          <w:color w:val="000000"/>
        </w:rPr>
        <w:t>【详解】骨骼肌中间较粗的部分叫肌腹，两端较细的呈乳白色的部分叫肌腱。肌腱可绕过关节连在不同的骨上。当骨骼肌受神经传来的刺激收缩时，就会牵动骨绕关节活动，于是躯体就会产生运动。在运动中，骨起杠杆作用，关节起支点作用，骨骼肌收缩产生动力。所以，题图中：木板、螺丝、松紧带，分别代表运动中的：骨、关节、骨骼肌。</w:t>
      </w:r>
    </w:p>
    <w:p w14:paraId="77AD2F41">
      <w:pPr>
        <w:spacing w:line="360" w:lineRule="auto"/>
        <w:jc w:val="left"/>
        <w:textAlignment w:val="center"/>
        <w:rPr>
          <w:color w:val="000000"/>
        </w:rPr>
      </w:pPr>
      <w:r>
        <w:rPr>
          <w:color w:val="000000"/>
        </w:rPr>
        <w:t>故选C。</w:t>
      </w:r>
    </w:p>
    <w:p w14:paraId="63113EB4">
      <w:pPr>
        <w:spacing w:line="360" w:lineRule="auto"/>
        <w:jc w:val="left"/>
        <w:textAlignment w:val="center"/>
        <w:rPr>
          <w:rFonts w:ascii="宋体" w:hAnsi="宋体"/>
          <w:color w:val="000000"/>
        </w:rPr>
      </w:pPr>
      <w:r>
        <w:rPr>
          <w:color w:val="000000"/>
        </w:rPr>
        <w:t xml:space="preserve">13. </w:t>
      </w:r>
      <w:r>
        <w:rPr>
          <w:rFonts w:ascii="宋体" w:hAnsi="宋体"/>
          <w:color w:val="000000"/>
        </w:rPr>
        <w:t>染色体是遗传物质的载体，</w:t>
      </w:r>
      <w:r>
        <w:rPr>
          <w:rFonts w:eastAsia="Times New Roman" w:cs="Times New Roman"/>
          <w:color w:val="000000"/>
        </w:rPr>
        <w:t>DNA</w:t>
      </w:r>
      <w:r>
        <w:rPr>
          <w:rFonts w:ascii="宋体" w:hAnsi="宋体"/>
          <w:color w:val="000000"/>
        </w:rPr>
        <w:t>是主要遗传物质，基因是包含遗传信息的</w:t>
      </w:r>
      <w:r>
        <w:rPr>
          <w:rFonts w:eastAsia="Times New Roman" w:cs="Times New Roman"/>
          <w:color w:val="000000"/>
        </w:rPr>
        <w:t>DNA</w:t>
      </w:r>
      <w:r>
        <w:rPr>
          <w:rFonts w:ascii="宋体" w:hAnsi="宋体"/>
          <w:color w:val="000000"/>
        </w:rPr>
        <w:t>片段。下列能正确表示染色体、</w:t>
      </w:r>
      <w:r>
        <w:rPr>
          <w:rFonts w:eastAsia="Times New Roman" w:cs="Times New Roman"/>
          <w:color w:val="000000"/>
        </w:rPr>
        <w:t>DNA</w:t>
      </w:r>
      <w:r>
        <w:rPr>
          <w:rFonts w:ascii="宋体" w:hAnsi="宋体"/>
          <w:color w:val="000000"/>
        </w:rPr>
        <w:t>、基因三者关系的示意图是（</w:t>
      </w:r>
      <w:r>
        <w:rPr>
          <w:rFonts w:eastAsia="Times New Roman" w:cs="Times New Roman"/>
          <w:color w:val="000000"/>
        </w:rPr>
        <w:t xml:space="preserve">        </w:t>
      </w:r>
      <w:r>
        <w:rPr>
          <w:rFonts w:ascii="宋体" w:hAnsi="宋体"/>
          <w:color w:val="000000"/>
        </w:rPr>
        <w:t>）</w:t>
      </w:r>
    </w:p>
    <w:p w14:paraId="16342AD9">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457325" cy="16097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457325" cy="16097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657350" cy="14001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657350" cy="14001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428750" cy="18192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428750" cy="18192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52550" cy="15335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352550" cy="1533525"/>
                    </a:xfrm>
                    <a:prstGeom prst="rect">
                      <a:avLst/>
                    </a:prstGeom>
                  </pic:spPr>
                </pic:pic>
              </a:graphicData>
            </a:graphic>
          </wp:inline>
        </w:drawing>
      </w:r>
    </w:p>
    <w:p w14:paraId="61539B08">
      <w:pPr>
        <w:spacing w:line="360" w:lineRule="auto"/>
        <w:textAlignment w:val="center"/>
        <w:rPr>
          <w:color w:val="000000"/>
        </w:rPr>
      </w:pPr>
      <w:r>
        <w:rPr>
          <w:color w:val="2E75B6"/>
        </w:rPr>
        <w:t>【答案】</w:t>
      </w:r>
      <w:r>
        <w:rPr>
          <w:color w:val="000000"/>
        </w:rPr>
        <w:t>D</w:t>
      </w:r>
    </w:p>
    <w:p w14:paraId="5D7A7155">
      <w:pPr>
        <w:spacing w:line="360" w:lineRule="auto"/>
        <w:textAlignment w:val="center"/>
        <w:rPr>
          <w:color w:val="000000"/>
        </w:rPr>
      </w:pPr>
      <w:r>
        <w:rPr>
          <w:color w:val="2E75B6"/>
        </w:rPr>
        <w:t>【解析】</w:t>
      </w:r>
    </w:p>
    <w:p w14:paraId="2D9FB25C">
      <w:pPr>
        <w:spacing w:line="360" w:lineRule="auto"/>
        <w:jc w:val="left"/>
        <w:textAlignment w:val="center"/>
        <w:rPr>
          <w:color w:val="000000"/>
        </w:rPr>
      </w:pPr>
      <w:r>
        <w:rPr>
          <w:color w:val="000000"/>
        </w:rPr>
        <w:t>【分析】细胞核中容易被碱性染料染成深色的物质称做染色体，染色体是由DNA和蛋白质两种物质组成。</w:t>
      </w:r>
    </w:p>
    <w:p w14:paraId="54957671">
      <w:pPr>
        <w:spacing w:line="360" w:lineRule="auto"/>
        <w:jc w:val="left"/>
        <w:textAlignment w:val="center"/>
        <w:rPr>
          <w:color w:val="000000"/>
        </w:rPr>
      </w:pPr>
      <w:r>
        <w:rPr>
          <w:color w:val="000000"/>
        </w:rPr>
        <w:t>【详解】染色体是细胞核中容易被碱性染料染成深色的物质，染色体是由DNA和蛋白质两种物质组成；DNA分子为双螺旋结构，像螺旋形的梯子；DNA上决定生物性状的小单位叫基因。基因控制生物的性状。一条染色体一般有一个DNA分子，一个DNA分子上有许多个基因。染色体、DNA、基因之间的大小关系为：染色体＞DNA＞基因。</w:t>
      </w:r>
    </w:p>
    <w:p w14:paraId="04DEFFE0">
      <w:pPr>
        <w:spacing w:line="360" w:lineRule="auto"/>
        <w:jc w:val="left"/>
        <w:textAlignment w:val="center"/>
        <w:rPr>
          <w:color w:val="000000"/>
        </w:rPr>
      </w:pPr>
      <w:r>
        <w:rPr>
          <w:color w:val="000000"/>
        </w:rPr>
        <w:t>故选D。</w:t>
      </w:r>
    </w:p>
    <w:p w14:paraId="25E6EC30">
      <w:pPr>
        <w:spacing w:line="360" w:lineRule="auto"/>
        <w:jc w:val="left"/>
        <w:textAlignment w:val="center"/>
        <w:rPr>
          <w:rFonts w:ascii="宋体" w:hAnsi="宋体"/>
          <w:color w:val="000000"/>
        </w:rPr>
      </w:pPr>
      <w:r>
        <w:rPr>
          <w:color w:val="000000"/>
        </w:rPr>
        <w:t xml:space="preserve">14. </w:t>
      </w:r>
      <w:r>
        <w:rPr>
          <w:rFonts w:ascii="宋体" w:hAnsi="宋体"/>
          <w:color w:val="000000"/>
        </w:rPr>
        <w:t>为积极应对全球气候变化，我国力争在</w:t>
      </w:r>
      <w:r>
        <w:rPr>
          <w:rFonts w:eastAsia="Times New Roman" w:cs="Times New Roman"/>
          <w:color w:val="000000"/>
        </w:rPr>
        <w:t>2060</w:t>
      </w:r>
      <w:r>
        <w:rPr>
          <w:rFonts w:ascii="宋体" w:hAnsi="宋体"/>
          <w:color w:val="000000"/>
        </w:rPr>
        <w:t>年实现碳中和</w:t>
      </w:r>
      <w:r>
        <w:rPr>
          <w:rFonts w:eastAsia="Times New Roman" w:cs="Times New Roman"/>
          <w:color w:val="000000"/>
        </w:rPr>
        <w:t>(</w:t>
      </w:r>
      <w:r>
        <w:rPr>
          <w:rFonts w:ascii="宋体" w:hAnsi="宋体"/>
          <w:color w:val="000000"/>
        </w:rPr>
        <w:t>二氧化碳排放量与减少量相等</w:t>
      </w:r>
      <w:r>
        <w:rPr>
          <w:rFonts w:eastAsia="Times New Roman" w:cs="Times New Roman"/>
          <w:color w:val="000000"/>
        </w:rPr>
        <w:t>)</w:t>
      </w:r>
      <w:r>
        <w:rPr>
          <w:rFonts w:ascii="宋体" w:hAnsi="宋体"/>
          <w:color w:val="000000"/>
        </w:rPr>
        <w:t>。这是中国向全世界的郑重承诺，彰显了大国责任。下列有利于实现碳中和目标的是（</w:t>
      </w:r>
      <w:r>
        <w:rPr>
          <w:rFonts w:eastAsia="Times New Roman" w:cs="Times New Roman"/>
          <w:color w:val="000000"/>
        </w:rPr>
        <w:t xml:space="preserve">        </w:t>
      </w:r>
      <w:r>
        <w:rPr>
          <w:rFonts w:ascii="宋体" w:hAnsi="宋体"/>
          <w:color w:val="000000"/>
        </w:rPr>
        <w:t>）</w:t>
      </w:r>
    </w:p>
    <w:p w14:paraId="55219A9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植树造林</w:t>
      </w:r>
      <w:r>
        <w:rPr>
          <w:color w:val="000000"/>
        </w:rPr>
        <w:tab/>
      </w:r>
      <w:r>
        <w:rPr>
          <w:color w:val="000000"/>
        </w:rPr>
        <w:t xml:space="preserve">B. </w:t>
      </w:r>
      <w:r>
        <w:rPr>
          <w:rFonts w:ascii="宋体" w:hAnsi="宋体"/>
          <w:color w:val="000000"/>
        </w:rPr>
        <w:t>焚烧垃圾</w:t>
      </w:r>
      <w:r>
        <w:rPr>
          <w:color w:val="000000"/>
        </w:rPr>
        <w:tab/>
      </w:r>
      <w:r>
        <w:rPr>
          <w:color w:val="000000"/>
        </w:rPr>
        <w:t xml:space="preserve">C. </w:t>
      </w:r>
      <w:r>
        <w:rPr>
          <w:rFonts w:ascii="宋体" w:hAnsi="宋体"/>
          <w:color w:val="000000"/>
        </w:rPr>
        <w:t>污染环境</w:t>
      </w:r>
      <w:r>
        <w:rPr>
          <w:color w:val="000000"/>
        </w:rPr>
        <w:tab/>
      </w:r>
      <w:r>
        <w:rPr>
          <w:color w:val="000000"/>
        </w:rPr>
        <w:t xml:space="preserve">D. </w:t>
      </w:r>
      <w:r>
        <w:rPr>
          <w:rFonts w:ascii="宋体" w:hAnsi="宋体"/>
          <w:color w:val="000000"/>
        </w:rPr>
        <w:t>增加煤碳使用</w:t>
      </w:r>
    </w:p>
    <w:p w14:paraId="43DBFF5B">
      <w:pPr>
        <w:spacing w:line="360" w:lineRule="auto"/>
        <w:textAlignment w:val="center"/>
        <w:rPr>
          <w:color w:val="000000"/>
        </w:rPr>
      </w:pPr>
      <w:r>
        <w:rPr>
          <w:color w:val="2E75B6"/>
        </w:rPr>
        <w:t>【答案】</w:t>
      </w:r>
      <w:r>
        <w:rPr>
          <w:color w:val="000000"/>
        </w:rPr>
        <w:t>A</w:t>
      </w:r>
    </w:p>
    <w:p w14:paraId="7D8FEE2D">
      <w:pPr>
        <w:spacing w:line="360" w:lineRule="auto"/>
        <w:textAlignment w:val="center"/>
        <w:rPr>
          <w:color w:val="000000"/>
        </w:rPr>
      </w:pPr>
      <w:r>
        <w:rPr>
          <w:color w:val="2E75B6"/>
        </w:rPr>
        <w:t>【解析】</w:t>
      </w:r>
    </w:p>
    <w:p w14:paraId="671E3B67">
      <w:pPr>
        <w:spacing w:line="360" w:lineRule="auto"/>
        <w:jc w:val="left"/>
        <w:textAlignment w:val="center"/>
        <w:rPr>
          <w:color w:val="000000"/>
        </w:rPr>
      </w:pPr>
      <w:r>
        <w:rPr>
          <w:color w:val="000000"/>
        </w:rPr>
        <w:t>【分析】绿色植物通过叶绿素捕获太阳光，利用光提供的能量，在叶绿体中合成淀粉等有机物，并且把光能转化为化学能，储存在有机物中，这个过程叫作光合作用。</w:t>
      </w:r>
    </w:p>
    <w:p w14:paraId="262F142C">
      <w:pPr>
        <w:spacing w:line="360" w:lineRule="auto"/>
        <w:jc w:val="left"/>
        <w:textAlignment w:val="center"/>
        <w:rPr>
          <w:rFonts w:ascii="宋体" w:hAnsi="宋体"/>
          <w:color w:val="000000"/>
        </w:rPr>
      </w:pPr>
      <w:r>
        <w:rPr>
          <w:color w:val="000000"/>
        </w:rPr>
        <w:t>【详解】</w:t>
      </w:r>
      <w:r>
        <w:rPr>
          <w:rFonts w:ascii="宋体" w:hAnsi="宋体"/>
          <w:color w:val="000000"/>
        </w:rPr>
        <w:t>碳中和是在一定时间内直接或间接产生的温室气体排放总量，通过植树造林、节能减排等形式，以抵消自身产生的二氧化碳排放量，实现二氧化碳“零排放”，要合理使用化石燃料，改用清洁型新能源。所以，选项中“焚烧垃圾”、“污染环境”和“增加煤碳使用”都会产生二氧化碳，不利于实现碳中和目标；而“植树造林”，植物能够进行光合作用吸收二氧化碳，有利于实现碳中和目标。</w:t>
      </w:r>
    </w:p>
    <w:p w14:paraId="49BE0706">
      <w:pPr>
        <w:spacing w:line="360" w:lineRule="auto"/>
        <w:jc w:val="left"/>
        <w:textAlignment w:val="center"/>
        <w:rPr>
          <w:rFonts w:ascii="宋体" w:hAnsi="宋体"/>
          <w:color w:val="000000"/>
        </w:rPr>
      </w:pPr>
      <w:r>
        <w:rPr>
          <w:rFonts w:ascii="宋体" w:hAnsi="宋体"/>
          <w:color w:val="000000"/>
        </w:rPr>
        <w:t>故选A。</w:t>
      </w:r>
    </w:p>
    <w:p w14:paraId="5338CE55">
      <w:pPr>
        <w:spacing w:line="360" w:lineRule="auto"/>
        <w:jc w:val="left"/>
        <w:textAlignment w:val="center"/>
        <w:rPr>
          <w:rFonts w:ascii="宋体" w:hAnsi="宋体"/>
          <w:color w:val="000000"/>
        </w:rPr>
      </w:pPr>
      <w:r>
        <w:rPr>
          <w:color w:val="000000"/>
        </w:rPr>
        <w:t xml:space="preserve">15. </w:t>
      </w:r>
      <w:r>
        <w:rPr>
          <w:rFonts w:ascii="宋体" w:hAnsi="宋体"/>
          <w:color w:val="000000"/>
        </w:rPr>
        <w:t>我们的肠道中生活着多种多样的细菌，其中大肠杆菌对人体不仅无害，还能制造维生素，有益人体健康。大肠杆菌与人类的关系以及大肠杆菌的分类分别是（　　）</w:t>
      </w:r>
    </w:p>
    <w:p w14:paraId="698AB7D2">
      <w:pPr>
        <w:tabs>
          <w:tab w:val="left" w:pos="4873"/>
        </w:tabs>
        <w:spacing w:line="360" w:lineRule="auto"/>
        <w:jc w:val="left"/>
        <w:textAlignment w:val="center"/>
        <w:rPr>
          <w:rFonts w:ascii="宋体" w:hAnsi="宋体"/>
          <w:color w:val="000000"/>
        </w:rPr>
      </w:pPr>
      <w:r>
        <w:rPr>
          <w:rFonts w:ascii="宋体" w:hAnsi="宋体"/>
          <w:color w:val="000000"/>
        </w:rPr>
        <w:t>A. 寄生　原核生物</w:t>
      </w:r>
      <w:r>
        <w:rPr>
          <w:rFonts w:ascii="宋体" w:hAnsi="宋体"/>
          <w:color w:val="000000"/>
        </w:rPr>
        <w:tab/>
      </w:r>
      <w:r>
        <w:rPr>
          <w:rFonts w:ascii="宋体" w:hAnsi="宋体"/>
          <w:color w:val="000000"/>
        </w:rPr>
        <w:t>B. 寄生　真核生物</w:t>
      </w:r>
    </w:p>
    <w:p w14:paraId="2BC59C6D">
      <w:pPr>
        <w:tabs>
          <w:tab w:val="left" w:pos="4873"/>
        </w:tabs>
        <w:spacing w:line="360" w:lineRule="auto"/>
        <w:jc w:val="left"/>
        <w:textAlignment w:val="center"/>
        <w:rPr>
          <w:rFonts w:ascii="宋体" w:hAnsi="宋体"/>
          <w:color w:val="000000"/>
        </w:rPr>
      </w:pPr>
      <w:r>
        <w:rPr>
          <w:rFonts w:ascii="宋体" w:hAnsi="宋体"/>
          <w:color w:val="000000"/>
        </w:rPr>
        <w:t>C. 共生　原核生物</w:t>
      </w:r>
      <w:r>
        <w:rPr>
          <w:rFonts w:ascii="宋体" w:hAnsi="宋体"/>
          <w:color w:val="000000"/>
        </w:rPr>
        <w:tab/>
      </w:r>
      <w:r>
        <w:rPr>
          <w:rFonts w:ascii="宋体" w:hAnsi="宋体"/>
          <w:color w:val="000000"/>
        </w:rPr>
        <w:t>D. 共生　真核生物</w:t>
      </w:r>
    </w:p>
    <w:p w14:paraId="72829952">
      <w:pPr>
        <w:spacing w:line="360" w:lineRule="auto"/>
        <w:textAlignment w:val="center"/>
        <w:rPr>
          <w:color w:val="000000"/>
        </w:rPr>
      </w:pPr>
      <w:r>
        <w:rPr>
          <w:color w:val="2E75B6"/>
        </w:rPr>
        <w:t>【答案】</w:t>
      </w:r>
      <w:r>
        <w:rPr>
          <w:color w:val="000000"/>
        </w:rPr>
        <w:t>C</w:t>
      </w:r>
    </w:p>
    <w:p w14:paraId="6DC44EC2">
      <w:pPr>
        <w:spacing w:line="360" w:lineRule="auto"/>
        <w:textAlignment w:val="center"/>
        <w:rPr>
          <w:color w:val="000000"/>
        </w:rPr>
      </w:pPr>
      <w:r>
        <w:rPr>
          <w:color w:val="2E75B6"/>
        </w:rPr>
        <w:t>【解析】</w:t>
      </w:r>
    </w:p>
    <w:p w14:paraId="17F0F289">
      <w:pPr>
        <w:spacing w:line="360" w:lineRule="auto"/>
        <w:jc w:val="left"/>
        <w:textAlignment w:val="center"/>
        <w:rPr>
          <w:color w:val="000000"/>
        </w:rPr>
      </w:pPr>
      <w:r>
        <w:rPr>
          <w:color w:val="000000"/>
        </w:rPr>
        <w:t>【分析】生物因素对生物的影响：自然界中一种生物的存在一般会对另一种生物的生活产生影响，即生物因素对生物的影响，也表现了生物之间存在各种关系。</w:t>
      </w:r>
    </w:p>
    <w:p w14:paraId="2ECF79FB">
      <w:pPr>
        <w:spacing w:line="360" w:lineRule="auto"/>
        <w:jc w:val="left"/>
        <w:textAlignment w:val="center"/>
        <w:rPr>
          <w:color w:val="000000"/>
        </w:rPr>
      </w:pPr>
      <w:r>
        <w:rPr>
          <w:color w:val="000000"/>
        </w:rPr>
        <w:t>【详解】在人的肠内的大肠杆菌可以与人“和平相处”，细胞能够制造维生素B和维生素K，对人体有益，同时，人体为这些细菌提供了生活场所和营养物质，两者之间彼此有利，是共生关系；大肠杆菌没有真正的细胞核，属于原核生物。</w:t>
      </w:r>
    </w:p>
    <w:p w14:paraId="5EE46F7A">
      <w:pPr>
        <w:spacing w:line="360" w:lineRule="auto"/>
        <w:jc w:val="left"/>
        <w:textAlignment w:val="center"/>
        <w:rPr>
          <w:color w:val="000000"/>
        </w:rPr>
      </w:pPr>
      <w:r>
        <w:rPr>
          <w:color w:val="000000"/>
        </w:rPr>
        <w:t>故选C。</w:t>
      </w:r>
    </w:p>
    <w:p w14:paraId="39B09CC5">
      <w:pPr>
        <w:spacing w:line="360" w:lineRule="auto"/>
        <w:jc w:val="left"/>
        <w:textAlignment w:val="center"/>
        <w:rPr>
          <w:color w:val="000000"/>
        </w:rPr>
      </w:pPr>
      <w:r>
        <w:rPr>
          <w:color w:val="000000"/>
        </w:rPr>
        <w:t>【点睛】解答此题需要熟练掌握细菌的结构特以及生物间的关系。</w:t>
      </w:r>
    </w:p>
    <w:p w14:paraId="7FA57C78">
      <w:pPr>
        <w:spacing w:line="360" w:lineRule="auto"/>
        <w:jc w:val="left"/>
        <w:textAlignment w:val="center"/>
        <w:rPr>
          <w:rFonts w:ascii="宋体" w:hAnsi="宋体"/>
          <w:b/>
          <w:color w:val="000000"/>
          <w:sz w:val="24"/>
        </w:rPr>
      </w:pPr>
      <w:r>
        <w:rPr>
          <w:rFonts w:ascii="宋体" w:hAnsi="宋体"/>
          <w:b/>
          <w:color w:val="000000"/>
          <w:sz w:val="24"/>
        </w:rPr>
        <w:t>二、非选择题</w:t>
      </w:r>
    </w:p>
    <w:p w14:paraId="10BF4F17">
      <w:pPr>
        <w:spacing w:line="360" w:lineRule="auto"/>
        <w:jc w:val="left"/>
        <w:textAlignment w:val="center"/>
        <w:rPr>
          <w:rFonts w:ascii="宋体" w:hAnsi="宋体"/>
          <w:color w:val="000000"/>
        </w:rPr>
      </w:pPr>
      <w:r>
        <w:rPr>
          <w:color w:val="000000"/>
        </w:rPr>
        <w:t xml:space="preserve">16. </w:t>
      </w:r>
      <w:r>
        <w:rPr>
          <w:rFonts w:ascii="宋体" w:hAnsi="宋体"/>
          <w:color w:val="000000"/>
        </w:rPr>
        <w:t>广西邦亮长臂猿国家级自然保护区位于广西靖西市境内，保护区地处中越边境，总面积</w:t>
      </w:r>
      <w:r>
        <w:rPr>
          <w:rFonts w:eastAsia="Times New Roman" w:cs="Times New Roman"/>
          <w:color w:val="000000"/>
        </w:rPr>
        <w:t>6530</w:t>
      </w:r>
      <w:r>
        <w:rPr>
          <w:rFonts w:ascii="宋体" w:hAnsi="宋体"/>
          <w:color w:val="000000"/>
        </w:rPr>
        <w:t>公顷，主要保护对象为东黑冠长臂猿及其主要栖息地。截至</w:t>
      </w:r>
      <w:r>
        <w:rPr>
          <w:rFonts w:eastAsia="Times New Roman" w:cs="Times New Roman"/>
          <w:color w:val="000000"/>
        </w:rPr>
        <w:t>2017</w:t>
      </w:r>
      <w:r>
        <w:rPr>
          <w:rFonts w:ascii="宋体" w:hAnsi="宋体"/>
          <w:color w:val="000000"/>
        </w:rPr>
        <w:t>年，已知有陆生脊椎动物</w:t>
      </w:r>
      <w:r>
        <w:rPr>
          <w:rFonts w:eastAsia="Times New Roman" w:cs="Times New Roman"/>
          <w:color w:val="000000"/>
        </w:rPr>
        <w:t>250</w:t>
      </w:r>
      <w:r>
        <w:rPr>
          <w:rFonts w:ascii="宋体" w:hAnsi="宋体"/>
          <w:color w:val="000000"/>
        </w:rPr>
        <w:t>种，国家一级重点保护野生动物有东黑冠长臂猿、黑叶猴、金钱豹、林麝等</w:t>
      </w:r>
      <w:r>
        <w:rPr>
          <w:rFonts w:eastAsia="Times New Roman" w:cs="Times New Roman"/>
          <w:color w:val="000000"/>
        </w:rPr>
        <w:t>6</w:t>
      </w:r>
      <w:r>
        <w:rPr>
          <w:rFonts w:ascii="宋体" w:hAnsi="宋体"/>
          <w:color w:val="000000"/>
        </w:rPr>
        <w:t>种，国家二级重点保护动物有大壁虎、苏门羚等</w:t>
      </w:r>
      <w:r>
        <w:rPr>
          <w:rFonts w:eastAsia="Times New Roman" w:cs="Times New Roman"/>
          <w:color w:val="000000"/>
        </w:rPr>
        <w:t>37</w:t>
      </w:r>
      <w:r>
        <w:rPr>
          <w:rFonts w:ascii="宋体" w:hAnsi="宋体"/>
          <w:color w:val="000000"/>
        </w:rPr>
        <w:t>种。野生维管束植物</w:t>
      </w:r>
      <w:r>
        <w:rPr>
          <w:rFonts w:eastAsia="Times New Roman" w:cs="Times New Roman"/>
          <w:color w:val="000000"/>
        </w:rPr>
        <w:t>(</w:t>
      </w:r>
      <w:r>
        <w:rPr>
          <w:rFonts w:ascii="宋体" w:hAnsi="宋体"/>
          <w:color w:val="000000"/>
        </w:rPr>
        <w:t>蕨类植物、裸子植物和被子植物</w:t>
      </w:r>
      <w:r>
        <w:rPr>
          <w:rFonts w:eastAsia="Times New Roman" w:cs="Times New Roman"/>
          <w:color w:val="000000"/>
        </w:rPr>
        <w:t>)147</w:t>
      </w:r>
      <w:r>
        <w:rPr>
          <w:rFonts w:ascii="宋体" w:hAnsi="宋体"/>
          <w:color w:val="000000"/>
        </w:rPr>
        <w:t>科、</w:t>
      </w:r>
      <w:r>
        <w:rPr>
          <w:rFonts w:eastAsia="Times New Roman" w:cs="Times New Roman"/>
          <w:color w:val="000000"/>
        </w:rPr>
        <w:t>961</w:t>
      </w:r>
      <w:r>
        <w:rPr>
          <w:rFonts w:ascii="宋体" w:hAnsi="宋体"/>
          <w:color w:val="000000"/>
        </w:rPr>
        <w:t>种，如国家</w:t>
      </w:r>
      <w:r>
        <w:rPr>
          <w:rFonts w:eastAsia="Times New Roman" w:cs="Times New Roman"/>
          <w:color w:val="000000"/>
        </w:rPr>
        <w:t>一</w:t>
      </w:r>
      <w:r>
        <w:rPr>
          <w:rFonts w:ascii="宋体" w:hAnsi="宋体"/>
          <w:color w:val="000000"/>
        </w:rPr>
        <w:t>级重点保护野生植物有云南穗花杉</w:t>
      </w:r>
      <w:r>
        <w:rPr>
          <w:rFonts w:eastAsia="Times New Roman" w:cs="Times New Roman"/>
          <w:color w:val="000000"/>
        </w:rPr>
        <w:t>I</w:t>
      </w:r>
      <w:r>
        <w:rPr>
          <w:rFonts w:ascii="宋体" w:hAnsi="宋体"/>
          <w:color w:val="000000"/>
        </w:rPr>
        <w:t>种，国家二级重点保护野生植物有蚬木等多种植物。请回答下列问题。</w:t>
      </w:r>
    </w:p>
    <w:p w14:paraId="44CD02D1">
      <w:pPr>
        <w:spacing w:line="360" w:lineRule="auto"/>
        <w:jc w:val="left"/>
        <w:textAlignment w:val="center"/>
        <w:rPr>
          <w:rFonts w:ascii="宋体" w:hAnsi="宋体"/>
          <w:color w:val="000000"/>
        </w:rPr>
      </w:pPr>
      <w:r>
        <w:rPr>
          <w:rFonts w:ascii="宋体" w:hAnsi="宋体"/>
          <w:color w:val="000000"/>
        </w:rPr>
        <w:drawing>
          <wp:inline distT="0" distB="0" distL="114300" distR="114300">
            <wp:extent cx="3257550" cy="17335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257550" cy="1733550"/>
                    </a:xfrm>
                    <a:prstGeom prst="rect">
                      <a:avLst/>
                    </a:prstGeom>
                  </pic:spPr>
                </pic:pic>
              </a:graphicData>
            </a:graphic>
          </wp:inline>
        </w:drawing>
      </w:r>
      <w:r>
        <w:rPr>
          <w:rFonts w:ascii="宋体" w:hAnsi="宋体"/>
          <w:color w:val="000000"/>
        </w:rPr>
        <w:br w:type="textWrapping"/>
      </w:r>
    </w:p>
    <w:p w14:paraId="3445FC61">
      <w:pPr>
        <w:spacing w:line="360" w:lineRule="auto"/>
        <w:jc w:val="left"/>
        <w:textAlignment w:val="center"/>
        <w:rPr>
          <w:rFonts w:ascii="宋体" w:hAnsi="宋体"/>
          <w:color w:val="000000"/>
        </w:rPr>
      </w:pPr>
      <w:r>
        <w:rPr>
          <w:color w:val="000000"/>
        </w:rPr>
        <w:t>（1）</w:t>
      </w:r>
      <w:r>
        <w:rPr>
          <w:rFonts w:ascii="宋体" w:hAnsi="宋体"/>
          <w:color w:val="000000"/>
        </w:rPr>
        <w:t>广西邦亮长臂猿国家级自然保护区</w:t>
      </w:r>
      <w:r>
        <w:rPr>
          <w:color w:val="000000"/>
        </w:rPr>
        <w:t>______</w:t>
      </w:r>
      <w:r>
        <w:rPr>
          <w:rFonts w:eastAsia="Times New Roman" w:cs="Times New Roman"/>
          <w:color w:val="000000"/>
        </w:rPr>
        <w:t>(</w:t>
      </w:r>
      <w:r>
        <w:rPr>
          <w:rFonts w:ascii="宋体" w:hAnsi="宋体"/>
          <w:color w:val="000000"/>
        </w:rPr>
        <w:t>选填“能”或“不能”</w:t>
      </w:r>
      <w:r>
        <w:rPr>
          <w:rFonts w:eastAsia="Times New Roman" w:cs="Times New Roman"/>
          <w:color w:val="000000"/>
        </w:rPr>
        <w:t>)</w:t>
      </w:r>
      <w:r>
        <w:rPr>
          <w:rFonts w:ascii="宋体" w:hAnsi="宋体"/>
          <w:color w:val="000000"/>
        </w:rPr>
        <w:t>构成一个生态系统。判断的理由是</w:t>
      </w:r>
      <w:r>
        <w:rPr>
          <w:color w:val="000000"/>
        </w:rPr>
        <w:t>______</w:t>
      </w:r>
      <w:r>
        <w:rPr>
          <w:rFonts w:ascii="宋体" w:hAnsi="宋体"/>
          <w:color w:val="000000"/>
        </w:rPr>
        <w:t>。</w:t>
      </w:r>
    </w:p>
    <w:p w14:paraId="4E2E0092">
      <w:pPr>
        <w:spacing w:line="360" w:lineRule="auto"/>
        <w:jc w:val="left"/>
        <w:textAlignment w:val="center"/>
        <w:rPr>
          <w:rFonts w:ascii="宋体" w:hAnsi="宋体"/>
          <w:color w:val="000000"/>
        </w:rPr>
      </w:pPr>
      <w:r>
        <w:rPr>
          <w:color w:val="000000"/>
        </w:rPr>
        <w:t>（2）</w:t>
      </w:r>
      <w:r>
        <w:rPr>
          <w:rFonts w:ascii="宋体" w:hAnsi="宋体"/>
          <w:color w:val="000000"/>
        </w:rPr>
        <w:t>图</w:t>
      </w:r>
      <w:r>
        <w:rPr>
          <w:rFonts w:eastAsia="Times New Roman" w:cs="Times New Roman"/>
          <w:color w:val="000000"/>
        </w:rPr>
        <w:t>2</w:t>
      </w:r>
      <w:r>
        <w:rPr>
          <w:rFonts w:ascii="宋体" w:hAnsi="宋体"/>
          <w:color w:val="000000"/>
        </w:rPr>
        <w:t>为东黑冠长臂猿生活图，它全身被毛，过攀缘生活，属于</w:t>
      </w:r>
      <w:r>
        <w:rPr>
          <w:color w:val="000000"/>
        </w:rPr>
        <w:t>______</w:t>
      </w:r>
      <w:r>
        <w:rPr>
          <w:rFonts w:ascii="宋体" w:hAnsi="宋体"/>
          <w:color w:val="000000"/>
        </w:rPr>
        <w:t>类动物。图</w:t>
      </w:r>
      <w:r>
        <w:rPr>
          <w:rFonts w:eastAsia="Times New Roman" w:cs="Times New Roman"/>
          <w:color w:val="000000"/>
        </w:rPr>
        <w:t>3</w:t>
      </w:r>
      <w:r>
        <w:rPr>
          <w:rFonts w:ascii="宋体" w:hAnsi="宋体"/>
          <w:color w:val="000000"/>
        </w:rPr>
        <w:t>为云南穗花杉，种子椭圆形，无果皮包被，属于</w:t>
      </w:r>
      <w:r>
        <w:rPr>
          <w:color w:val="000000"/>
        </w:rPr>
        <w:t>______</w:t>
      </w:r>
      <w:r>
        <w:rPr>
          <w:rFonts w:ascii="宋体" w:hAnsi="宋体"/>
          <w:color w:val="000000"/>
        </w:rPr>
        <w:t>植物。</w:t>
      </w:r>
    </w:p>
    <w:p w14:paraId="2449AEED">
      <w:pPr>
        <w:spacing w:line="360" w:lineRule="auto"/>
        <w:jc w:val="left"/>
        <w:textAlignment w:val="center"/>
        <w:rPr>
          <w:rFonts w:ascii="宋体" w:hAnsi="宋体"/>
          <w:color w:val="000000"/>
        </w:rPr>
      </w:pPr>
      <w:r>
        <w:rPr>
          <w:color w:val="000000"/>
        </w:rPr>
        <w:t>（3）</w:t>
      </w:r>
      <w:r>
        <w:rPr>
          <w:rFonts w:ascii="宋体" w:hAnsi="宋体"/>
          <w:color w:val="000000"/>
        </w:rPr>
        <w:t>该自然保护区能够在较长时间内保持相对稳定，说明该自然保护区具有一定的</w:t>
      </w:r>
      <w:r>
        <w:rPr>
          <w:color w:val="000000"/>
        </w:rPr>
        <w:t>______</w:t>
      </w:r>
      <w:r>
        <w:rPr>
          <w:rFonts w:ascii="宋体" w:hAnsi="宋体"/>
          <w:color w:val="000000"/>
        </w:rPr>
        <w:t>。</w:t>
      </w:r>
    </w:p>
    <w:p w14:paraId="372A5F99">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能</w:t>
      </w:r>
      <w:r>
        <w:rPr>
          <w:color w:val="000000"/>
        </w:rPr>
        <w:t xml:space="preserve">    ②. </w:t>
      </w:r>
      <w:r>
        <w:rPr>
          <w:rFonts w:ascii="宋体" w:hAnsi="宋体"/>
          <w:color w:val="000000"/>
        </w:rPr>
        <w:t>该自然保护区是由生物与环境所形成的统一整体</w:t>
      </w:r>
      <w:r>
        <w:rPr>
          <w:color w:val="000000"/>
        </w:rPr>
        <w:t xml:space="preserve">    </w:t>
      </w:r>
    </w:p>
    <w:p w14:paraId="0EF96CB2">
      <w:pPr>
        <w:spacing w:line="360" w:lineRule="auto"/>
        <w:textAlignment w:val="center"/>
        <w:rPr>
          <w:rFonts w:ascii="宋体" w:hAnsi="宋体"/>
          <w:color w:val="000000"/>
        </w:rPr>
      </w:pPr>
      <w:r>
        <w:rPr>
          <w:color w:val="000000"/>
        </w:rPr>
        <w:t xml:space="preserve">（2）    ①. </w:t>
      </w:r>
      <w:r>
        <w:rPr>
          <w:rFonts w:ascii="宋体" w:hAnsi="宋体"/>
          <w:color w:val="000000"/>
        </w:rPr>
        <w:t>哺乳</w:t>
      </w:r>
      <w:r>
        <w:rPr>
          <w:color w:val="000000"/>
        </w:rPr>
        <w:t xml:space="preserve">    ②. </w:t>
      </w:r>
      <w:r>
        <w:rPr>
          <w:rFonts w:ascii="宋体" w:hAnsi="宋体"/>
          <w:color w:val="000000"/>
        </w:rPr>
        <w:t>裸子</w:t>
      </w:r>
      <w:r>
        <w:rPr>
          <w:color w:val="000000"/>
        </w:rPr>
        <w:t xml:space="preserve">    </w:t>
      </w:r>
    </w:p>
    <w:p w14:paraId="0A4ED74B">
      <w:pPr>
        <w:spacing w:line="360" w:lineRule="auto"/>
        <w:textAlignment w:val="center"/>
        <w:rPr>
          <w:rFonts w:ascii="宋体" w:hAnsi="宋体"/>
          <w:color w:val="000000"/>
        </w:rPr>
      </w:pPr>
      <w:r>
        <w:rPr>
          <w:color w:val="000000"/>
        </w:rPr>
        <w:t>（3）</w:t>
      </w:r>
      <w:r>
        <w:rPr>
          <w:rFonts w:ascii="宋体" w:hAnsi="宋体"/>
          <w:color w:val="000000"/>
        </w:rPr>
        <w:t>自我调节能力##自动调节能力</w:t>
      </w:r>
    </w:p>
    <w:p w14:paraId="58D889E8">
      <w:pPr>
        <w:spacing w:line="360" w:lineRule="auto"/>
        <w:textAlignment w:val="center"/>
        <w:rPr>
          <w:color w:val="000000"/>
        </w:rPr>
      </w:pPr>
      <w:r>
        <w:rPr>
          <w:color w:val="2E75B6"/>
        </w:rPr>
        <w:t>【解析】</w:t>
      </w:r>
    </w:p>
    <w:p w14:paraId="3391B876">
      <w:pPr>
        <w:spacing w:line="360" w:lineRule="auto"/>
        <w:jc w:val="left"/>
        <w:textAlignment w:val="center"/>
        <w:rPr>
          <w:color w:val="000000"/>
        </w:rPr>
      </w:pPr>
      <w:r>
        <w:rPr>
          <w:color w:val="000000"/>
        </w:rPr>
        <w:t>【分析】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w:t>
      </w:r>
    </w:p>
    <w:p w14:paraId="2B7F695D">
      <w:pPr>
        <w:spacing w:line="360" w:lineRule="auto"/>
        <w:jc w:val="left"/>
        <w:textAlignment w:val="center"/>
        <w:rPr>
          <w:color w:val="000000"/>
        </w:rPr>
      </w:pPr>
      <w:r>
        <w:rPr>
          <w:color w:val="000000"/>
        </w:rPr>
        <w:t>【小问1详解】</w:t>
      </w:r>
    </w:p>
    <w:p w14:paraId="5A44BE7A">
      <w:pPr>
        <w:spacing w:line="360" w:lineRule="auto"/>
        <w:jc w:val="left"/>
        <w:textAlignment w:val="center"/>
        <w:rPr>
          <w:color w:val="000000"/>
        </w:rPr>
      </w:pPr>
      <w:r>
        <w:rPr>
          <w:color w:val="000000"/>
        </w:rPr>
        <w:t>结合分析可知，广西邦亮长臂猿国家级自然保护区能构成一个生态系统。判断的理由是该自然保护区是由生物与环境所形成的统一整体。</w:t>
      </w:r>
    </w:p>
    <w:p w14:paraId="10D5293B">
      <w:pPr>
        <w:spacing w:line="360" w:lineRule="auto"/>
        <w:jc w:val="left"/>
        <w:textAlignment w:val="center"/>
        <w:rPr>
          <w:color w:val="000000"/>
        </w:rPr>
      </w:pPr>
      <w:r>
        <w:rPr>
          <w:color w:val="000000"/>
        </w:rPr>
        <w:t>【小问2详解】</w:t>
      </w:r>
    </w:p>
    <w:p w14:paraId="39C3DEDC">
      <w:pPr>
        <w:spacing w:line="360" w:lineRule="auto"/>
        <w:jc w:val="left"/>
        <w:textAlignment w:val="center"/>
        <w:rPr>
          <w:color w:val="000000"/>
        </w:rPr>
      </w:pPr>
      <w:r>
        <w:rPr>
          <w:color w:val="000000"/>
        </w:rPr>
        <w:t>哺乳动物的特征有：体表被毛，体毛的主要作用是保温；牙齿有门齿、臼齿和犬齿的分化；体腔内有膈，将身体分为胸腔和腹腔两部分；心脏四腔，用肺呼吸，大脑发达，体温恒定；胎生哺乳，以乳汁哺育后代。被子植物和裸子植物都属于种子植物，裸子植物的种子裸露着，其外没有果皮包被。被子植物的种子外面有果皮包被，能形成果实。所以，图2为东黑冠长臂猿生活图，它全身被毛，过攀缘生活，属于哺乳类动物。图3为云南穗花杉，种子椭圆形，无果皮包被，属于裸子植物。</w:t>
      </w:r>
    </w:p>
    <w:p w14:paraId="4AC46FAC">
      <w:pPr>
        <w:spacing w:line="360" w:lineRule="auto"/>
        <w:jc w:val="left"/>
        <w:textAlignment w:val="center"/>
        <w:rPr>
          <w:color w:val="000000"/>
        </w:rPr>
      </w:pPr>
      <w:r>
        <w:rPr>
          <w:color w:val="000000"/>
        </w:rPr>
        <w:t>【小问3详解】</w:t>
      </w:r>
    </w:p>
    <w:p w14:paraId="6BCACEAA">
      <w:pPr>
        <w:spacing w:line="360" w:lineRule="auto"/>
        <w:jc w:val="left"/>
        <w:textAlignment w:val="center"/>
        <w:rPr>
          <w:color w:val="000000"/>
        </w:rPr>
      </w:pPr>
      <w:r>
        <w:rPr>
          <w:color w:val="000000"/>
        </w:rPr>
        <w:t>在生态系统中，虽然各种生物的数量是在不断变化的，但在一般情况下，各种生物的数量和所占的比例是相对稳定的，这说明生态系统具有一定的自动调节（自我调节）能力。生态系统中生物种类越多，生态系统的成分越复杂，营养结构越复杂，自动调节（自我调节）能力越大。所以，该自然保护区能够在较长时间内保持相对稳定，说明该自然保护区具有一定的自我调节。</w:t>
      </w:r>
    </w:p>
    <w:p w14:paraId="05B4FD39">
      <w:pPr>
        <w:spacing w:line="360" w:lineRule="auto"/>
        <w:jc w:val="left"/>
        <w:textAlignment w:val="center"/>
        <w:rPr>
          <w:rFonts w:ascii="宋体" w:hAnsi="宋体"/>
          <w:color w:val="000000"/>
        </w:rPr>
      </w:pPr>
      <w:r>
        <w:rPr>
          <w:color w:val="000000"/>
        </w:rPr>
        <w:t xml:space="preserve">17. </w:t>
      </w:r>
      <w:r>
        <w:rPr>
          <w:rFonts w:ascii="宋体" w:hAnsi="宋体"/>
          <w:color w:val="000000"/>
        </w:rPr>
        <w:t>玉米是我国重要的粮食作物。玉米具有很强的耐旱性、耐寒性、耐贫瘠性以及极好的环境适应性。它还是一种生长周期短、产量高、用途广的作物。如图为玉米生长发育过程图，请你运用所学的生物学知识，回答下列问题。</w:t>
      </w:r>
    </w:p>
    <w:p w14:paraId="7642F923">
      <w:pPr>
        <w:spacing w:line="360" w:lineRule="auto"/>
        <w:jc w:val="left"/>
        <w:textAlignment w:val="center"/>
        <w:rPr>
          <w:rFonts w:ascii="宋体" w:hAnsi="宋体"/>
          <w:color w:val="000000"/>
        </w:rPr>
      </w:pPr>
      <w:r>
        <w:rPr>
          <w:rFonts w:ascii="宋体" w:hAnsi="宋体"/>
          <w:color w:val="000000"/>
        </w:rPr>
        <w:drawing>
          <wp:inline distT="0" distB="0" distL="114300" distR="114300">
            <wp:extent cx="2209800" cy="14192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209800" cy="1419225"/>
                    </a:xfrm>
                    <a:prstGeom prst="rect">
                      <a:avLst/>
                    </a:prstGeom>
                  </pic:spPr>
                </pic:pic>
              </a:graphicData>
            </a:graphic>
          </wp:inline>
        </w:drawing>
      </w:r>
      <w:r>
        <w:rPr>
          <w:rFonts w:ascii="宋体" w:hAnsi="宋体"/>
          <w:color w:val="000000"/>
        </w:rPr>
        <w:br w:type="textWrapping"/>
      </w:r>
    </w:p>
    <w:p w14:paraId="24C1836B">
      <w:pPr>
        <w:spacing w:line="360" w:lineRule="auto"/>
        <w:jc w:val="left"/>
        <w:textAlignment w:val="center"/>
        <w:rPr>
          <w:rFonts w:ascii="宋体" w:hAnsi="宋体"/>
          <w:color w:val="000000"/>
        </w:rPr>
      </w:pPr>
      <w:r>
        <w:rPr>
          <w:color w:val="000000"/>
        </w:rPr>
        <w:t>（1）</w:t>
      </w:r>
      <w:r>
        <w:rPr>
          <w:rFonts w:ascii="宋体" w:hAnsi="宋体"/>
          <w:color w:val="000000"/>
        </w:rPr>
        <w:t>播种前要适度翻耕土地，疏松土壤，为玉米种子萌发提供充足的</w:t>
      </w:r>
      <w:r>
        <w:rPr>
          <w:color w:val="000000"/>
        </w:rPr>
        <w:t>_______</w:t>
      </w:r>
      <w:r>
        <w:rPr>
          <w:rFonts w:ascii="宋体" w:hAnsi="宋体"/>
          <w:color w:val="000000"/>
        </w:rPr>
        <w:t>。种子萌发时，所需的营养物质由种子结构中的</w:t>
      </w:r>
      <w:r>
        <w:rPr>
          <w:color w:val="000000"/>
        </w:rPr>
        <w:t>_______</w:t>
      </w:r>
      <w:r>
        <w:rPr>
          <w:rFonts w:ascii="宋体" w:hAnsi="宋体"/>
          <w:color w:val="000000"/>
        </w:rPr>
        <w:t>提供。</w:t>
      </w:r>
    </w:p>
    <w:p w14:paraId="1871FEDC">
      <w:pPr>
        <w:spacing w:line="360" w:lineRule="auto"/>
        <w:jc w:val="left"/>
        <w:textAlignment w:val="center"/>
        <w:rPr>
          <w:rFonts w:ascii="宋体" w:hAnsi="宋体"/>
          <w:color w:val="000000"/>
        </w:rPr>
      </w:pPr>
      <w:r>
        <w:rPr>
          <w:color w:val="000000"/>
        </w:rPr>
        <w:t>（2）</w:t>
      </w:r>
      <w:r>
        <w:rPr>
          <w:rFonts w:ascii="宋体" w:hAnsi="宋体"/>
          <w:color w:val="000000"/>
        </w:rPr>
        <w:t>长出绿叶后，玉米通过</w:t>
      </w:r>
      <w:r>
        <w:rPr>
          <w:color w:val="000000"/>
        </w:rPr>
        <w:t>______</w:t>
      </w:r>
      <w:r>
        <w:rPr>
          <w:rFonts w:ascii="宋体" w:hAnsi="宋体"/>
          <w:color w:val="000000"/>
        </w:rPr>
        <w:t>作用合成有机物，由筛管运送给其他器官，促进其他器官的生长。</w:t>
      </w:r>
    </w:p>
    <w:p w14:paraId="12E1C594">
      <w:pPr>
        <w:spacing w:line="360" w:lineRule="auto"/>
        <w:jc w:val="left"/>
        <w:textAlignment w:val="center"/>
        <w:rPr>
          <w:rFonts w:ascii="宋体" w:hAnsi="宋体"/>
          <w:color w:val="000000"/>
        </w:rPr>
      </w:pPr>
      <w:r>
        <w:rPr>
          <w:color w:val="000000"/>
        </w:rPr>
        <w:t>（3）</w:t>
      </w:r>
      <w:r>
        <w:rPr>
          <w:rFonts w:ascii="宋体" w:hAnsi="宋体"/>
          <w:color w:val="000000"/>
        </w:rPr>
        <w:t>种植玉米既不能过稀，也不能过密，应该要</w:t>
      </w:r>
      <w:r>
        <w:rPr>
          <w:color w:val="000000"/>
        </w:rPr>
        <w:t>_______</w:t>
      </w:r>
      <w:r>
        <w:rPr>
          <w:rFonts w:ascii="宋体" w:hAnsi="宋体"/>
          <w:color w:val="000000"/>
        </w:rPr>
        <w:t>，提高光合作用的效率，增加玉米产量。</w:t>
      </w:r>
    </w:p>
    <w:p w14:paraId="704C37C6">
      <w:pPr>
        <w:spacing w:line="360" w:lineRule="auto"/>
        <w:jc w:val="left"/>
        <w:textAlignment w:val="center"/>
        <w:rPr>
          <w:rFonts w:ascii="宋体" w:hAnsi="宋体"/>
          <w:color w:val="000000"/>
        </w:rPr>
      </w:pPr>
      <w:r>
        <w:rPr>
          <w:color w:val="000000"/>
        </w:rPr>
        <w:t>（4）</w:t>
      </w:r>
      <w:r>
        <w:rPr>
          <w:rFonts w:ascii="宋体" w:hAnsi="宋体"/>
          <w:color w:val="000000"/>
        </w:rPr>
        <w:t>新收的玉米含水分较多，</w:t>
      </w:r>
      <w:r>
        <w:rPr>
          <w:color w:val="000000"/>
        </w:rPr>
        <w:t>_______</w:t>
      </w:r>
      <w:r>
        <w:rPr>
          <w:rFonts w:ascii="宋体" w:hAnsi="宋体"/>
          <w:color w:val="000000"/>
        </w:rPr>
        <w:t>作用旺盛，释放的能量多，长期堆积会发热，同时湿度大，容易发霉，必须及时晒干才能入库。</w:t>
      </w:r>
    </w:p>
    <w:p w14:paraId="42A6554A">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氧气</w:t>
      </w:r>
      <w:r>
        <w:rPr>
          <w:color w:val="000000"/>
        </w:rPr>
        <w:t xml:space="preserve">    ②. </w:t>
      </w:r>
      <w:r>
        <w:rPr>
          <w:rFonts w:ascii="宋体" w:hAnsi="宋体"/>
          <w:color w:val="000000"/>
        </w:rPr>
        <w:t>胚乳</w:t>
      </w:r>
      <w:r>
        <w:rPr>
          <w:color w:val="000000"/>
        </w:rPr>
        <w:t xml:space="preserve">    </w:t>
      </w:r>
    </w:p>
    <w:p w14:paraId="01129A6A">
      <w:pPr>
        <w:spacing w:line="360" w:lineRule="auto"/>
        <w:textAlignment w:val="center"/>
        <w:rPr>
          <w:rFonts w:ascii="宋体" w:hAnsi="宋体"/>
          <w:color w:val="000000"/>
        </w:rPr>
      </w:pPr>
      <w:r>
        <w:rPr>
          <w:color w:val="000000"/>
        </w:rPr>
        <w:t>（2）</w:t>
      </w:r>
      <w:r>
        <w:rPr>
          <w:rFonts w:ascii="宋体" w:hAnsi="宋体"/>
          <w:color w:val="000000"/>
        </w:rPr>
        <w:t>光合</w:t>
      </w:r>
      <w:r>
        <w:rPr>
          <w:color w:val="000000"/>
        </w:rPr>
        <w:t xml:space="preserve">    （3）</w:t>
      </w:r>
      <w:r>
        <w:rPr>
          <w:rFonts w:ascii="宋体" w:hAnsi="宋体"/>
          <w:color w:val="000000"/>
        </w:rPr>
        <w:t>合理密植</w:t>
      </w:r>
      <w:r>
        <w:rPr>
          <w:color w:val="000000"/>
        </w:rPr>
        <w:t xml:space="preserve">    </w:t>
      </w:r>
    </w:p>
    <w:p w14:paraId="6F8069DD">
      <w:pPr>
        <w:spacing w:line="360" w:lineRule="auto"/>
        <w:textAlignment w:val="center"/>
        <w:rPr>
          <w:rFonts w:ascii="宋体" w:hAnsi="宋体"/>
          <w:color w:val="000000"/>
        </w:rPr>
      </w:pPr>
      <w:r>
        <w:rPr>
          <w:color w:val="000000"/>
        </w:rPr>
        <w:t>（4）</w:t>
      </w:r>
      <w:r>
        <w:rPr>
          <w:rFonts w:ascii="宋体" w:hAnsi="宋体"/>
          <w:color w:val="000000"/>
        </w:rPr>
        <w:t>呼吸</w:t>
      </w:r>
    </w:p>
    <w:p w14:paraId="0C19A844">
      <w:pPr>
        <w:spacing w:line="360" w:lineRule="auto"/>
        <w:textAlignment w:val="center"/>
        <w:rPr>
          <w:color w:val="000000"/>
        </w:rPr>
      </w:pPr>
      <w:r>
        <w:rPr>
          <w:color w:val="2E75B6"/>
        </w:rPr>
        <w:t>【解析】</w:t>
      </w:r>
    </w:p>
    <w:p w14:paraId="50C2DD7B">
      <w:pPr>
        <w:spacing w:line="360" w:lineRule="auto"/>
        <w:jc w:val="left"/>
        <w:textAlignment w:val="center"/>
        <w:rPr>
          <w:color w:val="000000"/>
        </w:rPr>
      </w:pPr>
      <w:r>
        <w:rPr>
          <w:color w:val="000000"/>
        </w:rPr>
        <w:t>【分析】合理密植是使植株行间距和株距科学合理，使植物的叶片互不遮挡。合理密植，有利于农作物充分利用光能，提高光合作用效率。种植过密，植物叶片相互遮盖，只有上部叶片进行光合作用，种植过稀，部分光能得不到利用，光能利用率低。因此，只有合理密植才是最经济的做法。</w:t>
      </w:r>
    </w:p>
    <w:p w14:paraId="50D91CA5">
      <w:pPr>
        <w:spacing w:line="360" w:lineRule="auto"/>
        <w:jc w:val="left"/>
        <w:textAlignment w:val="center"/>
        <w:rPr>
          <w:color w:val="000000"/>
        </w:rPr>
      </w:pPr>
      <w:r>
        <w:rPr>
          <w:color w:val="000000"/>
        </w:rPr>
        <w:t>【小问1详解】</w:t>
      </w:r>
    </w:p>
    <w:p w14:paraId="1E5F4CF9">
      <w:pPr>
        <w:spacing w:line="360" w:lineRule="auto"/>
        <w:jc w:val="left"/>
        <w:textAlignment w:val="center"/>
        <w:rPr>
          <w:color w:val="000000"/>
        </w:rPr>
      </w:pPr>
      <w:r>
        <w:rPr>
          <w:color w:val="000000"/>
        </w:rPr>
        <w:t>植物的呼吸作用吸收的是空气中的氧气，农田内栽种植物后要及时松土，保证土壤中有较多的氧气，从而有利于根的呼吸作用，促进根的生长。玉米种子属于单子叶植物，有一片子叶，有胚乳。在胚乳中贮藏着大量的营养物质，如蛋白质、糖类（主要是淀粉）等。所以，播种前要适度翻耕土地，疏松土壤，为玉米种子萌发提供充足的氧气。种子萌发时，所需的营养物质由种子结构中的胚乳提供。</w:t>
      </w:r>
    </w:p>
    <w:p w14:paraId="3C67A1FD">
      <w:pPr>
        <w:spacing w:line="360" w:lineRule="auto"/>
        <w:jc w:val="left"/>
        <w:textAlignment w:val="center"/>
        <w:rPr>
          <w:color w:val="000000"/>
        </w:rPr>
      </w:pPr>
      <w:r>
        <w:rPr>
          <w:color w:val="000000"/>
        </w:rPr>
        <w:t>【小问2详解】</w:t>
      </w:r>
    </w:p>
    <w:p w14:paraId="0F737A43">
      <w:pPr>
        <w:spacing w:line="360" w:lineRule="auto"/>
        <w:jc w:val="left"/>
        <w:textAlignment w:val="center"/>
        <w:rPr>
          <w:color w:val="000000"/>
        </w:rPr>
      </w:pPr>
      <w:r>
        <w:rPr>
          <w:color w:val="000000"/>
        </w:rPr>
        <w:t>绿色植物通过叶绿素捕获太阳光，利用光提供的能量，在叶绿体中合成淀粉等有机物，并且把光能转化为化学能，储存在有机物中，这个过程叫作光合作用。所以，长出绿叶后，玉米通过光合作用合成有机物，由筛管运送给其他器官，促进其他器官的生长。</w:t>
      </w:r>
    </w:p>
    <w:p w14:paraId="55D4126F">
      <w:pPr>
        <w:spacing w:line="360" w:lineRule="auto"/>
        <w:jc w:val="left"/>
        <w:textAlignment w:val="center"/>
        <w:rPr>
          <w:color w:val="000000"/>
        </w:rPr>
      </w:pPr>
      <w:r>
        <w:rPr>
          <w:color w:val="000000"/>
        </w:rPr>
        <w:t>【小问3详解】</w:t>
      </w:r>
    </w:p>
    <w:p w14:paraId="19F5C608">
      <w:pPr>
        <w:spacing w:line="360" w:lineRule="auto"/>
        <w:jc w:val="left"/>
        <w:textAlignment w:val="center"/>
        <w:rPr>
          <w:color w:val="000000"/>
        </w:rPr>
      </w:pPr>
      <w:r>
        <w:rPr>
          <w:color w:val="000000"/>
        </w:rPr>
        <w:t>结合分析可知，种植玉米既不能过稀，也不能过密，应该要合理密植，提高光合作用的效率，增加玉米产量。</w:t>
      </w:r>
    </w:p>
    <w:p w14:paraId="1F6927DF">
      <w:pPr>
        <w:spacing w:line="360" w:lineRule="auto"/>
        <w:jc w:val="left"/>
        <w:textAlignment w:val="center"/>
        <w:rPr>
          <w:color w:val="000000"/>
        </w:rPr>
      </w:pPr>
      <w:r>
        <w:rPr>
          <w:color w:val="000000"/>
        </w:rPr>
        <w:t>【小问4详解】</w:t>
      </w:r>
    </w:p>
    <w:p w14:paraId="79709FDF">
      <w:pPr>
        <w:spacing w:line="360" w:lineRule="auto"/>
        <w:jc w:val="left"/>
        <w:textAlignment w:val="center"/>
        <w:rPr>
          <w:color w:val="000000"/>
        </w:rPr>
      </w:pPr>
      <w:r>
        <w:rPr>
          <w:color w:val="000000"/>
        </w:rPr>
        <w:t>细胞利用氧，将有机物分解成二氧化碳和水，并且将储存在有机物中的能量释放出来，供给生命活动的需要，这个过程叫做呼吸作用。呼吸作用的主要部位是所有活的细胞，场所是细胞中的线粒体。所以，新收的玉米含水分较多，呼吸作用旺盛，释放的能量多，长期堆积会发热，同时湿度大，容易发霉，必须及时晒干才能入库。</w:t>
      </w:r>
    </w:p>
    <w:p w14:paraId="4CAB4B9C">
      <w:pPr>
        <w:spacing w:line="360" w:lineRule="auto"/>
        <w:jc w:val="left"/>
        <w:textAlignment w:val="center"/>
        <w:rPr>
          <w:rFonts w:ascii="宋体" w:hAnsi="宋体"/>
          <w:color w:val="000000"/>
        </w:rPr>
      </w:pPr>
      <w:r>
        <w:rPr>
          <w:color w:val="000000"/>
        </w:rPr>
        <w:t xml:space="preserve">18. </w:t>
      </w:r>
      <w:r>
        <w:rPr>
          <w:rFonts w:ascii="宋体" w:hAnsi="宋体"/>
          <w:color w:val="000000"/>
        </w:rPr>
        <w:t>人体是一个统一的整体，需要多个系统协调配合完成各项生命活动。如图是人体部分系统及生理活动示意图，请据图回答下列问题。</w:t>
      </w:r>
    </w:p>
    <w:p w14:paraId="797FA28A">
      <w:pPr>
        <w:spacing w:line="360" w:lineRule="auto"/>
        <w:jc w:val="left"/>
        <w:textAlignment w:val="center"/>
        <w:rPr>
          <w:rFonts w:ascii="宋体" w:hAnsi="宋体"/>
          <w:color w:val="000000"/>
        </w:rPr>
      </w:pPr>
      <w:r>
        <w:rPr>
          <w:rFonts w:ascii="宋体" w:hAnsi="宋体"/>
          <w:color w:val="000000"/>
        </w:rPr>
        <w:drawing>
          <wp:inline distT="0" distB="0" distL="114300" distR="114300">
            <wp:extent cx="3076575" cy="22383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076575" cy="2238375"/>
                    </a:xfrm>
                    <a:prstGeom prst="rect">
                      <a:avLst/>
                    </a:prstGeom>
                  </pic:spPr>
                </pic:pic>
              </a:graphicData>
            </a:graphic>
          </wp:inline>
        </w:drawing>
      </w:r>
      <w:r>
        <w:rPr>
          <w:rFonts w:ascii="宋体" w:hAnsi="宋体"/>
          <w:color w:val="000000"/>
        </w:rPr>
        <w:br w:type="textWrapping"/>
      </w:r>
    </w:p>
    <w:p w14:paraId="673AF33B">
      <w:pPr>
        <w:spacing w:line="360" w:lineRule="auto"/>
        <w:jc w:val="left"/>
        <w:textAlignment w:val="center"/>
        <w:rPr>
          <w:rFonts w:ascii="宋体" w:hAnsi="宋体"/>
          <w:color w:val="000000"/>
        </w:rPr>
      </w:pPr>
      <w:r>
        <w:rPr>
          <w:color w:val="000000"/>
        </w:rPr>
        <w:t>（1）</w:t>
      </w:r>
      <w:r>
        <w:rPr>
          <w:rFonts w:ascii="宋体" w:hAnsi="宋体"/>
          <w:color w:val="000000"/>
        </w:rPr>
        <w:t>人体通过</w:t>
      </w:r>
      <w:r>
        <w:rPr>
          <w:rFonts w:eastAsia="Times New Roman" w:cs="Times New Roman"/>
          <w:color w:val="000000"/>
        </w:rPr>
        <w:t>C</w:t>
      </w:r>
      <w:r>
        <w:rPr>
          <w:rFonts w:ascii="宋体" w:hAnsi="宋体"/>
          <w:color w:val="000000"/>
        </w:rPr>
        <w:t>系统完成体内物质运输，其中体循环的起点是心脏结构的</w:t>
      </w:r>
      <w:r>
        <w:rPr>
          <w:color w:val="000000"/>
        </w:rPr>
        <w:t>______</w:t>
      </w:r>
      <w:r>
        <w:rPr>
          <w:rFonts w:ascii="宋体" w:hAnsi="宋体"/>
          <w:color w:val="000000"/>
        </w:rPr>
        <w:t>。</w:t>
      </w:r>
    </w:p>
    <w:p w14:paraId="5F18D727">
      <w:pPr>
        <w:spacing w:line="360" w:lineRule="auto"/>
        <w:jc w:val="left"/>
        <w:textAlignment w:val="center"/>
        <w:rPr>
          <w:rFonts w:ascii="宋体" w:hAnsi="宋体"/>
          <w:color w:val="000000"/>
        </w:rPr>
      </w:pPr>
      <w:r>
        <w:rPr>
          <w:color w:val="000000"/>
        </w:rPr>
        <w:t>（2）</w:t>
      </w:r>
      <w:r>
        <w:rPr>
          <w:rFonts w:ascii="宋体" w:hAnsi="宋体"/>
          <w:color w:val="000000"/>
        </w:rPr>
        <w:t>人体生命活动所需要的氧气由</w:t>
      </w:r>
      <w:r>
        <w:rPr>
          <w:color w:val="000000"/>
        </w:rPr>
        <w:t>______</w:t>
      </w:r>
      <w:r>
        <w:rPr>
          <w:rFonts w:eastAsia="Times New Roman" w:cs="Times New Roman"/>
          <w:color w:val="000000"/>
        </w:rPr>
        <w:t>(</w:t>
      </w:r>
      <w:r>
        <w:rPr>
          <w:rFonts w:ascii="宋体" w:hAnsi="宋体"/>
          <w:color w:val="000000"/>
        </w:rPr>
        <w:t>填图中字母</w:t>
      </w:r>
      <w:r>
        <w:rPr>
          <w:rFonts w:eastAsia="Times New Roman" w:cs="Times New Roman"/>
          <w:color w:val="000000"/>
        </w:rPr>
        <w:t>)</w:t>
      </w:r>
      <w:r>
        <w:rPr>
          <w:rFonts w:ascii="宋体" w:hAnsi="宋体"/>
          <w:color w:val="000000"/>
        </w:rPr>
        <w:t>系统从外界获得。</w:t>
      </w:r>
    </w:p>
    <w:p w14:paraId="7C09273D">
      <w:pPr>
        <w:spacing w:line="360" w:lineRule="auto"/>
        <w:jc w:val="left"/>
        <w:textAlignment w:val="center"/>
        <w:rPr>
          <w:rFonts w:ascii="宋体" w:hAnsi="宋体"/>
          <w:color w:val="000000"/>
        </w:rPr>
      </w:pPr>
      <w:r>
        <w:rPr>
          <w:color w:val="000000"/>
        </w:rPr>
        <w:t>（3）</w:t>
      </w:r>
      <w:r>
        <w:rPr>
          <w:rFonts w:ascii="宋体" w:hAnsi="宋体"/>
          <w:color w:val="000000"/>
        </w:rPr>
        <w:t>正常情况下，血液流经</w:t>
      </w:r>
      <w:r>
        <w:rPr>
          <w:rFonts w:eastAsia="Times New Roman" w:cs="Times New Roman"/>
          <w:color w:val="000000"/>
        </w:rPr>
        <w:t>D</w:t>
      </w:r>
      <w:r>
        <w:rPr>
          <w:rFonts w:ascii="宋体" w:hAnsi="宋体"/>
          <w:color w:val="000000"/>
        </w:rPr>
        <w:t>系统的肾脏时，经肾小球的滤过作用形成的液体与血浆相比，不含</w:t>
      </w:r>
      <w:r>
        <w:rPr>
          <w:color w:val="000000"/>
        </w:rPr>
        <w:t>______</w:t>
      </w:r>
      <w:r>
        <w:rPr>
          <w:rFonts w:ascii="宋体" w:hAnsi="宋体"/>
          <w:color w:val="000000"/>
        </w:rPr>
        <w:t>。</w:t>
      </w:r>
    </w:p>
    <w:p w14:paraId="4968B854">
      <w:pPr>
        <w:spacing w:line="360" w:lineRule="auto"/>
        <w:jc w:val="left"/>
        <w:textAlignment w:val="center"/>
        <w:rPr>
          <w:rFonts w:ascii="宋体" w:hAnsi="宋体"/>
          <w:color w:val="000000"/>
        </w:rPr>
      </w:pPr>
      <w:r>
        <w:rPr>
          <w:color w:val="000000"/>
        </w:rPr>
        <w:t>（4）</w:t>
      </w:r>
      <w:r>
        <w:rPr>
          <w:rFonts w:ascii="宋体" w:hAnsi="宋体"/>
          <w:color w:val="000000"/>
        </w:rPr>
        <w:t>各系统协调配合完成各项生命活动，主要受</w:t>
      </w:r>
      <w:r>
        <w:rPr>
          <w:color w:val="000000"/>
        </w:rPr>
        <w:t>______</w:t>
      </w:r>
      <w:r>
        <w:rPr>
          <w:rFonts w:ascii="宋体" w:hAnsi="宋体"/>
          <w:color w:val="000000"/>
        </w:rPr>
        <w:t>系统的调节，其调节的基本方式是</w:t>
      </w:r>
      <w:r>
        <w:rPr>
          <w:color w:val="000000"/>
        </w:rPr>
        <w:t>______</w:t>
      </w:r>
      <w:r>
        <w:rPr>
          <w:rFonts w:ascii="宋体" w:hAnsi="宋体"/>
          <w:color w:val="000000"/>
        </w:rPr>
        <w:t>。</w:t>
      </w:r>
    </w:p>
    <w:p w14:paraId="2515AF31">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左心室</w:t>
      </w:r>
      <w:r>
        <w:rPr>
          <w:color w:val="000000"/>
        </w:rPr>
        <w:t xml:space="preserve">    （2）</w:t>
      </w:r>
      <w:r>
        <w:rPr>
          <w:rFonts w:eastAsia="Times New Roman" w:cs="Times New Roman"/>
          <w:color w:val="000000"/>
        </w:rPr>
        <w:t>B</w:t>
      </w:r>
      <w:r>
        <w:rPr>
          <w:color w:val="000000"/>
        </w:rPr>
        <w:t xml:space="preserve">    </w:t>
      </w:r>
    </w:p>
    <w:p w14:paraId="64090D18">
      <w:pPr>
        <w:spacing w:line="360" w:lineRule="auto"/>
        <w:textAlignment w:val="center"/>
        <w:rPr>
          <w:rFonts w:ascii="宋体" w:hAnsi="宋体"/>
          <w:color w:val="000000"/>
        </w:rPr>
      </w:pPr>
      <w:r>
        <w:rPr>
          <w:color w:val="000000"/>
        </w:rPr>
        <w:t>（3）</w:t>
      </w:r>
      <w:r>
        <w:rPr>
          <w:rFonts w:ascii="宋体" w:hAnsi="宋体"/>
          <w:color w:val="000000"/>
        </w:rPr>
        <w:t>大分子蛋白质</w:t>
      </w:r>
      <w:r>
        <w:rPr>
          <w:color w:val="000000"/>
        </w:rPr>
        <w:t xml:space="preserve">    （4）    ①. </w:t>
      </w:r>
      <w:r>
        <w:rPr>
          <w:rFonts w:ascii="宋体" w:hAnsi="宋体"/>
          <w:color w:val="000000"/>
        </w:rPr>
        <w:t>神经</w:t>
      </w:r>
      <w:r>
        <w:rPr>
          <w:color w:val="000000"/>
        </w:rPr>
        <w:t xml:space="preserve">    ②. </w:t>
      </w:r>
      <w:r>
        <w:rPr>
          <w:rFonts w:ascii="宋体" w:hAnsi="宋体"/>
          <w:color w:val="000000"/>
        </w:rPr>
        <w:t>反射</w:t>
      </w:r>
    </w:p>
    <w:p w14:paraId="64252329">
      <w:pPr>
        <w:spacing w:line="360" w:lineRule="auto"/>
        <w:textAlignment w:val="center"/>
        <w:rPr>
          <w:color w:val="000000"/>
        </w:rPr>
      </w:pPr>
      <w:r>
        <w:rPr>
          <w:color w:val="2E75B6"/>
        </w:rPr>
        <w:t>【解析】</w:t>
      </w:r>
    </w:p>
    <w:p w14:paraId="4A630E55">
      <w:pPr>
        <w:spacing w:line="360" w:lineRule="auto"/>
        <w:jc w:val="left"/>
        <w:textAlignment w:val="center"/>
        <w:rPr>
          <w:color w:val="000000"/>
        </w:rPr>
      </w:pPr>
      <w:r>
        <w:rPr>
          <w:color w:val="000000"/>
        </w:rPr>
        <w:t>【分析】观图可知：A消化系统、B呼吸系统、C循环系统、D泌尿系统。</w:t>
      </w:r>
    </w:p>
    <w:p w14:paraId="0CE46FED">
      <w:pPr>
        <w:spacing w:line="360" w:lineRule="auto"/>
        <w:jc w:val="left"/>
        <w:textAlignment w:val="center"/>
        <w:rPr>
          <w:color w:val="000000"/>
        </w:rPr>
      </w:pPr>
      <w:r>
        <w:rPr>
          <w:color w:val="000000"/>
        </w:rPr>
        <w:t>【小问1详解】</w:t>
      </w:r>
    </w:p>
    <w:p w14:paraId="5737CEE6">
      <w:pPr>
        <w:spacing w:line="360" w:lineRule="auto"/>
        <w:jc w:val="left"/>
        <w:textAlignment w:val="center"/>
        <w:rPr>
          <w:color w:val="000000"/>
        </w:rPr>
      </w:pPr>
      <w:r>
        <w:rPr>
          <w:color w:val="000000"/>
        </w:rPr>
        <w:t>人体通过C循环系统完成体内物质运输。体循环是指血液由左心室流入主动脉，流经全身的毛细血管网，再由上下腔静脉流回右心房的循环。所以体循环的起点是心脏的左心室。</w:t>
      </w:r>
    </w:p>
    <w:p w14:paraId="3341C358">
      <w:pPr>
        <w:spacing w:line="360" w:lineRule="auto"/>
        <w:jc w:val="left"/>
        <w:textAlignment w:val="center"/>
        <w:rPr>
          <w:color w:val="000000"/>
        </w:rPr>
      </w:pPr>
      <w:r>
        <w:rPr>
          <w:color w:val="000000"/>
        </w:rPr>
        <w:t>【小问2详解】</w:t>
      </w:r>
    </w:p>
    <w:p w14:paraId="53026E20">
      <w:pPr>
        <w:spacing w:line="360" w:lineRule="auto"/>
        <w:jc w:val="left"/>
        <w:textAlignment w:val="center"/>
        <w:rPr>
          <w:color w:val="000000"/>
        </w:rPr>
      </w:pPr>
      <w:r>
        <w:rPr>
          <w:color w:val="000000"/>
        </w:rPr>
        <w:t>人体生命活动消耗的能量是由组织细胞的呼吸作用提供的，其消耗的氧气由B呼吸系统从外界获得。</w:t>
      </w:r>
    </w:p>
    <w:p w14:paraId="74FF2944">
      <w:pPr>
        <w:spacing w:line="360" w:lineRule="auto"/>
        <w:jc w:val="left"/>
        <w:textAlignment w:val="center"/>
        <w:rPr>
          <w:color w:val="000000"/>
        </w:rPr>
      </w:pPr>
      <w:r>
        <w:rPr>
          <w:color w:val="000000"/>
        </w:rPr>
        <w:t>【小问3详解】</w:t>
      </w:r>
    </w:p>
    <w:p w14:paraId="780AF703">
      <w:pPr>
        <w:spacing w:line="360" w:lineRule="auto"/>
        <w:jc w:val="left"/>
        <w:textAlignment w:val="center"/>
        <w:rPr>
          <w:color w:val="000000"/>
        </w:rPr>
      </w:pPr>
      <w:r>
        <w:rPr>
          <w:color w:val="000000"/>
        </w:rPr>
        <w:t>正常情况下，血液流经D泌尿系统中的肾脏时，当血液流经肾小球时，除了血细胞和大分子的蛋白质外。其余一切水溶性物质（如血浆中的一部分水、无机盐、葡萄糖和尿素等）都可以过滤到肾小囊的腔内，形成原尿。所以，经肾小球的滤过作用形成的液体与血浆相比，不含大分子蛋白质。</w:t>
      </w:r>
    </w:p>
    <w:p w14:paraId="199FF2B1">
      <w:pPr>
        <w:spacing w:line="360" w:lineRule="auto"/>
        <w:jc w:val="left"/>
        <w:textAlignment w:val="center"/>
        <w:rPr>
          <w:color w:val="000000"/>
        </w:rPr>
      </w:pPr>
      <w:r>
        <w:rPr>
          <w:color w:val="000000"/>
        </w:rPr>
        <w:t>【小问4详解】</w:t>
      </w:r>
    </w:p>
    <w:p w14:paraId="0DA202A9">
      <w:pPr>
        <w:spacing w:line="360" w:lineRule="auto"/>
        <w:jc w:val="left"/>
        <w:textAlignment w:val="center"/>
        <w:rPr>
          <w:color w:val="000000"/>
        </w:rPr>
      </w:pPr>
      <w:r>
        <w:rPr>
          <w:color w:val="000000"/>
        </w:rPr>
        <w:t>图中所示各系统主要受到神经系统的调节，其调节的基本方式是反射。同时也受激素调节的影响，这两种调节方式的相互协调，相互影响的，各器官、系统的活动才能协调一致，使人体成为一个复杂、协调、统一的整体。</w:t>
      </w:r>
    </w:p>
    <w:p w14:paraId="4E3A8113">
      <w:pPr>
        <w:spacing w:line="360" w:lineRule="auto"/>
        <w:jc w:val="left"/>
        <w:textAlignment w:val="center"/>
        <w:rPr>
          <w:rFonts w:ascii="宋体" w:hAnsi="宋体"/>
          <w:color w:val="000000"/>
        </w:rPr>
      </w:pPr>
      <w:r>
        <w:rPr>
          <w:color w:val="000000"/>
        </w:rPr>
        <w:t xml:space="preserve">19. </w:t>
      </w:r>
      <w:r>
        <w:rPr>
          <w:rFonts w:ascii="宋体" w:hAnsi="宋体"/>
          <w:color w:val="000000"/>
        </w:rPr>
        <w:t>人在正常情况下，血细胞的数量、比例、形态及血红蛋白的含量，均保持相对稳定，患病则常引起血细胞数量的变化。下表为甲、乙、丙、丁四位成年女性的血常规化验结果，分析回答下列问题。</w:t>
      </w:r>
    </w:p>
    <w:tbl>
      <w:tblPr>
        <w:tblStyle w:val="5"/>
        <w:tblW w:w="109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40"/>
        <w:gridCol w:w="1935"/>
        <w:gridCol w:w="1935"/>
        <w:gridCol w:w="1935"/>
        <w:gridCol w:w="4650"/>
      </w:tblGrid>
      <w:tr w14:paraId="4DCA7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FF2996">
            <w:pPr>
              <w:spacing w:line="360" w:lineRule="auto"/>
              <w:jc w:val="center"/>
              <w:textAlignment w:val="center"/>
              <w:rPr>
                <w:color w:val="000000"/>
              </w:rPr>
            </w:pP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51FD31">
            <w:pPr>
              <w:spacing w:line="360" w:lineRule="auto"/>
              <w:jc w:val="center"/>
              <w:textAlignment w:val="center"/>
              <w:rPr>
                <w:rFonts w:eastAsia="Times New Roman" w:cs="Times New Roman"/>
                <w:color w:val="000000"/>
              </w:rPr>
            </w:pPr>
            <w:r>
              <w:rPr>
                <w:rFonts w:ascii="宋体" w:hAnsi="宋体"/>
                <w:color w:val="000000"/>
              </w:rPr>
              <w:t>红细胞</w:t>
            </w:r>
            <w:r>
              <w:rPr>
                <w:rFonts w:eastAsia="Times New Roman" w:cs="Times New Roman"/>
                <w:color w:val="000000"/>
              </w:rPr>
              <w:t>(</w:t>
            </w:r>
            <w:r>
              <w:rPr>
                <w:rFonts w:ascii="宋体" w:hAnsi="宋体"/>
                <w:color w:val="000000"/>
              </w:rPr>
              <w:t>个</w:t>
            </w:r>
            <w:r>
              <w:rPr>
                <w:rFonts w:eastAsia="Times New Roman" w:cs="Times New Roman"/>
                <w:color w:val="000000"/>
              </w:rPr>
              <w:t>/</w:t>
            </w:r>
            <w:r>
              <w:rPr>
                <w:rFonts w:ascii="宋体" w:hAnsi="宋体"/>
                <w:color w:val="000000"/>
              </w:rPr>
              <w:t>升</w:t>
            </w:r>
            <w:r>
              <w:rPr>
                <w:rFonts w:eastAsia="Times New Roman" w:cs="Times New Roman"/>
                <w:color w:val="000000"/>
              </w:rPr>
              <w:t>)</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8CC65A">
            <w:pPr>
              <w:spacing w:line="360" w:lineRule="auto"/>
              <w:jc w:val="center"/>
              <w:textAlignment w:val="center"/>
              <w:rPr>
                <w:rFonts w:eastAsia="Times New Roman" w:cs="Times New Roman"/>
                <w:color w:val="000000"/>
              </w:rPr>
            </w:pPr>
            <w:r>
              <w:rPr>
                <w:rFonts w:ascii="宋体" w:hAnsi="宋体"/>
                <w:color w:val="000000"/>
              </w:rPr>
              <w:t>白细胞</w:t>
            </w:r>
            <w:r>
              <w:rPr>
                <w:rFonts w:eastAsia="Times New Roman" w:cs="Times New Roman"/>
                <w:color w:val="000000"/>
              </w:rPr>
              <w:t>(</w:t>
            </w:r>
            <w:r>
              <w:rPr>
                <w:rFonts w:ascii="宋体" w:hAnsi="宋体"/>
                <w:color w:val="000000"/>
              </w:rPr>
              <w:t>个</w:t>
            </w:r>
            <w:r>
              <w:rPr>
                <w:rFonts w:eastAsia="Times New Roman" w:cs="Times New Roman"/>
                <w:color w:val="000000"/>
              </w:rPr>
              <w:t>/</w:t>
            </w:r>
            <w:r>
              <w:rPr>
                <w:rFonts w:ascii="宋体" w:hAnsi="宋体"/>
                <w:color w:val="000000"/>
              </w:rPr>
              <w:t>升</w:t>
            </w:r>
            <w:r>
              <w:rPr>
                <w:rFonts w:eastAsia="Times New Roman" w:cs="Times New Roman"/>
                <w:color w:val="000000"/>
              </w:rPr>
              <w:t>)</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7046B7">
            <w:pPr>
              <w:spacing w:line="360" w:lineRule="auto"/>
              <w:jc w:val="center"/>
              <w:textAlignment w:val="center"/>
              <w:rPr>
                <w:rFonts w:eastAsia="Times New Roman" w:cs="Times New Roman"/>
                <w:color w:val="000000"/>
              </w:rPr>
            </w:pPr>
            <w:r>
              <w:rPr>
                <w:rFonts w:ascii="宋体" w:hAnsi="宋体"/>
                <w:color w:val="000000"/>
              </w:rPr>
              <w:t>血小板</w:t>
            </w:r>
            <w:r>
              <w:rPr>
                <w:rFonts w:eastAsia="Times New Roman" w:cs="Times New Roman"/>
                <w:color w:val="000000"/>
              </w:rPr>
              <w:t>(</w:t>
            </w:r>
            <w:r>
              <w:rPr>
                <w:rFonts w:ascii="宋体" w:hAnsi="宋体"/>
                <w:color w:val="000000"/>
              </w:rPr>
              <w:t>个</w:t>
            </w:r>
            <w:r>
              <w:rPr>
                <w:rFonts w:eastAsia="Times New Roman" w:cs="Times New Roman"/>
                <w:color w:val="000000"/>
              </w:rPr>
              <w:t>/</w:t>
            </w:r>
            <w:r>
              <w:rPr>
                <w:rFonts w:ascii="宋体" w:hAnsi="宋体"/>
                <w:color w:val="000000"/>
              </w:rPr>
              <w:t>升</w:t>
            </w:r>
            <w:r>
              <w:rPr>
                <w:rFonts w:eastAsia="Times New Roman" w:cs="Times New Roman"/>
                <w:color w:val="000000"/>
              </w:rPr>
              <w:t>)</w:t>
            </w:r>
          </w:p>
        </w:tc>
        <w:tc>
          <w:tcPr>
            <w:tcW w:w="465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116F3F">
            <w:pPr>
              <w:spacing w:line="360" w:lineRule="auto"/>
              <w:jc w:val="center"/>
              <w:textAlignment w:val="center"/>
              <w:rPr>
                <w:rFonts w:ascii="宋体" w:hAnsi="宋体"/>
                <w:color w:val="000000"/>
              </w:rPr>
            </w:pPr>
            <w:r>
              <w:rPr>
                <w:rFonts w:ascii="宋体" w:hAnsi="宋体"/>
                <w:color w:val="000000"/>
              </w:rPr>
              <w:t>正常参考值：</w:t>
            </w:r>
          </w:p>
          <w:p w14:paraId="47E62952">
            <w:pPr>
              <w:spacing w:line="360" w:lineRule="auto"/>
              <w:jc w:val="center"/>
              <w:textAlignment w:val="center"/>
              <w:rPr>
                <w:rFonts w:ascii="宋体" w:hAnsi="宋体"/>
                <w:color w:val="000000"/>
              </w:rPr>
            </w:pPr>
            <w:r>
              <w:rPr>
                <w:rFonts w:ascii="宋体" w:hAnsi="宋体"/>
                <w:color w:val="000000"/>
              </w:rPr>
              <w:t>红细胞约</w:t>
            </w:r>
            <w:r>
              <w:rPr>
                <w:rFonts w:eastAsia="Times New Roman" w:cs="Times New Roman"/>
                <w:color w:val="000000"/>
              </w:rPr>
              <w:t>3.5×10</w:t>
            </w:r>
            <w:r>
              <w:rPr>
                <w:rFonts w:eastAsia="Times New Roman" w:cs="Times New Roman"/>
                <w:color w:val="000000"/>
                <w:vertAlign w:val="superscript"/>
              </w:rPr>
              <w:t>12</w:t>
            </w:r>
            <w:r>
              <w:rPr>
                <w:rFonts w:eastAsia="Times New Roman" w:cs="Times New Roman"/>
                <w:color w:val="000000"/>
              </w:rPr>
              <w:t>~5.0×10</w:t>
            </w:r>
            <w:r>
              <w:rPr>
                <w:rFonts w:eastAsia="Times New Roman" w:cs="Times New Roman"/>
                <w:color w:val="000000"/>
                <w:vertAlign w:val="superscript"/>
              </w:rPr>
              <w:t>9</w:t>
            </w:r>
            <w:r>
              <w:rPr>
                <w:rFonts w:ascii="宋体" w:hAnsi="宋体"/>
                <w:color w:val="000000"/>
              </w:rPr>
              <w:t>个</w:t>
            </w:r>
            <w:r>
              <w:rPr>
                <w:rFonts w:eastAsia="Times New Roman" w:cs="Times New Roman"/>
                <w:color w:val="000000"/>
              </w:rPr>
              <w:t>/</w:t>
            </w:r>
            <w:r>
              <w:rPr>
                <w:rFonts w:ascii="宋体" w:hAnsi="宋体"/>
                <w:color w:val="000000"/>
              </w:rPr>
              <w:t>升</w:t>
            </w:r>
          </w:p>
          <w:p w14:paraId="74EBF68E">
            <w:pPr>
              <w:spacing w:line="360" w:lineRule="auto"/>
              <w:jc w:val="center"/>
              <w:textAlignment w:val="center"/>
              <w:rPr>
                <w:rFonts w:ascii="宋体" w:hAnsi="宋体"/>
                <w:color w:val="000000"/>
              </w:rPr>
            </w:pPr>
            <w:r>
              <w:rPr>
                <w:rFonts w:ascii="宋体" w:hAnsi="宋体"/>
                <w:color w:val="000000"/>
              </w:rPr>
              <w:t>白细胞约</w:t>
            </w:r>
            <w:r>
              <w:rPr>
                <w:rFonts w:eastAsia="Times New Roman" w:cs="Times New Roman"/>
                <w:color w:val="000000"/>
              </w:rPr>
              <w:t>4.0×10</w:t>
            </w:r>
            <w:r>
              <w:rPr>
                <w:rFonts w:eastAsia="Times New Roman" w:cs="Times New Roman"/>
                <w:color w:val="000000"/>
                <w:vertAlign w:val="superscript"/>
              </w:rPr>
              <w:t>9</w:t>
            </w:r>
            <w:r>
              <w:rPr>
                <w:rFonts w:eastAsia="Times New Roman" w:cs="Times New Roman"/>
                <w:color w:val="000000"/>
              </w:rPr>
              <w:t>~10×10</w:t>
            </w:r>
            <w:r>
              <w:rPr>
                <w:rFonts w:eastAsia="Times New Roman" w:cs="Times New Roman"/>
                <w:color w:val="000000"/>
                <w:vertAlign w:val="superscript"/>
              </w:rPr>
              <w:t>9</w:t>
            </w:r>
            <w:r>
              <w:rPr>
                <w:rFonts w:ascii="宋体" w:hAnsi="宋体"/>
                <w:color w:val="000000"/>
              </w:rPr>
              <w:t>个</w:t>
            </w:r>
            <w:r>
              <w:rPr>
                <w:rFonts w:eastAsia="Times New Roman" w:cs="Times New Roman"/>
                <w:color w:val="000000"/>
              </w:rPr>
              <w:t>/</w:t>
            </w:r>
            <w:r>
              <w:rPr>
                <w:rFonts w:ascii="宋体" w:hAnsi="宋体"/>
                <w:color w:val="000000"/>
              </w:rPr>
              <w:t>升</w:t>
            </w:r>
          </w:p>
          <w:p w14:paraId="442C6879">
            <w:pPr>
              <w:spacing w:line="360" w:lineRule="auto"/>
              <w:jc w:val="center"/>
              <w:textAlignment w:val="center"/>
              <w:rPr>
                <w:rFonts w:ascii="宋体" w:hAnsi="宋体"/>
                <w:color w:val="000000"/>
              </w:rPr>
            </w:pPr>
            <w:r>
              <w:rPr>
                <w:rFonts w:ascii="宋体" w:hAnsi="宋体"/>
                <w:color w:val="000000"/>
              </w:rPr>
              <w:t>血小板约</w:t>
            </w:r>
            <w:r>
              <w:rPr>
                <w:rFonts w:eastAsia="Times New Roman" w:cs="Times New Roman"/>
                <w:color w:val="000000"/>
              </w:rPr>
              <w:t>1.0×10</w:t>
            </w:r>
            <w:r>
              <w:rPr>
                <w:rFonts w:eastAsia="Times New Roman" w:cs="Times New Roman"/>
                <w:color w:val="000000"/>
                <w:vertAlign w:val="superscript"/>
              </w:rPr>
              <w:t>11</w:t>
            </w:r>
            <w:r>
              <w:rPr>
                <w:rFonts w:eastAsia="Times New Roman" w:cs="Times New Roman"/>
                <w:color w:val="000000"/>
              </w:rPr>
              <w:t>~3.0×10</w:t>
            </w:r>
            <w:r>
              <w:rPr>
                <w:rFonts w:eastAsia="Times New Roman" w:cs="Times New Roman"/>
                <w:color w:val="000000"/>
                <w:vertAlign w:val="superscript"/>
              </w:rPr>
              <w:t>11</w:t>
            </w:r>
            <w:r>
              <w:rPr>
                <w:rFonts w:ascii="宋体" w:hAnsi="宋体"/>
                <w:color w:val="000000"/>
              </w:rPr>
              <w:t>个</w:t>
            </w:r>
            <w:r>
              <w:rPr>
                <w:rFonts w:eastAsia="Times New Roman" w:cs="Times New Roman"/>
                <w:color w:val="000000"/>
              </w:rPr>
              <w:t>/</w:t>
            </w:r>
            <w:r>
              <w:rPr>
                <w:rFonts w:ascii="宋体" w:hAnsi="宋体"/>
                <w:color w:val="000000"/>
              </w:rPr>
              <w:t>升</w:t>
            </w:r>
          </w:p>
        </w:tc>
      </w:tr>
      <w:tr w14:paraId="42598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D87063">
            <w:pPr>
              <w:spacing w:line="360" w:lineRule="auto"/>
              <w:jc w:val="center"/>
              <w:textAlignment w:val="center"/>
              <w:rPr>
                <w:rFonts w:ascii="宋体" w:hAnsi="宋体"/>
                <w:color w:val="000000"/>
              </w:rPr>
            </w:pPr>
            <w:r>
              <w:rPr>
                <w:rFonts w:ascii="宋体" w:hAnsi="宋体"/>
                <w:color w:val="000000"/>
              </w:rPr>
              <w:t>甲</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97E811">
            <w:pPr>
              <w:spacing w:line="360" w:lineRule="auto"/>
              <w:jc w:val="center"/>
              <w:textAlignment w:val="center"/>
              <w:rPr>
                <w:rFonts w:eastAsia="Times New Roman" w:cs="Times New Roman"/>
                <w:color w:val="000000"/>
              </w:rPr>
            </w:pPr>
            <w:r>
              <w:rPr>
                <w:rFonts w:eastAsia="Times New Roman" w:cs="Times New Roman"/>
                <w:color w:val="000000"/>
              </w:rPr>
              <w:t>4.6×10</w:t>
            </w:r>
            <w:r>
              <w:rPr>
                <w:rFonts w:eastAsia="Times New Roman" w:cs="Times New Roman"/>
                <w:color w:val="000000"/>
                <w:vertAlign w:val="superscript"/>
              </w:rPr>
              <w:t>12</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5B76AB">
            <w:pPr>
              <w:spacing w:line="360" w:lineRule="auto"/>
              <w:jc w:val="center"/>
              <w:textAlignment w:val="center"/>
              <w:rPr>
                <w:rFonts w:eastAsia="Times New Roman" w:cs="Times New Roman"/>
                <w:color w:val="000000"/>
              </w:rPr>
            </w:pPr>
            <w:r>
              <w:rPr>
                <w:rFonts w:eastAsia="Times New Roman" w:cs="Times New Roman"/>
                <w:color w:val="000000"/>
              </w:rPr>
              <w:t>13.8×10</w:t>
            </w:r>
            <w:r>
              <w:rPr>
                <w:rFonts w:eastAsia="Times New Roman" w:cs="Times New Roman"/>
                <w:color w:val="000000"/>
                <w:vertAlign w:val="superscript"/>
              </w:rPr>
              <w:t>9</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CDF0A4">
            <w:pPr>
              <w:spacing w:line="360" w:lineRule="auto"/>
              <w:jc w:val="center"/>
              <w:textAlignment w:val="center"/>
              <w:rPr>
                <w:rFonts w:eastAsia="Times New Roman" w:cs="Times New Roman"/>
                <w:color w:val="000000"/>
              </w:rPr>
            </w:pPr>
            <w:r>
              <w:rPr>
                <w:rFonts w:eastAsia="Times New Roman" w:cs="Times New Roman"/>
                <w:color w:val="000000"/>
              </w:rPr>
              <w:t>1.1×10</w:t>
            </w:r>
            <w:r>
              <w:rPr>
                <w:rFonts w:eastAsia="Times New Roman" w:cs="Times New Roman"/>
                <w:color w:val="000000"/>
                <w:vertAlign w:val="superscript"/>
              </w:rPr>
              <w:t>11</w:t>
            </w:r>
          </w:p>
        </w:tc>
        <w:tc>
          <w:tcPr>
            <w:tcW w:w="0" w:type="auto"/>
            <w:vMerge w:val="continue"/>
            <w:tcBorders>
              <w:top w:val="single" w:color="000000" w:sz="6" w:space="0"/>
              <w:left w:val="single" w:color="000000" w:sz="6" w:space="0"/>
              <w:bottom w:val="single" w:color="000000" w:sz="6" w:space="0"/>
              <w:right w:val="single" w:color="000000" w:sz="6" w:space="0"/>
            </w:tcBorders>
          </w:tcPr>
          <w:p w14:paraId="07124D38">
            <w:pPr>
              <w:spacing w:line="360" w:lineRule="auto"/>
              <w:jc w:val="left"/>
              <w:textAlignment w:val="center"/>
              <w:rPr>
                <w:color w:val="000000"/>
              </w:rPr>
            </w:pPr>
          </w:p>
        </w:tc>
      </w:tr>
      <w:tr w14:paraId="4BF38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84BB92">
            <w:pPr>
              <w:spacing w:line="360" w:lineRule="auto"/>
              <w:jc w:val="center"/>
              <w:textAlignment w:val="center"/>
              <w:rPr>
                <w:rFonts w:ascii="宋体" w:hAnsi="宋体"/>
                <w:color w:val="000000"/>
              </w:rPr>
            </w:pPr>
            <w:r>
              <w:rPr>
                <w:rFonts w:ascii="宋体" w:hAnsi="宋体"/>
                <w:color w:val="000000"/>
              </w:rPr>
              <w:t>乙</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61BAA6">
            <w:pPr>
              <w:spacing w:line="360" w:lineRule="auto"/>
              <w:jc w:val="center"/>
              <w:textAlignment w:val="center"/>
              <w:rPr>
                <w:rFonts w:eastAsia="Times New Roman" w:cs="Times New Roman"/>
                <w:color w:val="000000"/>
              </w:rPr>
            </w:pPr>
            <w:r>
              <w:rPr>
                <w:rFonts w:eastAsia="Times New Roman" w:cs="Times New Roman"/>
                <w:color w:val="000000"/>
              </w:rPr>
              <w:t>3.2×10</w:t>
            </w:r>
            <w:r>
              <w:rPr>
                <w:rFonts w:eastAsia="Times New Roman" w:cs="Times New Roman"/>
                <w:color w:val="000000"/>
                <w:vertAlign w:val="superscript"/>
              </w:rPr>
              <w:t>12</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51E1A8">
            <w:pPr>
              <w:spacing w:line="360" w:lineRule="auto"/>
              <w:jc w:val="center"/>
              <w:textAlignment w:val="center"/>
              <w:rPr>
                <w:rFonts w:eastAsia="Times New Roman" w:cs="Times New Roman"/>
                <w:color w:val="000000"/>
              </w:rPr>
            </w:pPr>
            <w:r>
              <w:rPr>
                <w:rFonts w:eastAsia="Times New Roman" w:cs="Times New Roman"/>
                <w:color w:val="000000"/>
              </w:rPr>
              <w:t>6</w:t>
            </w:r>
            <w:r>
              <w:rPr>
                <w:rFonts w:eastAsia="Times New Roman" w:cs="Times New Roman"/>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4"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1×10</w:t>
            </w:r>
            <w:r>
              <w:rPr>
                <w:rFonts w:eastAsia="Times New Roman" w:cs="Times New Roman"/>
                <w:color w:val="000000"/>
                <w:vertAlign w:val="superscript"/>
              </w:rPr>
              <w:t>9</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A195EC">
            <w:pPr>
              <w:spacing w:line="360" w:lineRule="auto"/>
              <w:jc w:val="center"/>
              <w:textAlignment w:val="center"/>
              <w:rPr>
                <w:rFonts w:eastAsia="Times New Roman" w:cs="Times New Roman"/>
                <w:color w:val="000000"/>
              </w:rPr>
            </w:pPr>
            <w:r>
              <w:rPr>
                <w:rFonts w:eastAsia="Times New Roman" w:cs="Times New Roman"/>
                <w:color w:val="000000"/>
              </w:rPr>
              <w:t>2.3×10</w:t>
            </w:r>
            <w:r>
              <w:rPr>
                <w:rFonts w:eastAsia="Times New Roman" w:cs="Times New Roman"/>
                <w:color w:val="000000"/>
                <w:vertAlign w:val="superscript"/>
              </w:rPr>
              <w:t>11</w:t>
            </w:r>
          </w:p>
        </w:tc>
        <w:tc>
          <w:tcPr>
            <w:tcW w:w="0" w:type="auto"/>
            <w:vMerge w:val="continue"/>
            <w:tcBorders>
              <w:top w:val="single" w:color="000000" w:sz="6" w:space="0"/>
              <w:left w:val="single" w:color="000000" w:sz="6" w:space="0"/>
              <w:bottom w:val="single" w:color="000000" w:sz="6" w:space="0"/>
              <w:right w:val="single" w:color="000000" w:sz="6" w:space="0"/>
            </w:tcBorders>
          </w:tcPr>
          <w:p w14:paraId="12DAD64C">
            <w:pPr>
              <w:spacing w:line="360" w:lineRule="auto"/>
              <w:jc w:val="left"/>
              <w:textAlignment w:val="center"/>
              <w:rPr>
                <w:color w:val="000000"/>
              </w:rPr>
            </w:pPr>
          </w:p>
        </w:tc>
      </w:tr>
      <w:tr w14:paraId="10CA8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44B111">
            <w:pPr>
              <w:spacing w:line="360" w:lineRule="auto"/>
              <w:jc w:val="center"/>
              <w:textAlignment w:val="center"/>
              <w:rPr>
                <w:rFonts w:ascii="宋体" w:hAnsi="宋体"/>
                <w:color w:val="000000"/>
              </w:rPr>
            </w:pPr>
            <w:r>
              <w:rPr>
                <w:rFonts w:ascii="宋体" w:hAnsi="宋体"/>
                <w:color w:val="000000"/>
              </w:rPr>
              <w:t>丙</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FF2683">
            <w:pPr>
              <w:spacing w:line="360" w:lineRule="auto"/>
              <w:jc w:val="center"/>
              <w:textAlignment w:val="center"/>
              <w:rPr>
                <w:rFonts w:eastAsia="Times New Roman" w:cs="Times New Roman"/>
                <w:color w:val="000000"/>
              </w:rPr>
            </w:pPr>
            <w:r>
              <w:rPr>
                <w:rFonts w:eastAsia="Times New Roman" w:cs="Times New Roman"/>
                <w:color w:val="000000"/>
              </w:rPr>
              <w:t>4.1×10</w:t>
            </w:r>
            <w:r>
              <w:rPr>
                <w:rFonts w:eastAsia="Times New Roman" w:cs="Times New Roman"/>
                <w:color w:val="000000"/>
                <w:vertAlign w:val="superscript"/>
              </w:rPr>
              <w:t>12</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9D64DE">
            <w:pPr>
              <w:spacing w:line="360" w:lineRule="auto"/>
              <w:jc w:val="center"/>
              <w:textAlignment w:val="center"/>
              <w:rPr>
                <w:rFonts w:eastAsia="Times New Roman" w:cs="Times New Roman"/>
                <w:color w:val="000000"/>
              </w:rPr>
            </w:pPr>
            <w:r>
              <w:rPr>
                <w:rFonts w:eastAsia="Times New Roman" w:cs="Times New Roman"/>
                <w:color w:val="000000"/>
              </w:rPr>
              <w:t>8.0×10</w:t>
            </w:r>
            <w:r>
              <w:rPr>
                <w:rFonts w:eastAsia="Times New Roman" w:cs="Times New Roman"/>
                <w:color w:val="000000"/>
                <w:vertAlign w:val="superscript"/>
              </w:rPr>
              <w:t>9</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5E97C9">
            <w:pPr>
              <w:spacing w:line="360" w:lineRule="auto"/>
              <w:jc w:val="center"/>
              <w:textAlignment w:val="center"/>
              <w:rPr>
                <w:rFonts w:eastAsia="Times New Roman" w:cs="Times New Roman"/>
                <w:color w:val="000000"/>
              </w:rPr>
            </w:pPr>
            <w:r>
              <w:rPr>
                <w:rFonts w:eastAsia="Times New Roman" w:cs="Times New Roman"/>
                <w:color w:val="000000"/>
              </w:rPr>
              <w:t>1.5×10</w:t>
            </w:r>
            <w:r>
              <w:rPr>
                <w:rFonts w:eastAsia="Times New Roman" w:cs="Times New Roman"/>
                <w:color w:val="000000"/>
                <w:vertAlign w:val="superscript"/>
              </w:rPr>
              <w:t>11</w:t>
            </w:r>
          </w:p>
        </w:tc>
        <w:tc>
          <w:tcPr>
            <w:tcW w:w="0" w:type="auto"/>
            <w:vMerge w:val="continue"/>
            <w:tcBorders>
              <w:top w:val="single" w:color="000000" w:sz="6" w:space="0"/>
              <w:left w:val="single" w:color="000000" w:sz="6" w:space="0"/>
              <w:bottom w:val="single" w:color="000000" w:sz="6" w:space="0"/>
              <w:right w:val="single" w:color="000000" w:sz="6" w:space="0"/>
            </w:tcBorders>
          </w:tcPr>
          <w:p w14:paraId="78FCA46D">
            <w:pPr>
              <w:spacing w:line="360" w:lineRule="auto"/>
              <w:jc w:val="left"/>
              <w:textAlignment w:val="center"/>
              <w:rPr>
                <w:color w:val="000000"/>
              </w:rPr>
            </w:pPr>
          </w:p>
        </w:tc>
      </w:tr>
      <w:tr w14:paraId="0C9D3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188A65">
            <w:pPr>
              <w:spacing w:line="360" w:lineRule="auto"/>
              <w:jc w:val="center"/>
              <w:textAlignment w:val="center"/>
              <w:rPr>
                <w:rFonts w:ascii="宋体" w:hAnsi="宋体"/>
                <w:color w:val="000000"/>
              </w:rPr>
            </w:pPr>
            <w:r>
              <w:rPr>
                <w:rFonts w:ascii="宋体" w:hAnsi="宋体"/>
                <w:color w:val="000000"/>
              </w:rPr>
              <w:t>丁</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9EFD74">
            <w:pPr>
              <w:spacing w:line="360" w:lineRule="auto"/>
              <w:jc w:val="center"/>
              <w:textAlignment w:val="center"/>
              <w:rPr>
                <w:rFonts w:eastAsia="Times New Roman" w:cs="Times New Roman"/>
                <w:color w:val="000000"/>
              </w:rPr>
            </w:pPr>
            <w:r>
              <w:rPr>
                <w:rFonts w:eastAsia="Times New Roman" w:cs="Times New Roman"/>
                <w:color w:val="000000"/>
              </w:rPr>
              <w:t>3.8×10</w:t>
            </w:r>
            <w:r>
              <w:rPr>
                <w:rFonts w:eastAsia="Times New Roman" w:cs="Times New Roman"/>
                <w:color w:val="000000"/>
                <w:vertAlign w:val="superscript"/>
              </w:rPr>
              <w:t>12</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B87F1A">
            <w:pPr>
              <w:spacing w:line="360" w:lineRule="auto"/>
              <w:jc w:val="center"/>
              <w:textAlignment w:val="center"/>
              <w:rPr>
                <w:rFonts w:eastAsia="Times New Roman" w:cs="Times New Roman"/>
                <w:color w:val="000000"/>
              </w:rPr>
            </w:pPr>
            <w:r>
              <w:rPr>
                <w:rFonts w:eastAsia="Times New Roman" w:cs="Times New Roman"/>
                <w:color w:val="000000"/>
              </w:rPr>
              <w:t>8.5×10</w:t>
            </w:r>
            <w:r>
              <w:rPr>
                <w:rFonts w:eastAsia="Times New Roman" w:cs="Times New Roman"/>
                <w:color w:val="000000"/>
                <w:vertAlign w:val="superscript"/>
              </w:rPr>
              <w:t>9</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FF76BA">
            <w:pPr>
              <w:spacing w:line="360" w:lineRule="auto"/>
              <w:jc w:val="center"/>
              <w:textAlignment w:val="center"/>
              <w:rPr>
                <w:rFonts w:eastAsia="Times New Roman" w:cs="Times New Roman"/>
                <w:color w:val="000000"/>
              </w:rPr>
            </w:pPr>
            <w:r>
              <w:rPr>
                <w:rFonts w:eastAsia="Times New Roman" w:cs="Times New Roman"/>
                <w:color w:val="000000"/>
              </w:rPr>
              <w:t>0.9×10</w:t>
            </w:r>
            <w:r>
              <w:rPr>
                <w:rFonts w:eastAsia="Times New Roman" w:cs="Times New Roman"/>
                <w:color w:val="000000"/>
                <w:vertAlign w:val="superscript"/>
              </w:rPr>
              <w:t>11</w:t>
            </w:r>
          </w:p>
        </w:tc>
        <w:tc>
          <w:tcPr>
            <w:tcW w:w="0" w:type="auto"/>
            <w:vMerge w:val="continue"/>
            <w:tcBorders>
              <w:top w:val="single" w:color="000000" w:sz="6" w:space="0"/>
              <w:left w:val="single" w:color="000000" w:sz="6" w:space="0"/>
              <w:bottom w:val="single" w:color="000000" w:sz="6" w:space="0"/>
              <w:right w:val="single" w:color="000000" w:sz="6" w:space="0"/>
            </w:tcBorders>
          </w:tcPr>
          <w:p w14:paraId="5BE281DB">
            <w:pPr>
              <w:spacing w:line="360" w:lineRule="auto"/>
              <w:jc w:val="left"/>
              <w:textAlignment w:val="center"/>
              <w:rPr>
                <w:color w:val="000000"/>
              </w:rPr>
            </w:pPr>
          </w:p>
        </w:tc>
      </w:tr>
    </w:tbl>
    <w:p w14:paraId="28D846CC">
      <w:pPr>
        <w:spacing w:line="360" w:lineRule="auto"/>
        <w:jc w:val="left"/>
        <w:textAlignment w:val="center"/>
        <w:rPr>
          <w:color w:val="000000"/>
        </w:rPr>
      </w:pPr>
    </w:p>
    <w:p w14:paraId="675F5956">
      <w:pPr>
        <w:spacing w:line="360" w:lineRule="auto"/>
        <w:jc w:val="left"/>
        <w:textAlignment w:val="center"/>
        <w:rPr>
          <w:rFonts w:ascii="宋体" w:hAnsi="宋体"/>
          <w:color w:val="000000"/>
        </w:rPr>
      </w:pPr>
      <w:r>
        <w:rPr>
          <w:color w:val="000000"/>
        </w:rPr>
        <w:t>（1）</w:t>
      </w:r>
      <w:r>
        <w:rPr>
          <w:rFonts w:ascii="宋体" w:hAnsi="宋体"/>
          <w:color w:val="000000"/>
        </w:rPr>
        <w:t>表中三种血细胞化验结果均正常的人是</w:t>
      </w:r>
      <w:r>
        <w:rPr>
          <w:color w:val="000000"/>
        </w:rPr>
        <w:t>______</w:t>
      </w:r>
      <w:r>
        <w:rPr>
          <w:rFonts w:ascii="宋体" w:hAnsi="宋体"/>
          <w:color w:val="000000"/>
        </w:rPr>
        <w:t>。</w:t>
      </w:r>
    </w:p>
    <w:p w14:paraId="4A6D3EAC">
      <w:pPr>
        <w:spacing w:line="360" w:lineRule="auto"/>
        <w:jc w:val="left"/>
        <w:textAlignment w:val="center"/>
        <w:rPr>
          <w:rFonts w:ascii="宋体" w:hAnsi="宋体"/>
          <w:color w:val="000000"/>
        </w:rPr>
      </w:pPr>
      <w:r>
        <w:rPr>
          <w:color w:val="000000"/>
        </w:rPr>
        <w:t>（2）</w:t>
      </w:r>
      <w:r>
        <w:rPr>
          <w:rFonts w:ascii="宋体" w:hAnsi="宋体"/>
          <w:color w:val="000000"/>
        </w:rPr>
        <w:t>受伤后血液不易凝固的人是</w:t>
      </w:r>
      <w:r>
        <w:rPr>
          <w:color w:val="000000"/>
        </w:rPr>
        <w:t>_______</w:t>
      </w:r>
      <w:r>
        <w:rPr>
          <w:rFonts w:ascii="宋体" w:hAnsi="宋体"/>
          <w:color w:val="000000"/>
        </w:rPr>
        <w:t>，可能患急性炎症的人是</w:t>
      </w:r>
      <w:r>
        <w:rPr>
          <w:color w:val="000000"/>
        </w:rPr>
        <w:t>_______</w:t>
      </w:r>
      <w:r>
        <w:rPr>
          <w:rFonts w:ascii="宋体" w:hAnsi="宋体"/>
          <w:color w:val="000000"/>
        </w:rPr>
        <w:t>。</w:t>
      </w:r>
    </w:p>
    <w:p w14:paraId="22A1770C">
      <w:pPr>
        <w:spacing w:line="360" w:lineRule="auto"/>
        <w:jc w:val="left"/>
        <w:textAlignment w:val="center"/>
        <w:rPr>
          <w:rFonts w:ascii="宋体" w:hAnsi="宋体"/>
          <w:color w:val="000000"/>
        </w:rPr>
      </w:pPr>
      <w:r>
        <w:rPr>
          <w:color w:val="000000"/>
        </w:rPr>
        <w:t>（3）</w:t>
      </w:r>
      <w:r>
        <w:rPr>
          <w:rFonts w:ascii="宋体" w:hAnsi="宋体"/>
          <w:color w:val="000000"/>
        </w:rPr>
        <w:t>常常头晕、精神不振、眼睑和口唇苍白的人是</w:t>
      </w:r>
      <w:r>
        <w:rPr>
          <w:color w:val="000000"/>
        </w:rPr>
        <w:t>______</w:t>
      </w:r>
      <w:r>
        <w:rPr>
          <w:rFonts w:ascii="宋体" w:hAnsi="宋体"/>
          <w:color w:val="000000"/>
        </w:rPr>
        <w:t>，她平时应注意多吃含</w:t>
      </w:r>
      <w:r>
        <w:rPr>
          <w:color w:val="000000"/>
        </w:rPr>
        <w:t>________</w:t>
      </w:r>
      <w:r>
        <w:rPr>
          <w:rFonts w:ascii="宋体" w:hAnsi="宋体"/>
          <w:color w:val="000000"/>
        </w:rPr>
        <w:t>和含蛋白质较多的食物。</w:t>
      </w:r>
    </w:p>
    <w:p w14:paraId="56289C5D">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丙</w:t>
      </w:r>
      <w:r>
        <w:rPr>
          <w:color w:val="000000"/>
        </w:rPr>
        <w:t xml:space="preserve">    （2）    ①. </w:t>
      </w:r>
      <w:r>
        <w:rPr>
          <w:rFonts w:ascii="宋体" w:hAnsi="宋体"/>
          <w:color w:val="000000"/>
        </w:rPr>
        <w:t>丁</w:t>
      </w:r>
      <w:r>
        <w:rPr>
          <w:color w:val="000000"/>
        </w:rPr>
        <w:t xml:space="preserve">    ②. </w:t>
      </w:r>
      <w:r>
        <w:rPr>
          <w:rFonts w:ascii="宋体" w:hAnsi="宋体"/>
          <w:color w:val="000000"/>
        </w:rPr>
        <w:t>甲</w:t>
      </w:r>
      <w:r>
        <w:rPr>
          <w:color w:val="000000"/>
        </w:rPr>
        <w:t xml:space="preserve">    </w:t>
      </w:r>
    </w:p>
    <w:p w14:paraId="34AF89EF">
      <w:pPr>
        <w:spacing w:line="360" w:lineRule="auto"/>
        <w:textAlignment w:val="center"/>
        <w:rPr>
          <w:rFonts w:ascii="宋体" w:hAnsi="宋体"/>
          <w:color w:val="000000"/>
        </w:rPr>
      </w:pPr>
      <w:r>
        <w:rPr>
          <w:color w:val="000000"/>
        </w:rPr>
        <w:t xml:space="preserve">（3）    ①. </w:t>
      </w:r>
      <w:r>
        <w:rPr>
          <w:rFonts w:ascii="宋体" w:hAnsi="宋体"/>
          <w:color w:val="000000"/>
        </w:rPr>
        <w:t>乙</w:t>
      </w:r>
      <w:r>
        <w:rPr>
          <w:color w:val="000000"/>
        </w:rPr>
        <w:t xml:space="preserve">    ②. </w:t>
      </w:r>
      <w:r>
        <w:rPr>
          <w:rFonts w:ascii="宋体" w:hAnsi="宋体"/>
          <w:color w:val="000000"/>
        </w:rPr>
        <w:t>铁</w:t>
      </w:r>
    </w:p>
    <w:p w14:paraId="15C4C01E">
      <w:pPr>
        <w:spacing w:line="360" w:lineRule="auto"/>
        <w:textAlignment w:val="center"/>
        <w:rPr>
          <w:color w:val="000000"/>
        </w:rPr>
      </w:pPr>
      <w:r>
        <w:rPr>
          <w:color w:val="2E75B6"/>
        </w:rPr>
        <w:t>【解析】</w:t>
      </w:r>
    </w:p>
    <w:p w14:paraId="07A9C908">
      <w:pPr>
        <w:spacing w:line="360" w:lineRule="auto"/>
        <w:jc w:val="left"/>
        <w:textAlignment w:val="center"/>
        <w:rPr>
          <w:color w:val="000000"/>
        </w:rPr>
      </w:pPr>
      <w:r>
        <w:rPr>
          <w:color w:val="000000"/>
        </w:rPr>
        <w:t>【分析】血液由血浆和血细胞组成，血浆的功能是运载血细胞，运输养料和废物，血浆的水分有调节体温的作用；血细胞包括红细胞、白细胞和血小板。红细胞是数量最多的血细胞，成熟的红细胞没有细胞核，富含血红蛋白，具有运输氧气的功能，也运输一部分二氧化碳。白细胞是数量最少的血细胞，有细胞核，但比红细胞大，能吞噬病菌，有防御保护功能。血小板是体积最小的血细胞，无细胞核，形状不规则，有止血和凝血的作用。</w:t>
      </w:r>
    </w:p>
    <w:p w14:paraId="160AB12A">
      <w:pPr>
        <w:spacing w:line="360" w:lineRule="auto"/>
        <w:jc w:val="left"/>
        <w:textAlignment w:val="center"/>
        <w:rPr>
          <w:color w:val="000000"/>
        </w:rPr>
      </w:pPr>
      <w:r>
        <w:rPr>
          <w:color w:val="000000"/>
        </w:rPr>
        <w:t>【小问1详解】</w:t>
      </w:r>
    </w:p>
    <w:p w14:paraId="51937E03">
      <w:pPr>
        <w:spacing w:line="360" w:lineRule="auto"/>
        <w:jc w:val="left"/>
        <w:textAlignment w:val="center"/>
        <w:rPr>
          <w:color w:val="000000"/>
        </w:rPr>
      </w:pPr>
      <w:r>
        <w:rPr>
          <w:color w:val="000000"/>
        </w:rPr>
        <w:t>比较表中三种血细胞化验结果和“正常参考值”可知，各项数据均正常</w:t>
      </w:r>
      <w:r>
        <w:rPr>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人是丙。</w:t>
      </w:r>
    </w:p>
    <w:p w14:paraId="689ED7F8">
      <w:pPr>
        <w:spacing w:line="360" w:lineRule="auto"/>
        <w:jc w:val="left"/>
        <w:textAlignment w:val="center"/>
        <w:rPr>
          <w:color w:val="000000"/>
        </w:rPr>
      </w:pPr>
      <w:r>
        <w:rPr>
          <w:color w:val="000000"/>
        </w:rPr>
        <w:t>【小问2详解】</w:t>
      </w:r>
    </w:p>
    <w:p w14:paraId="1EEB2F30">
      <w:pPr>
        <w:spacing w:line="360" w:lineRule="auto"/>
        <w:jc w:val="left"/>
        <w:textAlignment w:val="center"/>
        <w:rPr>
          <w:color w:val="000000"/>
        </w:rPr>
      </w:pPr>
      <w:r>
        <w:rPr>
          <w:color w:val="000000"/>
        </w:rPr>
        <w:t>血小板是体积最小的血细胞，在显微镜下基本上看不到，无细胞核，形状不规则，有止血和凝血的作用。白细胞有吞噬病菌、防御和保护作用。当人体某处发炎时，白细胞会穿透毛细血管壁，聚集在伤口处吞噬病菌。因此，如果体内的白细胞数量高于正常值，很可能是身体有了炎症。所以，受伤后血液不易凝固的人是丁（血小板低于正常值），可能患急性炎症的人是甲（白细胞高于正常值）。</w:t>
      </w:r>
    </w:p>
    <w:p w14:paraId="3EC75FEC">
      <w:pPr>
        <w:spacing w:line="360" w:lineRule="auto"/>
        <w:jc w:val="left"/>
        <w:textAlignment w:val="center"/>
        <w:rPr>
          <w:color w:val="000000"/>
        </w:rPr>
      </w:pPr>
      <w:r>
        <w:rPr>
          <w:color w:val="000000"/>
        </w:rPr>
        <w:t>【小问3详解】</w:t>
      </w:r>
    </w:p>
    <w:p w14:paraId="2AEF9C92">
      <w:pPr>
        <w:spacing w:line="360" w:lineRule="auto"/>
        <w:jc w:val="left"/>
        <w:textAlignment w:val="center"/>
        <w:rPr>
          <w:color w:val="000000"/>
        </w:rPr>
      </w:pPr>
      <w:r>
        <w:rPr>
          <w:color w:val="000000"/>
        </w:rPr>
        <w:t>血液中红细胞的数量过少或血红蛋白的含量过低都叫贫血。铁是构成血红蛋白的一种成分，人体缺铁会使血红蛋白的合成发生障碍，从而使人体内血红蛋白的含量过低，导致贫血，出现头晕、乏力等贫血症状。因此，患贫血的病人，需要在食物中增加的营养成份是铁和蛋白质。所以，常常头晕、精神不振、眼睑和口唇苍白的人是乙（红细胞低于正常值），她平时应注意多吃含铁和含蛋白质较多的食物。</w:t>
      </w:r>
    </w:p>
    <w:p w14:paraId="1027B7E1">
      <w:pPr>
        <w:spacing w:line="360" w:lineRule="auto"/>
        <w:jc w:val="left"/>
        <w:textAlignment w:val="center"/>
        <w:rPr>
          <w:rFonts w:ascii="宋体" w:hAnsi="宋体"/>
          <w:color w:val="000000"/>
        </w:rPr>
      </w:pPr>
      <w:r>
        <w:rPr>
          <w:color w:val="000000"/>
        </w:rPr>
        <w:t xml:space="preserve">20. </w:t>
      </w:r>
      <w:r>
        <w:rPr>
          <w:rFonts w:ascii="宋体" w:hAnsi="宋体"/>
          <w:color w:val="000000"/>
        </w:rPr>
        <w:t>“遗传学之父”孟德尔从小爱劳动，喜欢自然科学和数学。他用豌豆进行了</w:t>
      </w:r>
      <w:r>
        <w:rPr>
          <w:rFonts w:eastAsia="Times New Roman" w:cs="Times New Roman"/>
          <w:color w:val="000000"/>
        </w:rPr>
        <w:t>7</w:t>
      </w:r>
      <w:r>
        <w:rPr>
          <w:rFonts w:ascii="宋体" w:hAnsi="宋体"/>
          <w:color w:val="000000"/>
        </w:rPr>
        <w:t>对相对性状的杂交实验，其中豌豆子叶颜色的杂交实验结果及数量统计如图所示。请回答下列问题。</w:t>
      </w:r>
    </w:p>
    <w:p w14:paraId="693E8482">
      <w:pPr>
        <w:spacing w:line="360" w:lineRule="auto"/>
        <w:jc w:val="left"/>
        <w:textAlignment w:val="center"/>
        <w:rPr>
          <w:rFonts w:ascii="宋体" w:hAnsi="宋体"/>
          <w:color w:val="000000"/>
        </w:rPr>
      </w:pPr>
      <w:r>
        <w:rPr>
          <w:rFonts w:ascii="宋体" w:hAnsi="宋体"/>
          <w:color w:val="000000"/>
        </w:rPr>
        <w:drawing>
          <wp:inline distT="0" distB="0" distL="114300" distR="114300">
            <wp:extent cx="2095500" cy="23145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095500" cy="2314575"/>
                    </a:xfrm>
                    <a:prstGeom prst="rect">
                      <a:avLst/>
                    </a:prstGeom>
                  </pic:spPr>
                </pic:pic>
              </a:graphicData>
            </a:graphic>
          </wp:inline>
        </w:drawing>
      </w:r>
      <w:r>
        <w:rPr>
          <w:rFonts w:ascii="宋体" w:hAnsi="宋体"/>
          <w:color w:val="000000"/>
        </w:rPr>
        <w:br w:type="textWrapping"/>
      </w:r>
    </w:p>
    <w:p w14:paraId="3D52F788">
      <w:pPr>
        <w:spacing w:line="360" w:lineRule="auto"/>
        <w:jc w:val="left"/>
        <w:textAlignment w:val="center"/>
        <w:rPr>
          <w:rFonts w:ascii="宋体" w:hAnsi="宋体"/>
          <w:color w:val="000000"/>
        </w:rPr>
      </w:pPr>
      <w:r>
        <w:rPr>
          <w:color w:val="000000"/>
        </w:rPr>
        <w:t>（1）</w:t>
      </w:r>
      <w:r>
        <w:rPr>
          <w:rFonts w:ascii="宋体" w:hAnsi="宋体"/>
          <w:color w:val="000000"/>
        </w:rPr>
        <w:t>子一代豌豆子叶全为黄色，黄色是</w:t>
      </w:r>
      <w:r>
        <w:rPr>
          <w:color w:val="000000"/>
        </w:rPr>
        <w:t>______</w:t>
      </w:r>
      <w:r>
        <w:rPr>
          <w:rFonts w:eastAsia="Times New Roman" w:cs="Times New Roman"/>
          <w:color w:val="000000"/>
        </w:rPr>
        <w:t>(</w:t>
      </w:r>
      <w:r>
        <w:rPr>
          <w:rFonts w:ascii="宋体" w:hAnsi="宋体"/>
          <w:color w:val="000000"/>
        </w:rPr>
        <w:t>选填“显性”或“隐性”)性状，子一代豌豆子叶为黄色的体细胞中</w:t>
      </w:r>
      <w:r>
        <w:rPr>
          <w:color w:val="000000"/>
        </w:rPr>
        <w:t>______</w:t>
      </w:r>
      <w:r>
        <w:rPr>
          <w:rFonts w:eastAsia="Times New Roman" w:cs="Times New Roman"/>
          <w:color w:val="000000"/>
        </w:rPr>
        <w:t>(</w:t>
      </w:r>
      <w:r>
        <w:rPr>
          <w:rFonts w:ascii="宋体" w:hAnsi="宋体"/>
          <w:color w:val="000000"/>
        </w:rPr>
        <w:t>选填“有”或“没有”</w:t>
      </w:r>
      <w:r>
        <w:rPr>
          <w:rFonts w:eastAsia="Times New Roman" w:cs="Times New Roman"/>
          <w:color w:val="000000"/>
        </w:rPr>
        <w:t>)</w:t>
      </w:r>
      <w:r>
        <w:rPr>
          <w:rFonts w:ascii="宋体" w:hAnsi="宋体"/>
          <w:color w:val="000000"/>
        </w:rPr>
        <w:t>控制绿色性状的基因。</w:t>
      </w:r>
    </w:p>
    <w:p w14:paraId="5665EFFC">
      <w:pPr>
        <w:spacing w:line="360" w:lineRule="auto"/>
        <w:jc w:val="left"/>
        <w:textAlignment w:val="center"/>
        <w:rPr>
          <w:rFonts w:ascii="宋体" w:hAnsi="宋体"/>
          <w:color w:val="000000"/>
        </w:rPr>
      </w:pPr>
      <w:r>
        <w:rPr>
          <w:color w:val="000000"/>
        </w:rPr>
        <w:t>（2）</w:t>
      </w:r>
      <w:r>
        <w:rPr>
          <w:rFonts w:ascii="宋体" w:hAnsi="宋体"/>
          <w:color w:val="000000"/>
        </w:rPr>
        <w:t>子二代豌豆子叶为黄色的基因组成有</w:t>
      </w:r>
      <w:r>
        <w:rPr>
          <w:color w:val="000000"/>
        </w:rPr>
        <w:t>______</w:t>
      </w:r>
      <w:r>
        <w:rPr>
          <w:rFonts w:ascii="宋体" w:hAnsi="宋体"/>
          <w:color w:val="000000"/>
        </w:rPr>
        <w:t>种。</w:t>
      </w:r>
    </w:p>
    <w:p w14:paraId="4A7EDD8F">
      <w:pPr>
        <w:spacing w:line="360" w:lineRule="auto"/>
        <w:jc w:val="left"/>
        <w:textAlignment w:val="center"/>
        <w:rPr>
          <w:rFonts w:ascii="宋体" w:hAnsi="宋体"/>
          <w:color w:val="000000"/>
        </w:rPr>
      </w:pPr>
      <w:r>
        <w:rPr>
          <w:color w:val="000000"/>
        </w:rPr>
        <w:t>（3）</w:t>
      </w:r>
      <w:r>
        <w:rPr>
          <w:rFonts w:ascii="宋体" w:hAnsi="宋体"/>
          <w:color w:val="000000"/>
        </w:rPr>
        <w:t>孟德尔对实验结果进行数量统计，获得子二代种子</w:t>
      </w:r>
      <w:r>
        <w:rPr>
          <w:rFonts w:eastAsia="Times New Roman" w:cs="Times New Roman"/>
          <w:color w:val="000000"/>
        </w:rPr>
        <w:t>8023</w:t>
      </w:r>
      <w:r>
        <w:rPr>
          <w:rFonts w:ascii="宋体" w:hAnsi="宋体"/>
          <w:color w:val="000000"/>
        </w:rPr>
        <w:t>粒，其中</w:t>
      </w:r>
      <w:r>
        <w:rPr>
          <w:rFonts w:eastAsia="Times New Roman" w:cs="Times New Roman"/>
          <w:color w:val="000000"/>
        </w:rPr>
        <w:t>6022</w:t>
      </w:r>
      <w:r>
        <w:rPr>
          <w:rFonts w:ascii="宋体" w:hAnsi="宋体"/>
          <w:color w:val="000000"/>
        </w:rPr>
        <w:t>子二代粒子叶为黄色，</w:t>
      </w:r>
      <w:r>
        <w:rPr>
          <w:rFonts w:eastAsia="Times New Roman" w:cs="Times New Roman"/>
          <w:color w:val="000000"/>
        </w:rPr>
        <w:t>2001</w:t>
      </w:r>
      <w:r>
        <w:rPr>
          <w:rFonts w:ascii="宋体" w:hAnsi="宋体"/>
          <w:color w:val="000000"/>
        </w:rPr>
        <w:t>粒子叶为绿色，黄色与绿色相对性状的数量比例接近</w:t>
      </w:r>
      <w:r>
        <w:rPr>
          <w:color w:val="000000"/>
        </w:rPr>
        <w:t>______</w:t>
      </w:r>
      <w:r>
        <w:rPr>
          <w:rFonts w:ascii="宋体" w:hAnsi="宋体"/>
          <w:color w:val="000000"/>
        </w:rPr>
        <w:t>。</w:t>
      </w:r>
    </w:p>
    <w:p w14:paraId="6D48118C">
      <w:pPr>
        <w:spacing w:line="360" w:lineRule="auto"/>
        <w:jc w:val="left"/>
        <w:textAlignment w:val="center"/>
        <w:rPr>
          <w:rFonts w:ascii="宋体" w:hAnsi="宋体"/>
          <w:color w:val="000000"/>
        </w:rPr>
      </w:pPr>
      <w:r>
        <w:rPr>
          <w:color w:val="000000"/>
        </w:rPr>
        <w:t>（4）</w:t>
      </w:r>
      <w:r>
        <w:rPr>
          <w:rFonts w:ascii="宋体" w:hAnsi="宋体"/>
          <w:color w:val="000000"/>
        </w:rPr>
        <w:t>孟德尔用豌豆进行杂交实验的</w:t>
      </w:r>
      <w:r>
        <w:rPr>
          <w:rFonts w:eastAsia="Times New Roman" w:cs="Times New Roman"/>
          <w:color w:val="000000"/>
        </w:rPr>
        <w:t>7</w:t>
      </w:r>
      <w:r>
        <w:rPr>
          <w:rFonts w:ascii="宋体" w:hAnsi="宋体"/>
          <w:color w:val="000000"/>
        </w:rPr>
        <w:t>对相对性状中，除了豌豆子叶颜色的黄色和绿色这对相对性状外</w:t>
      </w:r>
      <w:r>
        <w:rPr>
          <w:rFonts w:eastAsia="Times New Roman" w:cs="Times New Roman"/>
          <w:color w:val="000000"/>
        </w:rPr>
        <w:t>,</w:t>
      </w:r>
      <w:r>
        <w:rPr>
          <w:rFonts w:ascii="宋体" w:hAnsi="宋体"/>
          <w:color w:val="000000"/>
        </w:rPr>
        <w:t>你知道还有哪些</w:t>
      </w:r>
      <w:r>
        <w:rPr>
          <w:rFonts w:eastAsia="Times New Roman" w:cs="Times New Roman"/>
          <w:color w:val="000000"/>
        </w:rPr>
        <w:t>?</w:t>
      </w:r>
      <w:r>
        <w:rPr>
          <w:rFonts w:ascii="宋体" w:hAnsi="宋体"/>
          <w:color w:val="000000"/>
        </w:rPr>
        <w:t>请你写出其他</w:t>
      </w:r>
      <w:r>
        <w:rPr>
          <w:rFonts w:eastAsia="Times New Roman" w:cs="Times New Roman"/>
          <w:color w:val="000000"/>
        </w:rPr>
        <w:t>6</w:t>
      </w:r>
      <w:r>
        <w:rPr>
          <w:rFonts w:ascii="宋体" w:hAnsi="宋体"/>
          <w:color w:val="000000"/>
        </w:rPr>
        <w:t>对相对性状中的一对</w:t>
      </w:r>
      <w:r>
        <w:rPr>
          <w:rFonts w:eastAsia="Times New Roman" w:cs="Times New Roman"/>
          <w:color w:val="000000"/>
        </w:rPr>
        <w:t>:</w:t>
      </w:r>
      <w:r>
        <w:rPr>
          <w:color w:val="000000"/>
        </w:rPr>
        <w:t>______</w:t>
      </w:r>
      <w:r>
        <w:rPr>
          <w:rFonts w:eastAsia="Times New Roman" w:cs="Times New Roman"/>
          <w:color w:val="000000"/>
        </w:rPr>
        <w:t>(</w:t>
      </w:r>
      <w:r>
        <w:rPr>
          <w:rFonts w:ascii="宋体" w:hAnsi="宋体"/>
          <w:color w:val="000000"/>
        </w:rPr>
        <w:t>或豌豆的其它相对性状</w:t>
      </w:r>
      <w:r>
        <w:rPr>
          <w:rFonts w:eastAsia="Times New Roman" w:cs="Times New Roman"/>
          <w:color w:val="000000"/>
        </w:rPr>
        <w:t>)</w:t>
      </w:r>
      <w:r>
        <w:rPr>
          <w:rFonts w:ascii="宋体" w:hAnsi="宋体"/>
          <w:color w:val="000000"/>
        </w:rPr>
        <w:t>。</w:t>
      </w:r>
    </w:p>
    <w:p w14:paraId="0C7FD7BB">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显性</w:t>
      </w:r>
      <w:r>
        <w:rPr>
          <w:color w:val="000000"/>
        </w:rPr>
        <w:t xml:space="preserve">    ②. </w:t>
      </w:r>
      <w:r>
        <w:rPr>
          <w:rFonts w:ascii="宋体" w:hAnsi="宋体"/>
          <w:color w:val="000000"/>
        </w:rPr>
        <w:t>有</w:t>
      </w:r>
      <w:r>
        <w:rPr>
          <w:color w:val="000000"/>
        </w:rPr>
        <w:t xml:space="preserve">    </w:t>
      </w:r>
    </w:p>
    <w:p w14:paraId="7C48007B">
      <w:pPr>
        <w:spacing w:line="360" w:lineRule="auto"/>
        <w:textAlignment w:val="center"/>
        <w:rPr>
          <w:rFonts w:eastAsia="Times New Roman" w:cs="Times New Roman"/>
          <w:color w:val="000000"/>
        </w:rPr>
      </w:pPr>
      <w:r>
        <w:rPr>
          <w:color w:val="000000"/>
        </w:rPr>
        <w:t>（2）</w:t>
      </w:r>
      <w:r>
        <w:rPr>
          <w:rFonts w:eastAsia="Times New Roman" w:cs="Times New Roman"/>
          <w:color w:val="000000"/>
        </w:rPr>
        <w:t>两##二##2</w:t>
      </w:r>
      <w:r>
        <w:rPr>
          <w:color w:val="000000"/>
        </w:rPr>
        <w:t xml:space="preserve">    （3）</w:t>
      </w:r>
      <w:r>
        <w:rPr>
          <w:rFonts w:eastAsia="Times New Roman" w:cs="Times New Roman"/>
          <w:color w:val="000000"/>
        </w:rPr>
        <w:t>3:1</w:t>
      </w:r>
      <w:r>
        <w:rPr>
          <w:color w:val="000000"/>
        </w:rPr>
        <w:t xml:space="preserve">    </w:t>
      </w:r>
    </w:p>
    <w:p w14:paraId="07448BB5">
      <w:pPr>
        <w:spacing w:line="360" w:lineRule="auto"/>
        <w:textAlignment w:val="center"/>
        <w:rPr>
          <w:rFonts w:eastAsia="Times New Roman" w:cs="Times New Roman"/>
          <w:color w:val="000000"/>
        </w:rPr>
      </w:pPr>
      <w:r>
        <w:rPr>
          <w:color w:val="000000"/>
        </w:rPr>
        <w:t>（4）</w:t>
      </w:r>
      <w:r>
        <w:rPr>
          <w:rFonts w:ascii="宋体" w:hAnsi="宋体"/>
          <w:color w:val="000000"/>
        </w:rPr>
        <w:t>高茎和矮茎、圆粒和皱粒（或豌豆的其它相对性状</w:t>
      </w:r>
      <w:r>
        <w:rPr>
          <w:rFonts w:eastAsia="Times New Roman" w:cs="Times New Roman"/>
          <w:color w:val="000000"/>
        </w:rPr>
        <w:t>）</w:t>
      </w:r>
    </w:p>
    <w:p w14:paraId="56199901">
      <w:pPr>
        <w:spacing w:line="360" w:lineRule="auto"/>
        <w:textAlignment w:val="center"/>
        <w:rPr>
          <w:color w:val="000000"/>
        </w:rPr>
      </w:pPr>
      <w:r>
        <w:rPr>
          <w:color w:val="2E75B6"/>
        </w:rPr>
        <w:t>【解析】</w:t>
      </w:r>
    </w:p>
    <w:p w14:paraId="4CB556CE">
      <w:pPr>
        <w:spacing w:line="360" w:lineRule="auto"/>
        <w:jc w:val="left"/>
        <w:textAlignment w:val="center"/>
        <w:rPr>
          <w:color w:val="000000"/>
        </w:rPr>
      </w:pPr>
      <w:r>
        <w:rPr>
          <w:color w:val="000000"/>
        </w:rPr>
        <w:t>【分析】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54C8D79E">
      <w:pPr>
        <w:spacing w:line="360" w:lineRule="auto"/>
        <w:jc w:val="left"/>
        <w:textAlignment w:val="center"/>
        <w:rPr>
          <w:color w:val="000000"/>
        </w:rPr>
      </w:pPr>
      <w:r>
        <w:rPr>
          <w:color w:val="000000"/>
        </w:rPr>
        <w:t>【小问1详解】</w:t>
      </w:r>
    </w:p>
    <w:p w14:paraId="448269BC">
      <w:pPr>
        <w:spacing w:line="360" w:lineRule="auto"/>
        <w:jc w:val="left"/>
        <w:textAlignment w:val="center"/>
        <w:rPr>
          <w:color w:val="000000"/>
        </w:rPr>
      </w:pPr>
      <w:r>
        <w:rPr>
          <w:color w:val="000000"/>
        </w:rPr>
        <w:t>可用A/a来表示控制豌豆子叶颜色的基因。在一对相对性状的遗传过程中，亲代有二种性状，而所有子代只有一种性状，子代表现的性状是显性性状，在子代中没有出现的是隐性性状。亲代的基因组成是纯合体。所以，根据甲组的遗传规律（亲代：黄色×绿色→所有子一代：黄色），可推知黄色是显性性状（基因组成为AA或Aa），绿色是隐性性状（基因组成为aa），符合该遗传规律的遗传图解如下：</w:t>
      </w:r>
    </w:p>
    <w:p w14:paraId="183E79AD">
      <w:pPr>
        <w:spacing w:line="360" w:lineRule="auto"/>
        <w:jc w:val="left"/>
        <w:textAlignment w:val="center"/>
        <w:rPr>
          <w:color w:val="000000"/>
        </w:rPr>
      </w:pPr>
      <w:r>
        <w:rPr>
          <w:color w:val="000000"/>
        </w:rPr>
        <w:drawing>
          <wp:inline distT="0" distB="0" distL="114300" distR="114300">
            <wp:extent cx="2486025" cy="19240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2486025" cy="1924050"/>
                    </a:xfrm>
                    <a:prstGeom prst="rect">
                      <a:avLst/>
                    </a:prstGeom>
                  </pic:spPr>
                </pic:pic>
              </a:graphicData>
            </a:graphic>
          </wp:inline>
        </w:drawing>
      </w:r>
      <w:r>
        <w:rPr>
          <w:color w:val="000000"/>
        </w:rPr>
        <w:br w:type="textWrapping"/>
      </w:r>
    </w:p>
    <w:p w14:paraId="7B4A2BCA">
      <w:pPr>
        <w:spacing w:line="360" w:lineRule="auto"/>
        <w:jc w:val="left"/>
        <w:textAlignment w:val="center"/>
        <w:rPr>
          <w:color w:val="000000"/>
        </w:rPr>
      </w:pPr>
      <w:r>
        <w:rPr>
          <w:color w:val="000000"/>
        </w:rPr>
        <w:t>所以，子一代豌豆子叶全为黄色，黄色是显性性状，子一代豌豆子叶为黄色的体细胞中有控制绿色性状的基因a。</w:t>
      </w:r>
    </w:p>
    <w:p w14:paraId="5E54B541">
      <w:pPr>
        <w:spacing w:line="360" w:lineRule="auto"/>
        <w:jc w:val="left"/>
        <w:textAlignment w:val="center"/>
        <w:rPr>
          <w:color w:val="000000"/>
        </w:rPr>
      </w:pPr>
      <w:r>
        <w:rPr>
          <w:color w:val="000000"/>
        </w:rPr>
        <w:t>【小问2详解】</w:t>
      </w:r>
    </w:p>
    <w:p w14:paraId="209C7C4C">
      <w:pPr>
        <w:spacing w:line="360" w:lineRule="auto"/>
        <w:jc w:val="left"/>
        <w:textAlignment w:val="center"/>
        <w:rPr>
          <w:color w:val="000000"/>
        </w:rPr>
      </w:pPr>
      <w:r>
        <w:rPr>
          <w:color w:val="000000"/>
        </w:rPr>
        <w:t>子一代豌豆（Aa）产生子二代的遗传图解是：</w:t>
      </w:r>
    </w:p>
    <w:p w14:paraId="4E5DE9B5">
      <w:pPr>
        <w:spacing w:line="360" w:lineRule="auto"/>
        <w:jc w:val="left"/>
        <w:textAlignment w:val="center"/>
        <w:rPr>
          <w:color w:val="000000"/>
        </w:rPr>
      </w:pPr>
      <w:r>
        <w:rPr>
          <w:color w:val="000000"/>
        </w:rPr>
        <w:drawing>
          <wp:inline distT="0" distB="0" distL="114300" distR="114300">
            <wp:extent cx="3867150" cy="20669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3867150" cy="2066925"/>
                    </a:xfrm>
                    <a:prstGeom prst="rect">
                      <a:avLst/>
                    </a:prstGeom>
                  </pic:spPr>
                </pic:pic>
              </a:graphicData>
            </a:graphic>
          </wp:inline>
        </w:drawing>
      </w:r>
      <w:r>
        <w:rPr>
          <w:color w:val="000000"/>
        </w:rPr>
        <w:br w:type="textWrapping"/>
      </w:r>
    </w:p>
    <w:p w14:paraId="6171C33B">
      <w:pPr>
        <w:spacing w:line="360" w:lineRule="auto"/>
        <w:jc w:val="left"/>
        <w:textAlignment w:val="center"/>
        <w:rPr>
          <w:color w:val="000000"/>
        </w:rPr>
      </w:pPr>
      <w:r>
        <w:rPr>
          <w:color w:val="000000"/>
        </w:rPr>
        <w:t>所以，子二代豌豆子叶为黄色的基因组成有2种（AA或Aa）。</w:t>
      </w:r>
    </w:p>
    <w:p w14:paraId="2CFB35DD">
      <w:pPr>
        <w:spacing w:line="360" w:lineRule="auto"/>
        <w:jc w:val="left"/>
        <w:textAlignment w:val="center"/>
        <w:rPr>
          <w:color w:val="000000"/>
        </w:rPr>
      </w:pPr>
      <w:r>
        <w:rPr>
          <w:color w:val="000000"/>
        </w:rPr>
        <w:t>【小问3详解】</w:t>
      </w:r>
    </w:p>
    <w:p w14:paraId="30CAAB00">
      <w:pPr>
        <w:spacing w:line="360" w:lineRule="auto"/>
        <w:jc w:val="left"/>
        <w:textAlignment w:val="center"/>
        <w:rPr>
          <w:color w:val="000000"/>
        </w:rPr>
      </w:pPr>
      <w:r>
        <w:rPr>
          <w:color w:val="000000"/>
        </w:rPr>
        <w:t>孟德尔对实验结果进行数量统计，获得子二代种子8023粒，其中6022子二代粒子叶为黄色，2001粒子叶为绿色，黄色与绿色相对性状的数量比例接近6022÷2001≈3：1。</w:t>
      </w:r>
    </w:p>
    <w:p w14:paraId="228537E2">
      <w:pPr>
        <w:spacing w:line="360" w:lineRule="auto"/>
        <w:jc w:val="left"/>
        <w:textAlignment w:val="center"/>
        <w:rPr>
          <w:color w:val="000000"/>
        </w:rPr>
      </w:pPr>
      <w:r>
        <w:rPr>
          <w:color w:val="000000"/>
        </w:rPr>
        <w:t>【小问4详解】</w:t>
      </w:r>
    </w:p>
    <w:p w14:paraId="7233970C">
      <w:pPr>
        <w:spacing w:line="360" w:lineRule="auto"/>
        <w:jc w:val="left"/>
        <w:textAlignment w:val="center"/>
        <w:rPr>
          <w:color w:val="000000"/>
        </w:rPr>
      </w:pPr>
      <w:r>
        <w:rPr>
          <w:color w:val="000000"/>
        </w:rPr>
        <w:t>生物体的形态特征、生理特征和行为方式叫做性状，同种生物同一性状的不同表现形式叫做相对性状。所以，豌豆还具有的相对性状是：高茎和矮茎、圆粒和皱粒（或豌豆的其它相对性状）。</w:t>
      </w:r>
    </w:p>
    <w:p w14:paraId="2EF7F824">
      <w:pPr>
        <w:spacing w:line="360" w:lineRule="auto"/>
        <w:jc w:val="left"/>
        <w:textAlignment w:val="center"/>
        <w:rPr>
          <w:rFonts w:ascii="宋体" w:hAnsi="宋体"/>
          <w:color w:val="000000"/>
        </w:rPr>
      </w:pPr>
      <w:r>
        <w:rPr>
          <w:color w:val="000000"/>
        </w:rPr>
        <w:t xml:space="preserve">21. </w:t>
      </w:r>
      <w:r>
        <w:rPr>
          <w:rFonts w:ascii="宋体" w:hAnsi="宋体"/>
          <w:color w:val="000000"/>
        </w:rPr>
        <w:t>某氧化铝厂将未经处理</w:t>
      </w:r>
      <w:r>
        <w:rPr>
          <w:rFonts w:ascii="宋体" w:hAnsi="宋体"/>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工业废水直接排放到附近的河流，使原本很清澈的河流受到了不同程度的污染。为研究工业废水对河流生物多样性的影响，科研人员在受污染河流同侧下游不同距离</w:t>
      </w:r>
      <w:r>
        <w:rPr>
          <w:rFonts w:eastAsia="Times New Roman" w:cs="Times New Roman"/>
          <w:color w:val="000000"/>
        </w:rPr>
        <w:t>(km)</w:t>
      </w:r>
      <w:r>
        <w:rPr>
          <w:rFonts w:ascii="宋体" w:hAnsi="宋体"/>
          <w:color w:val="000000"/>
        </w:rPr>
        <w:t>进行取样，结果如下表。请回答下列问题。</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60"/>
        <w:gridCol w:w="802"/>
        <w:gridCol w:w="802"/>
        <w:gridCol w:w="802"/>
        <w:gridCol w:w="953"/>
        <w:gridCol w:w="953"/>
        <w:gridCol w:w="953"/>
      </w:tblGrid>
      <w:tr w14:paraId="554D3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DEE3DD">
            <w:pPr>
              <w:spacing w:line="360" w:lineRule="auto"/>
              <w:jc w:val="center"/>
              <w:textAlignment w:val="center"/>
              <w:rPr>
                <w:rFonts w:eastAsia="Times New Roman" w:cs="Times New Roman"/>
                <w:color w:val="000000"/>
              </w:rPr>
            </w:pPr>
            <w:r>
              <w:rPr>
                <w:rFonts w:ascii="宋体" w:hAnsi="宋体"/>
                <w:color w:val="000000"/>
              </w:rPr>
              <w:t>离污染源的距离</w:t>
            </w:r>
            <w:r>
              <w:rPr>
                <w:rFonts w:eastAsia="Times New Roman" w:cs="Times New Roman"/>
                <w:color w:val="000000"/>
              </w:rPr>
              <w:t>(km)</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BAFA69">
            <w:pPr>
              <w:spacing w:line="360" w:lineRule="auto"/>
              <w:jc w:val="center"/>
              <w:textAlignment w:val="center"/>
              <w:rPr>
                <w:rFonts w:eastAsia="Times New Roman" w:cs="Times New Roman"/>
                <w:color w:val="000000"/>
              </w:rPr>
            </w:pPr>
            <w:r>
              <w:rPr>
                <w:rFonts w:eastAsia="Times New Roman" w:cs="Times New Roman"/>
                <w:color w:val="000000"/>
              </w:rPr>
              <w:t>0</w:t>
            </w:r>
            <w:r>
              <w:rPr>
                <w:rFonts w:eastAsia="Times New Roman" w:cs="Times New Roman"/>
                <w:color w:val="000000"/>
                <w:position w:val="-22"/>
              </w:rPr>
              <w:drawing>
                <wp:inline distT="0" distB="0" distL="114300" distR="114300">
                  <wp:extent cx="31750" cy="889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24"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256DA0">
            <w:pPr>
              <w:spacing w:line="360" w:lineRule="auto"/>
              <w:jc w:val="center"/>
              <w:textAlignment w:val="center"/>
              <w:rPr>
                <w:rFonts w:eastAsia="Times New Roman" w:cs="Times New Roman"/>
                <w:color w:val="000000"/>
              </w:rPr>
            </w:pPr>
            <w:r>
              <w:rPr>
                <w:rFonts w:eastAsia="Times New Roman" w:cs="Times New Roman"/>
                <w:color w:val="000000"/>
              </w:rPr>
              <w:t>0.5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6317F5">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EBD013">
            <w:pPr>
              <w:spacing w:line="360" w:lineRule="auto"/>
              <w:jc w:val="center"/>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A3D42B">
            <w:pPr>
              <w:spacing w:line="360" w:lineRule="auto"/>
              <w:jc w:val="center"/>
              <w:textAlignment w:val="center"/>
              <w:rPr>
                <w:rFonts w:eastAsia="Times New Roman" w:cs="Times New Roman"/>
                <w:color w:val="000000"/>
              </w:rPr>
            </w:pPr>
            <w:r>
              <w:rPr>
                <w:rFonts w:eastAsia="Times New Roman" w:cs="Times New Roman"/>
                <w:color w:val="000000"/>
              </w:rPr>
              <w:t>4.0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A3A981">
            <w:pPr>
              <w:spacing w:line="360" w:lineRule="auto"/>
              <w:jc w:val="center"/>
              <w:textAlignment w:val="center"/>
              <w:rPr>
                <w:rFonts w:eastAsia="Times New Roman" w:cs="Times New Roman"/>
                <w:color w:val="000000"/>
              </w:rPr>
            </w:pPr>
            <w:r>
              <w:rPr>
                <w:rFonts w:eastAsia="Times New Roman" w:cs="Times New Roman"/>
                <w:color w:val="000000"/>
              </w:rPr>
              <w:t>8.0</w:t>
            </w:r>
          </w:p>
        </w:tc>
      </w:tr>
      <w:tr w14:paraId="3C63E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21B927">
            <w:pPr>
              <w:spacing w:line="360" w:lineRule="auto"/>
              <w:jc w:val="center"/>
              <w:textAlignment w:val="center"/>
              <w:rPr>
                <w:rFonts w:eastAsia="Times New Roman" w:cs="Times New Roman"/>
                <w:color w:val="000000"/>
              </w:rPr>
            </w:pPr>
            <w:r>
              <w:rPr>
                <w:rFonts w:ascii="宋体" w:hAnsi="宋体"/>
                <w:color w:val="000000"/>
              </w:rPr>
              <w:t>动物类群</w:t>
            </w:r>
            <w:r>
              <w:rPr>
                <w:rFonts w:eastAsia="Times New Roman" w:cs="Times New Roman"/>
                <w:color w:val="000000"/>
              </w:rPr>
              <w:t>(</w:t>
            </w:r>
            <w:r>
              <w:rPr>
                <w:rFonts w:ascii="宋体" w:hAnsi="宋体"/>
                <w:color w:val="000000"/>
              </w:rPr>
              <w:t>类</w:t>
            </w: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A7F6E7">
            <w:pPr>
              <w:spacing w:line="360" w:lineRule="auto"/>
              <w:jc w:val="center"/>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B9014D">
            <w:pPr>
              <w:spacing w:line="360" w:lineRule="auto"/>
              <w:jc w:val="center"/>
              <w:textAlignment w:val="center"/>
              <w:rPr>
                <w:rFonts w:eastAsia="Times New Roman" w:cs="Times New Roman"/>
                <w:color w:val="000000"/>
              </w:rPr>
            </w:pPr>
            <w:r>
              <w:rPr>
                <w:rFonts w:eastAsia="Times New Roman" w:cs="Times New Roman"/>
                <w:color w:val="000000"/>
              </w:rPr>
              <w:t>23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C076BF">
            <w:pPr>
              <w:spacing w:line="360" w:lineRule="auto"/>
              <w:jc w:val="center"/>
              <w:textAlignment w:val="center"/>
              <w:rPr>
                <w:rFonts w:eastAsia="Times New Roman" w:cs="Times New Roman"/>
                <w:color w:val="000000"/>
              </w:rPr>
            </w:pPr>
            <w:r>
              <w:rPr>
                <w:rFonts w:eastAsia="Times New Roman" w:cs="Times New Roman"/>
                <w:color w:val="000000"/>
              </w:rPr>
              <w:t>37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54AD66">
            <w:pPr>
              <w:spacing w:line="360" w:lineRule="auto"/>
              <w:jc w:val="center"/>
              <w:textAlignment w:val="center"/>
              <w:rPr>
                <w:rFonts w:eastAsia="Times New Roman" w:cs="Times New Roman"/>
                <w:color w:val="000000"/>
              </w:rPr>
            </w:pPr>
            <w:r>
              <w:rPr>
                <w:rFonts w:eastAsia="Times New Roman" w:cs="Times New Roman"/>
                <w:color w:val="000000"/>
              </w:rPr>
              <w:t>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213390">
            <w:pPr>
              <w:spacing w:line="360" w:lineRule="auto"/>
              <w:jc w:val="center"/>
              <w:textAlignment w:val="center"/>
              <w:rPr>
                <w:rFonts w:eastAsia="Times New Roman" w:cs="Times New Roman"/>
                <w:color w:val="000000"/>
              </w:rPr>
            </w:pPr>
            <w:r>
              <w:rPr>
                <w:rFonts w:eastAsia="Times New Roman" w:cs="Times New Roman"/>
                <w:color w:val="000000"/>
              </w:rPr>
              <w:t>58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289259">
            <w:pPr>
              <w:spacing w:line="360" w:lineRule="auto"/>
              <w:jc w:val="center"/>
              <w:textAlignment w:val="center"/>
              <w:rPr>
                <w:rFonts w:eastAsia="Times New Roman" w:cs="Times New Roman"/>
                <w:color w:val="000000"/>
              </w:rPr>
            </w:pPr>
            <w:r>
              <w:rPr>
                <w:rFonts w:eastAsia="Times New Roman" w:cs="Times New Roman"/>
                <w:color w:val="000000"/>
              </w:rPr>
              <w:t>65</w:t>
            </w:r>
          </w:p>
        </w:tc>
      </w:tr>
      <w:tr w14:paraId="08A65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AE7979">
            <w:pPr>
              <w:spacing w:line="360" w:lineRule="auto"/>
              <w:jc w:val="center"/>
              <w:textAlignment w:val="center"/>
              <w:rPr>
                <w:rFonts w:eastAsia="Times New Roman" w:cs="Times New Roman"/>
                <w:color w:val="000000"/>
              </w:rPr>
            </w:pPr>
            <w:r>
              <w:rPr>
                <w:rFonts w:ascii="宋体" w:hAnsi="宋体"/>
                <w:color w:val="000000"/>
              </w:rPr>
              <w:t>动物个体总数</w:t>
            </w:r>
            <w:r>
              <w:rPr>
                <w:rFonts w:eastAsia="Times New Roman" w:cs="Times New Roman"/>
                <w:color w:val="000000"/>
              </w:rPr>
              <w:t>(</w:t>
            </w:r>
            <w:r>
              <w:rPr>
                <w:rFonts w:ascii="宋体" w:hAnsi="宋体"/>
                <w:color w:val="000000"/>
              </w:rPr>
              <w:t>个</w:t>
            </w: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E73B53">
            <w:pPr>
              <w:spacing w:line="360" w:lineRule="auto"/>
              <w:jc w:val="center"/>
              <w:textAlignment w:val="center"/>
              <w:rPr>
                <w:rFonts w:eastAsia="Times New Roman" w:cs="Times New Roman"/>
                <w:color w:val="000000"/>
              </w:rPr>
            </w:pPr>
            <w:r>
              <w:rPr>
                <w:rFonts w:eastAsia="Times New Roman" w:cs="Times New Roman"/>
                <w:color w:val="000000"/>
              </w:rPr>
              <w:t>367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501D0E">
            <w:pPr>
              <w:spacing w:line="360" w:lineRule="auto"/>
              <w:jc w:val="center"/>
              <w:textAlignment w:val="center"/>
              <w:rPr>
                <w:rFonts w:eastAsia="Times New Roman" w:cs="Times New Roman"/>
                <w:color w:val="000000"/>
              </w:rPr>
            </w:pPr>
            <w:r>
              <w:rPr>
                <w:rFonts w:eastAsia="Times New Roman" w:cs="Times New Roman"/>
                <w:color w:val="000000"/>
              </w:rPr>
              <w:t>656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6B90BC">
            <w:pPr>
              <w:spacing w:line="360" w:lineRule="auto"/>
              <w:jc w:val="center"/>
              <w:textAlignment w:val="center"/>
              <w:rPr>
                <w:rFonts w:eastAsia="Times New Roman" w:cs="Times New Roman"/>
                <w:color w:val="000000"/>
              </w:rPr>
            </w:pPr>
            <w:r>
              <w:rPr>
                <w:rFonts w:eastAsia="Times New Roman" w:cs="Times New Roman"/>
                <w:color w:val="000000"/>
              </w:rPr>
              <w:t>750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D2B4B4">
            <w:pPr>
              <w:spacing w:line="360" w:lineRule="auto"/>
              <w:jc w:val="center"/>
              <w:textAlignment w:val="center"/>
              <w:rPr>
                <w:rFonts w:eastAsia="Times New Roman" w:cs="Times New Roman"/>
                <w:color w:val="000000"/>
              </w:rPr>
            </w:pPr>
            <w:r>
              <w:rPr>
                <w:rFonts w:eastAsia="Times New Roman" w:cs="Times New Roman"/>
                <w:color w:val="000000"/>
              </w:rPr>
              <w:t>1978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916FE9">
            <w:pPr>
              <w:spacing w:line="360" w:lineRule="auto"/>
              <w:jc w:val="center"/>
              <w:textAlignment w:val="center"/>
              <w:rPr>
                <w:rFonts w:eastAsia="Times New Roman" w:cs="Times New Roman"/>
                <w:color w:val="000000"/>
              </w:rPr>
            </w:pPr>
            <w:r>
              <w:rPr>
                <w:rFonts w:eastAsia="Times New Roman" w:cs="Times New Roman"/>
                <w:color w:val="000000"/>
              </w:rPr>
              <w:t>2490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1CAAFD">
            <w:pPr>
              <w:spacing w:line="360" w:lineRule="auto"/>
              <w:jc w:val="center"/>
              <w:textAlignment w:val="center"/>
              <w:rPr>
                <w:rFonts w:eastAsia="Times New Roman" w:cs="Times New Roman"/>
                <w:color w:val="000000"/>
              </w:rPr>
            </w:pPr>
            <w:r>
              <w:rPr>
                <w:rFonts w:eastAsia="Times New Roman" w:cs="Times New Roman"/>
                <w:color w:val="000000"/>
              </w:rPr>
              <w:t>3192</w:t>
            </w:r>
          </w:p>
        </w:tc>
      </w:tr>
    </w:tbl>
    <w:p w14:paraId="758AEF16">
      <w:pPr>
        <w:spacing w:line="360" w:lineRule="auto"/>
        <w:jc w:val="left"/>
        <w:textAlignment w:val="center"/>
        <w:rPr>
          <w:rFonts w:ascii="宋体" w:hAnsi="宋体"/>
          <w:color w:val="000000"/>
        </w:rPr>
      </w:pPr>
      <w:r>
        <w:rPr>
          <w:color w:val="000000"/>
        </w:rPr>
        <w:t>（1）</w:t>
      </w:r>
      <w:r>
        <w:rPr>
          <w:rFonts w:ascii="宋体" w:hAnsi="宋体"/>
          <w:color w:val="000000"/>
        </w:rPr>
        <w:t>本实验采用的科学探究方法是</w:t>
      </w:r>
      <w:r>
        <w:rPr>
          <w:color w:val="000000"/>
        </w:rPr>
        <w:t>______</w:t>
      </w:r>
      <w:r>
        <w:rPr>
          <w:rFonts w:ascii="宋体" w:hAnsi="宋体"/>
          <w:color w:val="000000"/>
        </w:rPr>
        <w:t>，实验的变量是</w:t>
      </w:r>
      <w:r>
        <w:rPr>
          <w:color w:val="000000"/>
        </w:rPr>
        <w:t>______</w:t>
      </w:r>
      <w:r>
        <w:rPr>
          <w:rFonts w:ascii="宋体" w:hAnsi="宋体"/>
          <w:color w:val="000000"/>
        </w:rPr>
        <w:t>。</w:t>
      </w:r>
    </w:p>
    <w:p w14:paraId="32419415">
      <w:pPr>
        <w:spacing w:line="360" w:lineRule="auto"/>
        <w:jc w:val="left"/>
        <w:textAlignment w:val="center"/>
        <w:rPr>
          <w:rFonts w:ascii="宋体" w:hAnsi="宋体"/>
          <w:color w:val="000000"/>
        </w:rPr>
      </w:pPr>
      <w:r>
        <w:rPr>
          <w:color w:val="000000"/>
        </w:rPr>
        <w:t>（2）</w:t>
      </w:r>
      <w:r>
        <w:rPr>
          <w:rFonts w:ascii="宋体" w:hAnsi="宋体"/>
          <w:color w:val="000000"/>
        </w:rPr>
        <w:t>比较不同取样点的动物类群或个体总数，距污染源越近，数量越</w:t>
      </w:r>
      <w:r>
        <w:rPr>
          <w:color w:val="000000"/>
        </w:rPr>
        <w:t>______</w:t>
      </w:r>
      <w:r>
        <w:rPr>
          <w:rFonts w:ascii="宋体" w:hAnsi="宋体"/>
          <w:color w:val="000000"/>
        </w:rPr>
        <w:t>。</w:t>
      </w:r>
    </w:p>
    <w:p w14:paraId="559F0F23">
      <w:pPr>
        <w:spacing w:line="360" w:lineRule="auto"/>
        <w:jc w:val="left"/>
        <w:textAlignment w:val="center"/>
        <w:rPr>
          <w:rFonts w:ascii="宋体" w:hAnsi="宋体"/>
          <w:color w:val="000000"/>
        </w:rPr>
      </w:pPr>
      <w:r>
        <w:rPr>
          <w:color w:val="000000"/>
        </w:rPr>
        <w:t>（3）</w:t>
      </w:r>
      <w:r>
        <w:rPr>
          <w:rFonts w:ascii="宋体" w:hAnsi="宋体"/>
          <w:color w:val="000000"/>
        </w:rPr>
        <w:t>分析每个取样点的数据，表明动物类群数越多，个体数量就越</w:t>
      </w:r>
      <w:r>
        <w:rPr>
          <w:color w:val="000000"/>
        </w:rPr>
        <w:t>______</w:t>
      </w:r>
      <w:r>
        <w:rPr>
          <w:rFonts w:ascii="宋体" w:hAnsi="宋体"/>
          <w:color w:val="000000"/>
        </w:rPr>
        <w:t>。</w:t>
      </w:r>
    </w:p>
    <w:p w14:paraId="60B707A6">
      <w:pPr>
        <w:spacing w:line="360" w:lineRule="auto"/>
        <w:jc w:val="left"/>
        <w:textAlignment w:val="center"/>
        <w:rPr>
          <w:rFonts w:ascii="宋体" w:hAnsi="宋体"/>
          <w:color w:val="000000"/>
        </w:rPr>
      </w:pPr>
      <w:r>
        <w:rPr>
          <w:color w:val="000000"/>
        </w:rPr>
        <w:t>（4）</w:t>
      </w:r>
      <w:r>
        <w:rPr>
          <w:rFonts w:ascii="宋体" w:hAnsi="宋体"/>
          <w:color w:val="000000"/>
        </w:rPr>
        <w:t>不同取样点数据的对比，说明</w:t>
      </w:r>
      <w:r>
        <w:rPr>
          <w:color w:val="000000"/>
        </w:rPr>
        <w:t>______</w:t>
      </w:r>
      <w:r>
        <w:rPr>
          <w:rFonts w:ascii="宋体" w:hAnsi="宋体"/>
          <w:color w:val="000000"/>
        </w:rPr>
        <w:t>。</w:t>
      </w:r>
    </w:p>
    <w:p w14:paraId="0CF03383">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调查法</w:t>
      </w:r>
      <w:r>
        <w:rPr>
          <w:color w:val="000000"/>
        </w:rPr>
        <w:t xml:space="preserve">    ②. </w:t>
      </w:r>
      <w:r>
        <w:rPr>
          <w:rFonts w:ascii="宋体" w:hAnsi="宋体"/>
          <w:color w:val="000000"/>
        </w:rPr>
        <w:t>离污染源的距离</w:t>
      </w:r>
      <w:r>
        <w:rPr>
          <w:color w:val="000000"/>
        </w:rPr>
        <w:t xml:space="preserve">    </w:t>
      </w:r>
    </w:p>
    <w:p w14:paraId="237ECC21">
      <w:pPr>
        <w:spacing w:line="360" w:lineRule="auto"/>
        <w:textAlignment w:val="center"/>
        <w:rPr>
          <w:rFonts w:ascii="宋体" w:hAnsi="宋体"/>
          <w:color w:val="000000"/>
        </w:rPr>
      </w:pPr>
      <w:r>
        <w:rPr>
          <w:color w:val="000000"/>
        </w:rPr>
        <w:t>（2）</w:t>
      </w:r>
      <w:r>
        <w:rPr>
          <w:rFonts w:ascii="宋体" w:hAnsi="宋体"/>
          <w:color w:val="000000"/>
        </w:rPr>
        <w:t>少</w:t>
      </w:r>
      <w:r>
        <w:rPr>
          <w:color w:val="000000"/>
        </w:rPr>
        <w:t xml:space="preserve">    （3）</w:t>
      </w:r>
      <w:r>
        <w:rPr>
          <w:rFonts w:ascii="宋体" w:hAnsi="宋体"/>
          <w:color w:val="000000"/>
        </w:rPr>
        <w:t>多</w:t>
      </w:r>
      <w:r>
        <w:rPr>
          <w:color w:val="000000"/>
        </w:rPr>
        <w:t xml:space="preserve">    </w:t>
      </w:r>
    </w:p>
    <w:p w14:paraId="431F8957">
      <w:pPr>
        <w:spacing w:line="360" w:lineRule="auto"/>
        <w:textAlignment w:val="center"/>
        <w:rPr>
          <w:rFonts w:ascii="宋体" w:hAnsi="宋体"/>
          <w:color w:val="000000"/>
        </w:rPr>
      </w:pPr>
      <w:r>
        <w:rPr>
          <w:color w:val="000000"/>
        </w:rPr>
        <w:t>（4）</w:t>
      </w:r>
      <w:r>
        <w:rPr>
          <w:rFonts w:ascii="宋体" w:hAnsi="宋体"/>
          <w:color w:val="000000"/>
        </w:rPr>
        <w:t>工业废水对河流生物多样性有影响</w:t>
      </w:r>
    </w:p>
    <w:p w14:paraId="1A11C07E">
      <w:pPr>
        <w:spacing w:line="360" w:lineRule="auto"/>
        <w:textAlignment w:val="center"/>
        <w:rPr>
          <w:color w:val="000000"/>
        </w:rPr>
      </w:pPr>
      <w:r>
        <w:rPr>
          <w:color w:val="2E75B6"/>
        </w:rPr>
        <w:t>【解析】</w:t>
      </w:r>
    </w:p>
    <w:p w14:paraId="2A704080">
      <w:pPr>
        <w:spacing w:line="360" w:lineRule="auto"/>
        <w:jc w:val="left"/>
        <w:textAlignment w:val="center"/>
        <w:rPr>
          <w:color w:val="000000"/>
        </w:rPr>
      </w:pPr>
      <w:r>
        <w:rPr>
          <w:color w:val="000000"/>
        </w:rPr>
        <w:t>【分析】调查法是为了达到设想的目的，制定某一计划全面或比较全面地收集研究对象地某一方面情况地各种材料，并作出分析、综合，得到某一结论的研究方法，是科学探究常用的方法之一。据表中数据可知，距离污染源越近，动物类群数越少，动物个体总数也越少。</w:t>
      </w:r>
    </w:p>
    <w:p w14:paraId="4DBCD5D9">
      <w:pPr>
        <w:spacing w:line="360" w:lineRule="auto"/>
        <w:jc w:val="left"/>
        <w:textAlignment w:val="center"/>
        <w:rPr>
          <w:color w:val="000000"/>
        </w:rPr>
      </w:pPr>
      <w:r>
        <w:rPr>
          <w:color w:val="000000"/>
        </w:rPr>
        <w:t>【小问1详解】</w:t>
      </w:r>
    </w:p>
    <w:p w14:paraId="47EE2146">
      <w:pPr>
        <w:spacing w:line="360" w:lineRule="auto"/>
        <w:jc w:val="left"/>
        <w:textAlignment w:val="center"/>
        <w:rPr>
          <w:color w:val="000000"/>
        </w:rPr>
      </w:pPr>
      <w:r>
        <w:rPr>
          <w:color w:val="000000"/>
        </w:rPr>
        <w:t>调查法是为了达到设想的目的，制定某一计划全面或比较全面地收集研究对象地某一方面情况地各种材料，并作出分析、综合，得到某一结论的研究方法。因此本实验采用的科学探究方法是调查法。调查时首先要明确调查目的和调查对象，并制定合理的调查方案；调查过程中要如实记录；对调查结果要进行整理和分析；有时要用数学方法统计。而本调查实验中的变量是离污染源的距离。</w:t>
      </w:r>
    </w:p>
    <w:p w14:paraId="3D6EB996">
      <w:pPr>
        <w:spacing w:line="360" w:lineRule="auto"/>
        <w:jc w:val="left"/>
        <w:textAlignment w:val="center"/>
        <w:rPr>
          <w:color w:val="000000"/>
        </w:rPr>
      </w:pPr>
      <w:r>
        <w:rPr>
          <w:color w:val="000000"/>
        </w:rPr>
        <w:t>【小问2详解】</w:t>
      </w:r>
    </w:p>
    <w:p w14:paraId="7B9E968B">
      <w:pPr>
        <w:spacing w:line="360" w:lineRule="auto"/>
        <w:jc w:val="left"/>
        <w:textAlignment w:val="center"/>
        <w:rPr>
          <w:color w:val="000000"/>
        </w:rPr>
      </w:pPr>
      <w:r>
        <w:rPr>
          <w:color w:val="000000"/>
        </w:rPr>
        <w:t>由图表中的数据分析，距离污染源越近，污染物的浓度越高，因此该取样点动物类群数越少，动物个体总数也越少。</w:t>
      </w:r>
    </w:p>
    <w:p w14:paraId="3B0944C6">
      <w:pPr>
        <w:spacing w:line="360" w:lineRule="auto"/>
        <w:jc w:val="left"/>
        <w:textAlignment w:val="center"/>
        <w:rPr>
          <w:color w:val="000000"/>
        </w:rPr>
      </w:pPr>
      <w:r>
        <w:rPr>
          <w:color w:val="000000"/>
        </w:rPr>
        <w:t>【小问3详解】</w:t>
      </w:r>
    </w:p>
    <w:p w14:paraId="3D3A822F">
      <w:pPr>
        <w:spacing w:line="360" w:lineRule="auto"/>
        <w:jc w:val="left"/>
        <w:textAlignment w:val="center"/>
        <w:rPr>
          <w:color w:val="000000"/>
        </w:rPr>
      </w:pPr>
      <w:r>
        <w:rPr>
          <w:color w:val="000000"/>
        </w:rPr>
        <w:t>分析表格中每个取样点的数据，能看出动物类群数越多，个体数量也越多。</w:t>
      </w:r>
    </w:p>
    <w:p w14:paraId="1681511A">
      <w:pPr>
        <w:spacing w:line="360" w:lineRule="auto"/>
        <w:jc w:val="left"/>
        <w:textAlignment w:val="center"/>
        <w:rPr>
          <w:color w:val="000000"/>
        </w:rPr>
      </w:pPr>
      <w:r>
        <w:rPr>
          <w:color w:val="000000"/>
        </w:rPr>
        <w:t>【小问4详解】</w:t>
      </w:r>
    </w:p>
    <w:p w14:paraId="044D8D73">
      <w:pPr>
        <w:spacing w:line="360" w:lineRule="auto"/>
        <w:jc w:val="left"/>
        <w:textAlignment w:val="center"/>
        <w:rPr>
          <w:color w:val="000000"/>
        </w:rPr>
      </w:pPr>
      <w:r>
        <w:rPr>
          <w:color w:val="000000"/>
        </w:rPr>
        <w:t>表中数据可见：距离污染源越近，动物类群数越少，动物个体总数也越少。因此对比不同取样点的数据，说明工业废水对河流生物多样性有影响。</w:t>
      </w:r>
    </w:p>
    <w:p w14:paraId="2351137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【点睛】解答此类题目需熟练掌握科学探究的基本方法和根据图表中的数据分析问题。</w:t>
      </w:r>
    </w:p>
    <w:p w14:paraId="713CC49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8F8E1">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E6653">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B20C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040CE">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49541">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54CD1"/>
    <w:rsid w:val="00D634C2"/>
    <w:rsid w:val="00D756B6"/>
    <w:rsid w:val="00D77F6E"/>
    <w:rsid w:val="00DA0796"/>
    <w:rsid w:val="00DA5448"/>
    <w:rsid w:val="00DF071B"/>
    <w:rsid w:val="00E15C4E"/>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4E1CB4"/>
    <w:rsid w:val="1D717AAD"/>
    <w:rsid w:val="38274566"/>
    <w:rsid w:val="3C2429E1"/>
    <w:rsid w:val="4E96564B"/>
    <w:rsid w:val="691B36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55C1A-A972-4E16-9B2B-F51D6DF02CC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10280</Words>
  <Characters>10789</Characters>
  <Lines>81</Lines>
  <Paragraphs>22</Paragraphs>
  <TotalTime>0</TotalTime>
  <ScaleCrop>false</ScaleCrop>
  <LinksUpToDate>false</LinksUpToDate>
  <CharactersWithSpaces>11172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2022-07-01T10:00:00Z</dcterms:created>
  <dc:creator>学科网试题生产平台</dc:creator>
  <dc:description>3011837003677696</dc:description>
  <cp:lastModifiedBy>上帝掷骰子吗</cp:lastModifiedBy>
  <dcterms:modified xsi:type="dcterms:W3CDTF">2024-07-20T16:07:50Z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611A2020EFE54024B848526BC4F86ECC</vt:lpwstr>
  </property>
</Properties>
</file>