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83C3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10718800</wp:posOffset>
            </wp:positionV>
            <wp:extent cx="419100" cy="304800"/>
            <wp:effectExtent l="0" t="0" r="0" b="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0A2A648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生物试题</w:t>
      </w:r>
    </w:p>
    <w:p w14:paraId="43D5269C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（本卷共两个大题，满分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分，与地理学科共用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14:paraId="1F36044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4BC83ED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．试题的答案书写在答题卡上，不得在试题卷上直接作答。</w:t>
      </w:r>
    </w:p>
    <w:p w14:paraId="223BD06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．作答前认真阅读答题卡上的注意事项。</w:t>
      </w:r>
    </w:p>
    <w:p w14:paraId="1C88B7B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．考试结束，由监考人员将试题卷和答题卡一并收回。</w:t>
      </w:r>
    </w:p>
    <w:p w14:paraId="1DD90FC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一、单项选择题（本大题包括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个小题，每题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</w:t>
      </w:r>
    </w:p>
    <w:p w14:paraId="5159C0E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下列四组目镜与物镜的组合中，放大倍数最大的是（　　）</w:t>
      </w:r>
    </w:p>
    <w:p w14:paraId="0C49C1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828675" cy="619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1000125" cy="6572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952500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857250" cy="7334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A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人体形成尿液的器官是（　　）</w:t>
      </w:r>
    </w:p>
    <w:p w14:paraId="0947AA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尿道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肾脏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输尿管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膀胱</w:t>
      </w:r>
    </w:p>
    <w:p w14:paraId="2B6917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花是植物的生殖器官，它最主要的结构是（　　）</w:t>
      </w:r>
    </w:p>
    <w:p w14:paraId="1F96DE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花瓣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雄蕊和雌蕊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花萼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花托</w:t>
      </w:r>
    </w:p>
    <w:p w14:paraId="68802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种庄稼要施肥，肥料的作用主要是给植物的生长提供（　　）</w:t>
      </w:r>
    </w:p>
    <w:p w14:paraId="3E4694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维生素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无机盐</w:t>
      </w:r>
    </w:p>
    <w:p w14:paraId="36712A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每年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日是世界献血日，下列关于献血和输血的说法错误的是（　　）</w:t>
      </w:r>
    </w:p>
    <w:p w14:paraId="452C09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我国提倡健康公民自愿献血</w:t>
      </w:r>
    </w:p>
    <w:p w14:paraId="0E5F4D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输血是一种重要的抢救措施和治疗方法</w:t>
      </w:r>
    </w:p>
    <w:p w14:paraId="0A3A3E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为抢救病人可大量输入任何血型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血</w:t>
      </w:r>
    </w:p>
    <w:p w14:paraId="3C0BDE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健康成年人每次献血</w:t>
      </w:r>
      <w:r>
        <w:rPr>
          <w:rFonts w:eastAsia="Times New Roman" w:cs="Times New Roman"/>
          <w:color w:val="000000"/>
        </w:rPr>
        <w:t>200~300</w:t>
      </w:r>
      <w:r>
        <w:rPr>
          <w:rFonts w:ascii="宋体" w:hAnsi="宋体"/>
          <w:color w:val="000000"/>
        </w:rPr>
        <w:t>毫升不会影响健康</w:t>
      </w:r>
    </w:p>
    <w:p w14:paraId="3F2002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接种新冠疫苗是筑起群体免疫屏障的有效措施，这在传染病的预防中属于（　　）</w:t>
      </w:r>
    </w:p>
    <w:p w14:paraId="1F2262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控制传染源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保护易感人群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杀灭病原体</w:t>
      </w:r>
    </w:p>
    <w:p w14:paraId="66B25A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为了更好地认识生物，需要对生物进行分类，其中最基本的分类单位是（　　）</w:t>
      </w:r>
    </w:p>
    <w:p w14:paraId="5E4FC7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纲</w:t>
      </w:r>
    </w:p>
    <w:p w14:paraId="0E327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关节是骨与骨之间能够活动的连结，既牢固又灵活，下图中增加关节牢固性的结构是（　　）</w:t>
      </w:r>
    </w:p>
    <w:p w14:paraId="78ED8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524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A23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76E7BD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健康的生活方式有利于保持健康体重，预防慢性病发生，下列行为习惯不可取的是（　　）</w:t>
      </w:r>
    </w:p>
    <w:p w14:paraId="0785F0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食物多样，合理搭配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食不过量，不暴饮暴食</w:t>
      </w:r>
    </w:p>
    <w:p w14:paraId="0205A5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可多喝奶茶代替饮水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坚持锻炼，减少久坐时间</w:t>
      </w:r>
    </w:p>
    <w:p w14:paraId="4E900F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重庆被观鸟爱好者誉为“鹰飞之城”，每年五月、十月都有大量鹰、隼等猛禽从重庆上空飞过，这是猛禽的迁徙行为，下列说法错误的是（　　）</w:t>
      </w:r>
    </w:p>
    <w:p w14:paraId="2DAFC0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猛禽的迁徙行为是生来就有的先天性行为</w:t>
      </w:r>
    </w:p>
    <w:p w14:paraId="06296D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研究鸟类迁徙行为的主要方法是观察法</w:t>
      </w:r>
    </w:p>
    <w:p w14:paraId="4DACAA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猛禽的迁徙行为是为了更好地适应环境</w:t>
      </w:r>
    </w:p>
    <w:p w14:paraId="1837E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猛禽的迁徙行为是经过人们训练后获得的后天学习行为</w:t>
      </w:r>
    </w:p>
    <w:p w14:paraId="5B60CA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下列各组性状中，不属于相对性状的是（　　）</w:t>
      </w:r>
    </w:p>
    <w:p w14:paraId="7405E1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绵羊的卷毛和直毛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豌豆的高茎和圆粒</w:t>
      </w:r>
    </w:p>
    <w:p w14:paraId="760486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番茄的红果和黄果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人的能卷舌和不能卷舌</w:t>
      </w:r>
    </w:p>
    <w:p w14:paraId="59C75A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有耳垂性状由显性基因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控制，无耳垂性状由隐性基因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控制，则无耳垂个体的基因组成是（　　）</w:t>
      </w:r>
    </w:p>
    <w:p w14:paraId="6F1A68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76325" cy="962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477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76325" cy="1038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715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BAA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人体的胚胎在母体内发育的场所是（　　）</w:t>
      </w:r>
    </w:p>
    <w:p w14:paraId="4AF9A2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输卵管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胎盘</w:t>
      </w:r>
    </w:p>
    <w:p w14:paraId="1731B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剪取月季的一段枝条插入土壤中，长成一个新个体，这种繁殖方式属于（　　）</w:t>
      </w:r>
    </w:p>
    <w:p w14:paraId="415249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嫁接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压条</w:t>
      </w:r>
    </w:p>
    <w:p w14:paraId="162F67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蝗虫的个体发育属于不完全变态，据图判断其发育过程不经历的阶段是（　　）</w:t>
      </w:r>
    </w:p>
    <w:p w14:paraId="70E27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43050" cy="12954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B0F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幼虫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成虫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蛹</w:t>
      </w:r>
    </w:p>
    <w:p w14:paraId="5694C7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为积极应对人口老龄化，国家出台了“三胎政策”。一对夫妇已育有两个小孩，如果再生育一个孩子，是男孩的可能性为（　　）</w:t>
      </w:r>
    </w:p>
    <w:p w14:paraId="0B7D39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</w:p>
    <w:p w14:paraId="2CD481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下列属于不可遗传的变异是（　　）</w:t>
      </w:r>
    </w:p>
    <w:p w14:paraId="738497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无光条件下长出的蒜苗是黄白色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经太空育种形成的太空椒</w:t>
      </w:r>
    </w:p>
    <w:p w14:paraId="57010C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用杂交技术培育的高产抗倒伏小麦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利用转基因技术培育的抗虫棉</w:t>
      </w:r>
    </w:p>
    <w:p w14:paraId="778D41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下列现象能体现生物影响环境的是（　　）</w:t>
      </w:r>
    </w:p>
    <w:p w14:paraId="7C17A1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竹节虫的身体像竹枝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北极熊的体色是白色</w:t>
      </w:r>
    </w:p>
    <w:p w14:paraId="26AA6E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荒漠中的骆驼刺根系发达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蚯蚓在土壤中的活动使土壤疏松</w:t>
      </w:r>
    </w:p>
    <w:p w14:paraId="2BB3D0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大面积烧伤患者易发生感染而产生严重后果，其主要原因是人体皮肤受损。皮肤属于人体免疫防线中的（　　）</w:t>
      </w:r>
    </w:p>
    <w:p w14:paraId="674ABD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第一道防线</w:t>
      </w:r>
    </w:p>
    <w:p w14:paraId="1AC471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第二道防线</w:t>
      </w:r>
    </w:p>
    <w:p w14:paraId="681807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第三道防线</w:t>
      </w:r>
    </w:p>
    <w:p w14:paraId="4F4D77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第四道防线</w:t>
      </w:r>
    </w:p>
    <w:p w14:paraId="03BA5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人工呼吸属于一种紧急的急救措施，是用人为的方法，帮助呼吸停止的患者进行被动呼吸的过程，正确的操作顺序是（　　）</w:t>
      </w:r>
    </w:p>
    <w:p w14:paraId="06F15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816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279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③②①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②①③</w:t>
      </w:r>
    </w:p>
    <w:p w14:paraId="09B8955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502D9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下面是动、植物细胞的结构模式图，请据图回答问题：</w:t>
      </w:r>
    </w:p>
    <w:p w14:paraId="4945A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14668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3D6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（1）制作人的口腔上皮细胞临时装片时，为了维持细胞的正常形态，在载玻片的中央应滴加________（“生理盐水”或“清水”），在显微镜下观察到的图像与图____________所示的结构相似。</w:t>
      </w:r>
    </w:p>
    <w:p w14:paraId="65E399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（2）图中②表示的细胞结构是____________，它的作用是控制物质进出。</w:t>
      </w:r>
    </w:p>
    <w:p w14:paraId="2BE88E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（3）经过霜冻后的萝卜吃起来有甜味，这些甜味物质主要储存于④____________内的细胞液中。</w:t>
      </w:r>
    </w:p>
    <w:p w14:paraId="5B1256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（4）生物体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遗传物质主要存在于③____________中，细胞数目的增加是通过____________（“细胞分裂”或“细胞分化”）实现的，新细胞与原细胞所含的遗传物质一样。</w:t>
      </w:r>
    </w:p>
    <w:p w14:paraId="637E18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为充分利用套袋技术提高葡萄果实的品质，科研人员对不同材质套袋的作用效果进行了对比，实验操作及结果如下所示：</w:t>
      </w:r>
    </w:p>
    <w:p w14:paraId="5AE76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24050" cy="1905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2340"/>
        <w:gridCol w:w="2130"/>
      </w:tblGrid>
      <w:tr w14:paraId="40F5B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200D6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190C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处理方式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2E85C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单粒果实质量（均值）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AC387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果实糖含量（均值）</w:t>
            </w:r>
          </w:p>
        </w:tc>
      </w:tr>
      <w:tr w14:paraId="07B6D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F015D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591BB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不套袋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B1ABF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87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22g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37802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97%</w:t>
            </w:r>
          </w:p>
        </w:tc>
      </w:tr>
      <w:tr w14:paraId="3B167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157C5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1262F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无纺布袋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CF631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87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29g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6816D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18%</w:t>
            </w:r>
          </w:p>
        </w:tc>
      </w:tr>
      <w:tr w14:paraId="5E5DB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D72BD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AEC2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透明塑料袋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FD959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87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91g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FAAE7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15%</w:t>
            </w:r>
          </w:p>
        </w:tc>
      </w:tr>
      <w:tr w14:paraId="4CB5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D53D5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A95DA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黄色蜡纸袋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C167E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88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17g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FA15A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22%</w:t>
            </w:r>
          </w:p>
        </w:tc>
      </w:tr>
    </w:tbl>
    <w:p w14:paraId="79145CB7">
      <w:pPr>
        <w:spacing w:line="360" w:lineRule="auto"/>
        <w:jc w:val="left"/>
        <w:textAlignment w:val="center"/>
        <w:rPr>
          <w:color w:val="000000"/>
        </w:rPr>
      </w:pPr>
    </w:p>
    <w:p w14:paraId="067FD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（1）如上表所示，该实验中对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组样本的处理方式是___________，目的是____________________。</w:t>
      </w:r>
    </w:p>
    <w:p w14:paraId="0DDB87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（2）在测定各项指标时每组抽取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颗葡萄而不是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颗，是为了____________________。</w:t>
      </w:r>
    </w:p>
    <w:p w14:paraId="14032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（3）上述实验数据表明，实施套袋技术可在一定程度上提高葡萄果实的品质，选用________材质的袋子进行套袋，葡萄的品质更好。</w:t>
      </w:r>
    </w:p>
    <w:p w14:paraId="1C81D2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（4）李时珍在《本草纲目》中写道：“葡萄，《汉书》作蒲桃，可造酒”。在葡萄酒的酿造过程，离不开_______的发酵作用，它是一种单细胞真菌，细胞内__________（“有”或“无”）成形的细胞核。</w:t>
      </w:r>
    </w:p>
    <w:p w14:paraId="350B17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为应对全球气候变化，我国提出在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年前实现“碳中和”，彰显了大国担当。“碳中和”是指通过多种途径、采取各种措施使排放的二氧化碳和消耗的二氧化碳总量相等。</w:t>
      </w:r>
    </w:p>
    <w:p w14:paraId="51414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95675" cy="18478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D7F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（1）如上图所示，向生物圈排放二氧化碳的途径有动植物的__________作用、微生物对动植物遗体和排泄物的__________作用以及化石燃料的燃烧。</w:t>
      </w:r>
    </w:p>
    <w:p w14:paraId="1D061B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（2）由上图可知，大气中二氧化碳的消耗只能依靠植物的__________作用。绿色植物能够通过叶绿体，利用光能，将二氧化碳和水转化成储存能量的有机物，并释放__________到大气中。</w:t>
      </w:r>
    </w:p>
    <w:p w14:paraId="12C6C1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（3）随着社会的发展，人类大量使用煤、石油等化石燃料，排入大气的二氧化碳量日益增加，已出现超过生物圈__________能力的趋势，通过人为干预减少二氧化碳的排放已是当务之急。</w:t>
      </w:r>
    </w:p>
    <w:p w14:paraId="222B09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（4）为实现“碳中和”，在我们日常生活中，下列行为不可取的是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29D632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爱护植被，大力开展植树造林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选择公共交通工具出行</w:t>
      </w:r>
    </w:p>
    <w:p w14:paraId="00D671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垃圾分类，回收处理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经常使用一次性餐具</w:t>
      </w:r>
    </w:p>
    <w:p w14:paraId="1AA531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新冠疫情居家隔离期间，小明购买了一个乒乓球训练器，经过一个月的训练不仅增强了体质，还让视力得到一定恢复，请据图回答问题：</w:t>
      </w:r>
    </w:p>
    <w:p w14:paraId="68A01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62430"/>
            <wp:effectExtent l="0" t="0" r="0" b="1397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CAE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（1）乒乓球反射的光线，经过晶状体等的折射作用，在__________（填序号）视网膜上形成物像，这些图像信息要经过③视神经传递到__________的特定区域，加工处理后才能形成视觉。</w:t>
      </w:r>
    </w:p>
    <w:p w14:paraId="1FFF36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（2）使用乒乓球训练器时，⑤睫状体不断地收缩和舒张，调节_________（填序号）晶状体的曲度，在这个过程中睫状体得到有效的锻炼，从而有助于视力的恢复。</w:t>
      </w:r>
    </w:p>
    <w:p w14:paraId="706B7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（3）图乙表示某校学生三年近视率调查结果，其变化趋势是____________________。</w:t>
      </w:r>
    </w:p>
    <w:p w14:paraId="7A64B1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（4）青少年近视是可以预防的，为了保护好视力，你应该怎么做？（答出一点即可）______________________________________________________。</w:t>
      </w:r>
    </w:p>
    <w:p w14:paraId="7D5803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全球棉花看中国，中国棉花看新疆。对棉田生态系统的综合治理有利于当地经济发展。请结合棉花的一生及新疆某棉区部分生物组成的食物网示意图，回答问题：</w:t>
      </w:r>
    </w:p>
    <w:p w14:paraId="15432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46250"/>
            <wp:effectExtent l="0" t="0" r="0" b="635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5B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（1）如图甲所示，棉花是通过产生__________来繁殖后代的，这种生殖方式属于有性生殖。</w:t>
      </w:r>
    </w:p>
    <w:p w14:paraId="5120F7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（2）根系从土壤中吸收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水分通过导管向上运输，其运输动力主要来自棉花植株的__________作用，大部分水通过叶片的__________散失到大气中去，从而参与生物圈的水循环。</w:t>
      </w:r>
    </w:p>
    <w:p w14:paraId="038DA5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（3）根据图乙可判断，该棉田生态系统中有__________条食物链，其中七星瓢虫和棉蚜的种间关系是__________（“捕食”或“竞争”）</w:t>
      </w:r>
    </w:p>
    <w:p w14:paraId="0FEAA2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（4）控制棉田中棉蚜和棉长管蚜等害虫数量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方法主要有两种，请结合棉区的食物网，利用生态系统相关知识，选择一种合理的防治方法并简要说出理由。</w:t>
      </w:r>
    </w:p>
    <w:p w14:paraId="50AB4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．生物防治：合理引入棉蚜、棉长管蚜的天敌七星瓢虫或草蛉</w:t>
      </w:r>
    </w:p>
    <w:p w14:paraId="6A35A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．农药防治：大面积喷洒灭虫农药</w:t>
      </w:r>
    </w:p>
    <w:p w14:paraId="6BFFEEDA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你选择的防治方法是__________，理由是___________________________（答出一点即可）。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FFD3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650A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825A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32EF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6E7CE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9116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7022"/>
    <w:rsid w:val="00FA0944"/>
    <w:rsid w:val="00FB34D2"/>
    <w:rsid w:val="00FB4B17"/>
    <w:rsid w:val="00FC5860"/>
    <w:rsid w:val="00FD377B"/>
    <w:rsid w:val="00FF2D79"/>
    <w:rsid w:val="00FF517A"/>
    <w:rsid w:val="221564E3"/>
    <w:rsid w:val="2B315F21"/>
    <w:rsid w:val="38274566"/>
    <w:rsid w:val="4CF14A2B"/>
    <w:rsid w:val="5CB6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D0A3A-DE23-4200-82F7-430B8AA67B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2920</Words>
  <Characters>3458</Characters>
  <Lines>26</Lines>
  <Paragraphs>7</Paragraphs>
  <TotalTime>0</TotalTime>
  <ScaleCrop>false</ScaleCrop>
  <LinksUpToDate>false</LinksUpToDate>
  <CharactersWithSpaces>3656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2022-06-16T12:10:00Z</dcterms:created>
  <dc:creator>学科网试题生产平台</dc:creator>
  <dc:description>3001313708490752</dc:description>
  <cp:lastModifiedBy>上帝掷骰子吗</cp:lastModifiedBy>
  <dcterms:modified xsi:type="dcterms:W3CDTF">2024-07-20T16:08:03Z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85AEADEE13C44473B5DB4D39FCC9D42D</vt:lpwstr>
  </property>
</Properties>
</file>