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9492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12420600</wp:posOffset>
            </wp:positionV>
            <wp:extent cx="444500" cy="431800"/>
            <wp:effectExtent l="0" t="0" r="1270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445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年呼和浩特市初二年级结业考试试卷</w:t>
      </w:r>
    </w:p>
    <w:p w14:paraId="2E441934">
      <w:pPr>
        <w:spacing w:line="360" w:lineRule="auto"/>
        <w:jc w:val="center"/>
      </w:pPr>
      <w:r>
        <w:rPr>
          <w:rFonts w:ascii="宋体" w:hAnsi="宋体" w:eastAsia="宋体" w:cs="宋体"/>
          <w:b/>
          <w:color w:val="auto"/>
          <w:sz w:val="32"/>
        </w:rPr>
        <w:t>生物</w:t>
      </w:r>
    </w:p>
    <w:p w14:paraId="3EECB10B">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5C2FDA6">
      <w:pPr>
        <w:spacing w:line="360" w:lineRule="auto"/>
        <w:jc w:val="left"/>
      </w:pPr>
      <w:r>
        <w:rPr>
          <w:rFonts w:ascii="宋体" w:hAnsi="宋体" w:eastAsia="宋体" w:cs="宋体"/>
          <w:b/>
          <w:color w:val="auto"/>
          <w:sz w:val="24"/>
        </w:rPr>
        <w:t>注意事项：</w:t>
      </w:r>
    </w:p>
    <w:p w14:paraId="22F42D3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．考生务必将自己的姓名、准考证号填涂在试卷和答题卡的规定位置。</w:t>
      </w:r>
    </w:p>
    <w:p w14:paraId="7FC78B1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14:paraId="6883B9A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7A838AB">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分。在每小题给出的四个选项中，只有一项是最符合题目要求的）</w:t>
      </w:r>
    </w:p>
    <w:p w14:paraId="3A5AB6DF">
      <w:pPr>
        <w:spacing w:line="360" w:lineRule="auto"/>
        <w:jc w:val="left"/>
      </w:pPr>
      <w:r>
        <w:rPr>
          <w:color w:val="auto"/>
        </w:rPr>
        <w:t xml:space="preserve">1. </w:t>
      </w:r>
      <w:r>
        <w:rPr>
          <w:rFonts w:ascii="宋体" w:hAnsi="宋体" w:eastAsia="宋体" w:cs="宋体"/>
          <w:color w:val="auto"/>
        </w:rPr>
        <w:t>对内蒙古博物院的镇馆之宝“查干诺尔龙”化石研究表明，该恐龙在陆地上产卵，卵表面有坚韧的卵壳，分类上隶属于爬行纲，蜥臀目。关于上述资料的分析正确的是（　　）</w:t>
      </w:r>
    </w:p>
    <w:p w14:paraId="500F6097">
      <w:pPr>
        <w:tabs>
          <w:tab w:val="left" w:pos="4873"/>
        </w:tabs>
        <w:spacing w:line="360" w:lineRule="auto"/>
        <w:jc w:val="left"/>
        <w:textAlignment w:val="center"/>
        <w:rPr>
          <w:color w:val="auto"/>
        </w:rPr>
      </w:pPr>
      <w:r>
        <w:t xml:space="preserve">A. </w:t>
      </w:r>
      <w:r>
        <w:rPr>
          <w:rFonts w:ascii="宋体" w:hAnsi="宋体" w:eastAsia="宋体" w:cs="宋体"/>
          <w:color w:val="auto"/>
        </w:rPr>
        <w:t>该恐龙属于爬行动物，它能用肺呼吸</w:t>
      </w:r>
      <w:r>
        <w:tab/>
      </w:r>
      <w:r>
        <w:t xml:space="preserve">B. </w:t>
      </w:r>
      <w:r>
        <w:rPr>
          <w:rFonts w:ascii="宋体" w:hAnsi="宋体" w:eastAsia="宋体" w:cs="宋体"/>
          <w:color w:val="auto"/>
        </w:rPr>
        <w:t>该恐龙属于无脊椎动物，它的体内无脊柱</w:t>
      </w:r>
    </w:p>
    <w:p w14:paraId="26912D61">
      <w:pPr>
        <w:tabs>
          <w:tab w:val="left" w:pos="4873"/>
        </w:tabs>
        <w:spacing w:line="360" w:lineRule="auto"/>
        <w:jc w:val="left"/>
        <w:textAlignment w:val="center"/>
        <w:rPr>
          <w:color w:val="000000"/>
        </w:rPr>
      </w:pPr>
      <w:r>
        <w:t xml:space="preserve">C. </w:t>
      </w:r>
      <w:r>
        <w:rPr>
          <w:rFonts w:ascii="宋体" w:hAnsi="宋体" w:eastAsia="宋体" w:cs="宋体"/>
          <w:color w:val="auto"/>
        </w:rPr>
        <w:t>该恐龙属于恒温动物，适应环境能力强</w:t>
      </w:r>
      <w:r>
        <w:tab/>
      </w:r>
      <w:r>
        <w:t xml:space="preserve">D. </w:t>
      </w:r>
      <w:r>
        <w:rPr>
          <w:rFonts w:ascii="宋体" w:hAnsi="宋体" w:eastAsia="宋体" w:cs="宋体"/>
          <w:color w:val="auto"/>
        </w:rPr>
        <w:t>资料中提到的“目”是最基本的分类单位</w:t>
      </w:r>
    </w:p>
    <w:p w14:paraId="7CAE5235">
      <w:pPr>
        <w:spacing w:line="360" w:lineRule="auto"/>
        <w:jc w:val="left"/>
        <w:textAlignment w:val="center"/>
        <w:rPr>
          <w:color w:val="000000"/>
        </w:rPr>
      </w:pPr>
      <w:r>
        <w:rPr>
          <w:color w:val="000000"/>
        </w:rPr>
        <w:t xml:space="preserve">2. </w:t>
      </w:r>
      <w:r>
        <w:rPr>
          <w:rFonts w:ascii="宋体" w:hAnsi="宋体" w:eastAsia="宋体" w:cs="宋体"/>
          <w:color w:val="000000"/>
        </w:rPr>
        <w:t>将植物进行命名和分类是植物学研究</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基础和重要工作。对下图名字中有“藻”的四种植物所属类群的分析正确的是（　　）</w:t>
      </w:r>
    </w:p>
    <w:p w14:paraId="53945186">
      <w:pPr>
        <w:spacing w:line="360" w:lineRule="auto"/>
        <w:jc w:val="left"/>
        <w:textAlignment w:val="center"/>
        <w:rPr>
          <w:color w:val="000000"/>
        </w:rPr>
      </w:pPr>
      <w:r>
        <w:rPr>
          <w:color w:val="000000"/>
        </w:rPr>
        <w:drawing>
          <wp:inline distT="0" distB="0" distL="114300" distR="114300">
            <wp:extent cx="347662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76625" cy="1504950"/>
                    </a:xfrm>
                    <a:prstGeom prst="rect">
                      <a:avLst/>
                    </a:prstGeom>
                  </pic:spPr>
                </pic:pic>
              </a:graphicData>
            </a:graphic>
          </wp:inline>
        </w:drawing>
      </w:r>
      <w:r>
        <w:rPr>
          <w:color w:val="000000"/>
        </w:rPr>
        <w:t xml:space="preserve">  </w:t>
      </w:r>
    </w:p>
    <w:p w14:paraId="21514A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墙藓与</w:t>
      </w:r>
      <w:r>
        <w:rPr>
          <w:rFonts w:ascii="Times New Roman" w:hAnsi="Times New Roman" w:eastAsia="Times New Roman" w:cs="Times New Roman"/>
          <w:color w:val="000000"/>
        </w:rPr>
        <w:t>A</w:t>
      </w:r>
      <w:r>
        <w:rPr>
          <w:rFonts w:ascii="宋体" w:hAnsi="宋体" w:eastAsia="宋体" w:cs="宋体"/>
          <w:color w:val="000000"/>
        </w:rPr>
        <w:t>属同一类群</w:t>
      </w:r>
      <w:r>
        <w:rPr>
          <w:color w:val="000000"/>
        </w:rPr>
        <w:tab/>
      </w:r>
      <w:r>
        <w:rPr>
          <w:color w:val="000000"/>
        </w:rPr>
        <w:t xml:space="preserve">B. </w:t>
      </w:r>
      <w:r>
        <w:rPr>
          <w:rFonts w:ascii="宋体" w:hAnsi="宋体" w:eastAsia="宋体" w:cs="宋体"/>
          <w:color w:val="000000"/>
        </w:rPr>
        <w:t>肾蕨与</w:t>
      </w:r>
      <w:r>
        <w:rPr>
          <w:rFonts w:ascii="Times New Roman" w:hAnsi="Times New Roman" w:eastAsia="Times New Roman" w:cs="Times New Roman"/>
          <w:color w:val="000000"/>
        </w:rPr>
        <w:t>B</w:t>
      </w:r>
      <w:r>
        <w:rPr>
          <w:rFonts w:ascii="宋体" w:hAnsi="宋体" w:eastAsia="宋体" w:cs="宋体"/>
          <w:color w:val="000000"/>
        </w:rPr>
        <w:t>属同一类群</w:t>
      </w:r>
    </w:p>
    <w:p w14:paraId="56DE10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属于藻类植物的是</w:t>
      </w:r>
      <w:r>
        <w:rPr>
          <w:rFonts w:ascii="Times New Roman" w:hAnsi="Times New Roman" w:eastAsia="Times New Roman" w:cs="Times New Roman"/>
          <w:color w:val="000000"/>
        </w:rPr>
        <w:t>C</w:t>
      </w:r>
      <w:r>
        <w:rPr>
          <w:color w:val="000000"/>
        </w:rPr>
        <w:tab/>
      </w:r>
      <w:r>
        <w:rPr>
          <w:color w:val="000000"/>
        </w:rPr>
        <w:t xml:space="preserve">D. </w:t>
      </w:r>
      <w:r>
        <w:rPr>
          <w:rFonts w:ascii="宋体" w:hAnsi="宋体" w:eastAsia="宋体" w:cs="宋体"/>
          <w:color w:val="000000"/>
        </w:rPr>
        <w:t>属于种子植物的是</w:t>
      </w:r>
      <w:r>
        <w:rPr>
          <w:rFonts w:ascii="Times New Roman" w:hAnsi="Times New Roman" w:eastAsia="Times New Roman" w:cs="Times New Roman"/>
          <w:color w:val="000000"/>
        </w:rPr>
        <w:t>D</w:t>
      </w:r>
    </w:p>
    <w:p w14:paraId="14EB1C33">
      <w:pPr>
        <w:spacing w:line="360" w:lineRule="auto"/>
        <w:jc w:val="left"/>
        <w:textAlignment w:val="center"/>
        <w:rPr>
          <w:color w:val="000000"/>
        </w:rPr>
      </w:pPr>
      <w:r>
        <w:rPr>
          <w:color w:val="000000"/>
        </w:rPr>
        <w:t xml:space="preserve">3. </w:t>
      </w:r>
      <w:r>
        <w:rPr>
          <w:rFonts w:ascii="宋体" w:hAnsi="宋体" w:eastAsia="宋体" w:cs="宋体"/>
          <w:color w:val="000000"/>
        </w:rPr>
        <w:t>基因工程药物的生产进展迅速，例如科学家将人的干扰素基因转入大肠杆菌或酵母菌细胞内，最终获得有抗病毒功能的干扰素。下列相关叙述正确的是（　　）</w:t>
      </w:r>
    </w:p>
    <w:p w14:paraId="07910E58">
      <w:pPr>
        <w:spacing w:line="360" w:lineRule="auto"/>
        <w:jc w:val="left"/>
        <w:textAlignment w:val="center"/>
        <w:rPr>
          <w:color w:val="000000"/>
        </w:rPr>
      </w:pPr>
      <w:r>
        <w:rPr>
          <w:color w:val="000000"/>
        </w:rPr>
        <w:t xml:space="preserve">A. </w:t>
      </w:r>
      <w:r>
        <w:rPr>
          <w:rFonts w:ascii="宋体" w:hAnsi="宋体" w:eastAsia="宋体" w:cs="宋体"/>
          <w:color w:val="000000"/>
        </w:rPr>
        <w:t>这种生产干扰素的生物技术是转基因技术</w:t>
      </w:r>
    </w:p>
    <w:p w14:paraId="207CBE9A">
      <w:pPr>
        <w:spacing w:line="360" w:lineRule="auto"/>
        <w:jc w:val="left"/>
        <w:textAlignment w:val="center"/>
        <w:rPr>
          <w:color w:val="000000"/>
        </w:rPr>
      </w:pPr>
      <w:r>
        <w:rPr>
          <w:color w:val="000000"/>
        </w:rPr>
        <w:t xml:space="preserve">B. </w:t>
      </w:r>
      <w:r>
        <w:rPr>
          <w:rFonts w:ascii="宋体" w:hAnsi="宋体" w:eastAsia="宋体" w:cs="宋体"/>
          <w:color w:val="000000"/>
        </w:rPr>
        <w:t>干扰素可以抑制病毒通过分裂产生新个体</w:t>
      </w:r>
    </w:p>
    <w:p w14:paraId="1B04D584">
      <w:pPr>
        <w:spacing w:line="360" w:lineRule="auto"/>
        <w:jc w:val="left"/>
        <w:textAlignment w:val="center"/>
        <w:rPr>
          <w:color w:val="000000"/>
        </w:rPr>
      </w:pPr>
      <w:r>
        <w:rPr>
          <w:color w:val="000000"/>
        </w:rPr>
        <w:t xml:space="preserve">C. </w:t>
      </w:r>
      <w:r>
        <w:rPr>
          <w:rFonts w:ascii="宋体" w:hAnsi="宋体" w:eastAsia="宋体" w:cs="宋体"/>
          <w:color w:val="000000"/>
        </w:rPr>
        <w:t>把干扰素基因转入到大肠杆菌细胞核内</w:t>
      </w:r>
    </w:p>
    <w:p w14:paraId="3F254823">
      <w:pPr>
        <w:spacing w:line="360" w:lineRule="auto"/>
        <w:jc w:val="left"/>
        <w:textAlignment w:val="center"/>
        <w:rPr>
          <w:color w:val="000000"/>
        </w:rPr>
      </w:pPr>
      <w:r>
        <w:rPr>
          <w:color w:val="000000"/>
        </w:rPr>
        <w:t xml:space="preserve">D. </w:t>
      </w:r>
      <w:r>
        <w:rPr>
          <w:rFonts w:ascii="宋体" w:hAnsi="宋体" w:eastAsia="宋体" w:cs="宋体"/>
          <w:color w:val="000000"/>
        </w:rPr>
        <w:t>转入干扰素基因的酵母菌属于原核生物</w:t>
      </w:r>
    </w:p>
    <w:p w14:paraId="69831ED5">
      <w:pPr>
        <w:spacing w:line="360" w:lineRule="auto"/>
        <w:jc w:val="left"/>
        <w:textAlignment w:val="center"/>
        <w:rPr>
          <w:color w:val="000000"/>
        </w:rPr>
      </w:pPr>
      <w:r>
        <w:rPr>
          <w:color w:val="000000"/>
        </w:rPr>
        <w:t xml:space="preserve">4. </w:t>
      </w:r>
      <w:r>
        <w:rPr>
          <w:rFonts w:ascii="宋体" w:hAnsi="宋体" w:eastAsia="宋体" w:cs="宋体"/>
          <w:color w:val="000000"/>
        </w:rPr>
        <w:t>我国科研团队发表了对胚胎期肺泡发育过程的研究成果。图中位于细支气管末端的祖细胞能形成扁平的Ⅰ型细胞和立方体状的Ⅱ型细胞等细胞。下列说法错误的是：（　　）</w:t>
      </w:r>
    </w:p>
    <w:p w14:paraId="141EA746">
      <w:pPr>
        <w:spacing w:line="360" w:lineRule="auto"/>
        <w:jc w:val="left"/>
        <w:textAlignment w:val="center"/>
        <w:rPr>
          <w:color w:val="000000"/>
        </w:rPr>
      </w:pPr>
      <w:r>
        <w:rPr>
          <w:color w:val="000000"/>
        </w:rPr>
        <w:drawing>
          <wp:inline distT="0" distB="0" distL="114300" distR="114300">
            <wp:extent cx="5238750" cy="1706880"/>
            <wp:effectExtent l="0" t="0" r="0" b="762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706906"/>
                    </a:xfrm>
                    <a:prstGeom prst="rect">
                      <a:avLst/>
                    </a:prstGeom>
                  </pic:spPr>
                </pic:pic>
              </a:graphicData>
            </a:graphic>
          </wp:inline>
        </w:drawing>
      </w:r>
      <w:r>
        <w:rPr>
          <w:color w:val="000000"/>
        </w:rPr>
        <w:t xml:space="preserve">  </w:t>
      </w:r>
    </w:p>
    <w:p w14:paraId="3C3FEA29">
      <w:pPr>
        <w:spacing w:line="360" w:lineRule="auto"/>
        <w:jc w:val="left"/>
        <w:textAlignment w:val="center"/>
        <w:rPr>
          <w:color w:val="000000"/>
        </w:rPr>
      </w:pPr>
      <w:r>
        <w:rPr>
          <w:color w:val="000000"/>
        </w:rPr>
        <w:t xml:space="preserve">A. </w:t>
      </w:r>
      <w:r>
        <w:rPr>
          <w:rFonts w:ascii="宋体" w:hAnsi="宋体" w:eastAsia="宋体" w:cs="宋体"/>
          <w:color w:val="000000"/>
        </w:rPr>
        <w:t>祖细胞通过分化形成Ⅰ型细胞和Ⅱ型细胞</w:t>
      </w:r>
    </w:p>
    <w:p w14:paraId="28CAEDBC">
      <w:pPr>
        <w:spacing w:line="360" w:lineRule="auto"/>
        <w:jc w:val="left"/>
        <w:textAlignment w:val="center"/>
        <w:rPr>
          <w:color w:val="000000"/>
        </w:rPr>
      </w:pPr>
      <w:r>
        <w:rPr>
          <w:color w:val="000000"/>
        </w:rPr>
        <w:t xml:space="preserve">B. </w:t>
      </w:r>
      <w:r>
        <w:rPr>
          <w:rFonts w:ascii="宋体" w:hAnsi="宋体" w:eastAsia="宋体" w:cs="宋体"/>
          <w:color w:val="000000"/>
        </w:rPr>
        <w:t>Ⅰ型细胞与祖细胞所含有的遗传物质不同</w:t>
      </w:r>
    </w:p>
    <w:p w14:paraId="67DA2764">
      <w:pPr>
        <w:spacing w:line="360" w:lineRule="auto"/>
        <w:jc w:val="left"/>
        <w:textAlignment w:val="center"/>
        <w:rPr>
          <w:color w:val="000000"/>
        </w:rPr>
      </w:pPr>
      <w:r>
        <w:rPr>
          <w:color w:val="000000"/>
        </w:rPr>
        <w:t xml:space="preserve">C. </w:t>
      </w:r>
      <w:r>
        <w:rPr>
          <w:rFonts w:ascii="宋体" w:hAnsi="宋体" w:eastAsia="宋体" w:cs="宋体"/>
          <w:color w:val="000000"/>
        </w:rPr>
        <w:t>含有许多个肺泡的肺是呼吸系统的主要器官</w:t>
      </w:r>
    </w:p>
    <w:p w14:paraId="5692FB77">
      <w:pPr>
        <w:spacing w:line="360" w:lineRule="auto"/>
        <w:jc w:val="left"/>
        <w:textAlignment w:val="center"/>
        <w:rPr>
          <w:color w:val="000000"/>
        </w:rPr>
      </w:pPr>
      <w:r>
        <w:rPr>
          <w:color w:val="000000"/>
        </w:rPr>
        <w:t xml:space="preserve">D. </w:t>
      </w:r>
      <w:r>
        <w:rPr>
          <w:rFonts w:ascii="宋体" w:hAnsi="宋体" w:eastAsia="宋体" w:cs="宋体"/>
          <w:color w:val="000000"/>
        </w:rPr>
        <w:t>胎儿生活在子宫内</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羊水中，氧从母体获得</w:t>
      </w:r>
    </w:p>
    <w:p w14:paraId="0C9C0FEA">
      <w:pPr>
        <w:spacing w:line="360" w:lineRule="auto"/>
        <w:jc w:val="left"/>
        <w:textAlignment w:val="center"/>
        <w:rPr>
          <w:color w:val="000000"/>
        </w:rPr>
      </w:pPr>
      <w:r>
        <w:rPr>
          <w:color w:val="000000"/>
        </w:rPr>
        <w:t xml:space="preserve">5. </w:t>
      </w:r>
      <w:r>
        <w:rPr>
          <w:rFonts w:ascii="宋体" w:hAnsi="宋体" w:eastAsia="宋体" w:cs="宋体"/>
          <w:color w:val="000000"/>
        </w:rPr>
        <w:t>小彧同学为自家花园的月季修剪枝条上枯萎发黄的叶片，松土并施肥，又挑选一部分枝条准备按照扦插的技术要领和操作规范进行扦插繁殖。下列分析错误的是（　　）</w:t>
      </w:r>
    </w:p>
    <w:p w14:paraId="5B68B2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修剪的枝条是由叶芽发育成的</w:t>
      </w:r>
      <w:r>
        <w:rPr>
          <w:color w:val="000000"/>
        </w:rPr>
        <w:tab/>
      </w:r>
      <w:r>
        <w:rPr>
          <w:color w:val="000000"/>
        </w:rPr>
        <w:t xml:space="preserve">B. </w:t>
      </w:r>
      <w:r>
        <w:rPr>
          <w:rFonts w:ascii="宋体" w:hAnsi="宋体" w:eastAsia="宋体" w:cs="宋体"/>
          <w:color w:val="000000"/>
        </w:rPr>
        <w:t>松土为根的生长提供充足的空气</w:t>
      </w:r>
    </w:p>
    <w:p w14:paraId="2EA232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施肥的目的是为月季提供有机物</w:t>
      </w:r>
      <w:r>
        <w:rPr>
          <w:color w:val="000000"/>
        </w:rPr>
        <w:tab/>
      </w:r>
      <w:r>
        <w:rPr>
          <w:color w:val="000000"/>
        </w:rPr>
        <w:t xml:space="preserve">D. </w:t>
      </w:r>
      <w:r>
        <w:rPr>
          <w:rFonts w:ascii="宋体" w:hAnsi="宋体" w:eastAsia="宋体" w:cs="宋体"/>
          <w:color w:val="000000"/>
        </w:rPr>
        <w:t>需将扦插茎段下方剪成斜向的切口</w:t>
      </w:r>
    </w:p>
    <w:p w14:paraId="568CB2C0">
      <w:pPr>
        <w:spacing w:line="360" w:lineRule="auto"/>
        <w:jc w:val="left"/>
        <w:textAlignment w:val="center"/>
        <w:rPr>
          <w:color w:val="000000"/>
        </w:rPr>
      </w:pPr>
      <w:r>
        <w:rPr>
          <w:color w:val="000000"/>
        </w:rPr>
        <w:t xml:space="preserve">6. </w:t>
      </w:r>
      <w:r>
        <w:rPr>
          <w:rFonts w:ascii="宋体" w:hAnsi="宋体" w:eastAsia="宋体" w:cs="宋体"/>
          <w:color w:val="000000"/>
        </w:rPr>
        <w:t>同学们为探究植物叶片结构对蒸腾作用的意义，选择新鲜的菠菜叶片进行“观察叶片结构”的实验。下列方法步骤中正确的是（　　）</w:t>
      </w:r>
    </w:p>
    <w:p w14:paraId="0B80DB8F">
      <w:pPr>
        <w:spacing w:line="360" w:lineRule="auto"/>
        <w:jc w:val="left"/>
        <w:textAlignment w:val="center"/>
        <w:rPr>
          <w:color w:val="000000"/>
        </w:rPr>
      </w:pPr>
      <w:r>
        <w:rPr>
          <w:color w:val="000000"/>
        </w:rPr>
        <w:t xml:space="preserve">A. </w:t>
      </w:r>
      <w:r>
        <w:rPr>
          <w:rFonts w:ascii="宋体" w:hAnsi="宋体" w:eastAsia="宋体" w:cs="宋体"/>
          <w:color w:val="000000"/>
        </w:rPr>
        <w:t>捏紧两片刀片沿垂直主叶脉方向切割叶片，切下的薄片放入水中</w:t>
      </w:r>
    </w:p>
    <w:p w14:paraId="0A68ABC1">
      <w:pPr>
        <w:spacing w:line="360" w:lineRule="auto"/>
        <w:jc w:val="left"/>
        <w:textAlignment w:val="center"/>
        <w:rPr>
          <w:color w:val="000000"/>
        </w:rPr>
      </w:pPr>
      <w:r>
        <w:rPr>
          <w:color w:val="000000"/>
        </w:rPr>
        <w:t xml:space="preserve">B. </w:t>
      </w:r>
      <w:r>
        <w:rPr>
          <w:rFonts w:ascii="宋体" w:hAnsi="宋体" w:eastAsia="宋体" w:cs="宋体"/>
          <w:color w:val="000000"/>
        </w:rPr>
        <w:t>用毛笔从水中蘸出最薄的一片，制成临时装片并观察叶片横切面</w:t>
      </w:r>
    </w:p>
    <w:p w14:paraId="524C725B">
      <w:pPr>
        <w:spacing w:line="360" w:lineRule="auto"/>
        <w:jc w:val="left"/>
        <w:textAlignment w:val="center"/>
        <w:rPr>
          <w:color w:val="000000"/>
        </w:rPr>
      </w:pPr>
      <w:r>
        <w:rPr>
          <w:color w:val="000000"/>
        </w:rPr>
        <w:t xml:space="preserve">C. </w:t>
      </w:r>
      <w:r>
        <w:rPr>
          <w:rFonts w:ascii="宋体" w:hAnsi="宋体" w:eastAsia="宋体" w:cs="宋体"/>
          <w:color w:val="000000"/>
        </w:rPr>
        <w:t>制作叶片下表皮玻片标本，观察与表皮细胞结构相同的保卫细胞</w:t>
      </w:r>
    </w:p>
    <w:p w14:paraId="00E0AD42">
      <w:pPr>
        <w:spacing w:line="360" w:lineRule="auto"/>
        <w:jc w:val="left"/>
        <w:textAlignment w:val="center"/>
        <w:rPr>
          <w:color w:val="000000"/>
        </w:rPr>
      </w:pPr>
      <w:r>
        <w:rPr>
          <w:color w:val="000000"/>
        </w:rPr>
        <w:t xml:space="preserve">D. </w:t>
      </w:r>
      <w:r>
        <w:rPr>
          <w:rFonts w:ascii="宋体" w:hAnsi="宋体" w:eastAsia="宋体" w:cs="宋体"/>
          <w:color w:val="000000"/>
        </w:rPr>
        <w:t>使用显微镜的过程中，当光线较暗时，可用反光镜的平面来对光</w:t>
      </w:r>
    </w:p>
    <w:p w14:paraId="66874F53">
      <w:pPr>
        <w:spacing w:line="360" w:lineRule="auto"/>
        <w:jc w:val="left"/>
        <w:textAlignment w:val="center"/>
        <w:rPr>
          <w:color w:val="000000"/>
        </w:rPr>
      </w:pPr>
      <w:r>
        <w:rPr>
          <w:color w:val="000000"/>
        </w:rPr>
        <w:t xml:space="preserve">7. </w:t>
      </w:r>
      <w:r>
        <w:rPr>
          <w:rFonts w:ascii="宋体" w:hAnsi="宋体" w:eastAsia="宋体" w:cs="宋体"/>
          <w:color w:val="000000"/>
        </w:rPr>
        <w:t>兴趣小组将植物栽培在密闭玻璃温室中，检测一昼夜温室内二氧化碳浓度的变化情况并绘制曲线。以下说法正确的是（　　）</w:t>
      </w:r>
    </w:p>
    <w:p w14:paraId="4440DB74">
      <w:pPr>
        <w:spacing w:line="360" w:lineRule="auto"/>
        <w:jc w:val="left"/>
        <w:textAlignment w:val="center"/>
        <w:rPr>
          <w:color w:val="000000"/>
        </w:rPr>
      </w:pPr>
      <w:r>
        <w:rPr>
          <w:color w:val="000000"/>
        </w:rPr>
        <w:drawing>
          <wp:inline distT="0" distB="0" distL="114300" distR="114300">
            <wp:extent cx="1790700" cy="1628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90700" cy="1628775"/>
                    </a:xfrm>
                    <a:prstGeom prst="rect">
                      <a:avLst/>
                    </a:prstGeom>
                  </pic:spPr>
                </pic:pic>
              </a:graphicData>
            </a:graphic>
          </wp:inline>
        </w:drawing>
      </w:r>
      <w:r>
        <w:rPr>
          <w:color w:val="000000"/>
        </w:rPr>
        <w:t xml:space="preserve">  </w:t>
      </w:r>
    </w:p>
    <w:p w14:paraId="384B0067">
      <w:pPr>
        <w:spacing w:line="360" w:lineRule="auto"/>
        <w:jc w:val="left"/>
        <w:textAlignment w:val="center"/>
        <w:rPr>
          <w:color w:val="000000"/>
        </w:rPr>
      </w:pPr>
      <w:r>
        <w:rPr>
          <w:color w:val="000000"/>
        </w:rPr>
        <w:t xml:space="preserve">A. </w:t>
      </w:r>
      <w:r>
        <w:rPr>
          <w:rFonts w:ascii="宋体" w:hAnsi="宋体" w:eastAsia="宋体" w:cs="宋体"/>
          <w:color w:val="000000"/>
        </w:rPr>
        <w:t>植物的细胞都能以二氧化碳和水作为原料进行光合作用</w:t>
      </w:r>
    </w:p>
    <w:p w14:paraId="6E3E8D87">
      <w:pPr>
        <w:spacing w:line="360" w:lineRule="auto"/>
        <w:jc w:val="left"/>
        <w:textAlignment w:val="center"/>
        <w:rPr>
          <w:color w:val="000000"/>
        </w:rPr>
      </w:pPr>
      <w:r>
        <w:rPr>
          <w:color w:val="000000"/>
        </w:rPr>
        <w:t xml:space="preserve">B. </w:t>
      </w:r>
      <w:r>
        <w:rPr>
          <w:rFonts w:ascii="宋体" w:hAnsi="宋体" w:eastAsia="宋体" w:cs="宋体"/>
          <w:color w:val="000000"/>
        </w:rPr>
        <w:t>植物的根吸收的水分通过筛管运输到植物体的各个部分</w:t>
      </w:r>
    </w:p>
    <w:p w14:paraId="0DEBD65A">
      <w:pPr>
        <w:spacing w:line="360" w:lineRule="auto"/>
        <w:jc w:val="left"/>
        <w:textAlignment w:val="center"/>
        <w:rPr>
          <w:color w:val="000000"/>
        </w:rPr>
      </w:pPr>
      <w:r>
        <w:rPr>
          <w:color w:val="000000"/>
        </w:rPr>
        <w:t xml:space="preserve">C. </w:t>
      </w:r>
      <w:r>
        <w:rPr>
          <w:rFonts w:ascii="宋体" w:hAnsi="宋体" w:eastAsia="宋体" w:cs="宋体"/>
          <w:color w:val="000000"/>
        </w:rPr>
        <w:t>在曲线</w:t>
      </w:r>
      <w:r>
        <w:rPr>
          <w:rFonts w:ascii="Times New Roman" w:hAnsi="Times New Roman" w:eastAsia="Times New Roman" w:cs="Times New Roman"/>
          <w:color w:val="000000"/>
        </w:rPr>
        <w:t>bd</w:t>
      </w:r>
      <w:r>
        <w:rPr>
          <w:rFonts w:ascii="宋体" w:hAnsi="宋体" w:eastAsia="宋体" w:cs="宋体"/>
          <w:color w:val="000000"/>
        </w:rPr>
        <w:t>段对应时间内光合作用强度小于呼吸作用强度</w:t>
      </w:r>
    </w:p>
    <w:p w14:paraId="614464D9">
      <w:pPr>
        <w:spacing w:line="360" w:lineRule="auto"/>
        <w:jc w:val="left"/>
        <w:textAlignment w:val="center"/>
        <w:rPr>
          <w:color w:val="000000"/>
        </w:rPr>
      </w:pPr>
      <w:r>
        <w:rPr>
          <w:color w:val="000000"/>
        </w:rPr>
        <w:t xml:space="preserve">D. </w:t>
      </w:r>
      <w:r>
        <w:rPr>
          <w:rFonts w:ascii="宋体" w:hAnsi="宋体" w:eastAsia="宋体" w:cs="宋体"/>
          <w:color w:val="000000"/>
        </w:rPr>
        <w:t>比较</w:t>
      </w:r>
      <w:r>
        <w:rPr>
          <w:rFonts w:ascii="Times New Roman" w:hAnsi="Times New Roman" w:eastAsia="Times New Roman" w:cs="Times New Roman"/>
          <w:color w:val="000000"/>
        </w:rPr>
        <w:t>a</w:t>
      </w:r>
      <w:r>
        <w:rPr>
          <w:rFonts w:ascii="宋体" w:hAnsi="宋体" w:eastAsia="宋体" w:cs="宋体"/>
          <w:color w:val="000000"/>
        </w:rPr>
        <w:t>点和</w:t>
      </w:r>
      <w:r>
        <w:rPr>
          <w:rFonts w:ascii="Times New Roman" w:hAnsi="Times New Roman" w:eastAsia="Times New Roman" w:cs="Times New Roman"/>
          <w:color w:val="000000"/>
        </w:rPr>
        <w:t>f</w:t>
      </w:r>
      <w:r>
        <w:rPr>
          <w:rFonts w:ascii="宋体" w:hAnsi="宋体" w:eastAsia="宋体" w:cs="宋体"/>
          <w:color w:val="000000"/>
        </w:rPr>
        <w:t>点可以推测，长此以往对植物生长是不利</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p>
    <w:p w14:paraId="10654F54">
      <w:pPr>
        <w:spacing w:line="360" w:lineRule="auto"/>
        <w:jc w:val="left"/>
        <w:textAlignment w:val="center"/>
        <w:rPr>
          <w:color w:val="000000"/>
        </w:rPr>
      </w:pPr>
      <w:r>
        <w:rPr>
          <w:color w:val="000000"/>
        </w:rPr>
        <w:t xml:space="preserve">8. </w:t>
      </w:r>
      <w:r>
        <w:rPr>
          <w:rFonts w:ascii="宋体" w:hAnsi="宋体" w:eastAsia="宋体" w:cs="宋体"/>
          <w:color w:val="000000"/>
        </w:rPr>
        <w:t>花样滑冰运动员随音乐的旋律能做出旋转、跳跃等动作。对该运动员在运动时涉及的部分结构示意图的分析正确的是（　　）</w:t>
      </w:r>
    </w:p>
    <w:p w14:paraId="2AEAA4F0">
      <w:pPr>
        <w:spacing w:line="360" w:lineRule="auto"/>
        <w:jc w:val="left"/>
        <w:textAlignment w:val="center"/>
        <w:rPr>
          <w:color w:val="000000"/>
        </w:rPr>
      </w:pPr>
      <w:r>
        <w:rPr>
          <w:color w:val="000000"/>
        </w:rPr>
        <w:drawing>
          <wp:inline distT="0" distB="0" distL="114300" distR="114300">
            <wp:extent cx="163830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38300" cy="1504950"/>
                    </a:xfrm>
                    <a:prstGeom prst="rect">
                      <a:avLst/>
                    </a:prstGeom>
                  </pic:spPr>
                </pic:pic>
              </a:graphicData>
            </a:graphic>
          </wp:inline>
        </w:drawing>
      </w:r>
      <w:r>
        <w:rPr>
          <w:color w:val="000000"/>
        </w:rPr>
        <w:t xml:space="preserve">  </w:t>
      </w:r>
    </w:p>
    <w:p w14:paraId="17A3B0CF">
      <w:pPr>
        <w:spacing w:line="360" w:lineRule="auto"/>
        <w:jc w:val="left"/>
        <w:textAlignment w:val="center"/>
        <w:rPr>
          <w:color w:val="000000"/>
        </w:rPr>
      </w:pPr>
      <w:r>
        <w:rPr>
          <w:color w:val="000000"/>
        </w:rPr>
        <w:t xml:space="preserve">A. </w:t>
      </w:r>
      <w:r>
        <w:rPr>
          <w:rFonts w:ascii="宋体" w:hAnsi="宋体" w:eastAsia="宋体" w:cs="宋体"/>
          <w:color w:val="000000"/>
        </w:rPr>
        <w:t>该花样滑冰运动员的运动系统是由骨和肌肉组成的</w:t>
      </w:r>
    </w:p>
    <w:p w14:paraId="53B563C6">
      <w:pPr>
        <w:spacing w:line="360" w:lineRule="auto"/>
        <w:jc w:val="left"/>
        <w:textAlignment w:val="center"/>
        <w:rPr>
          <w:color w:val="000000"/>
        </w:rPr>
      </w:pPr>
      <w:r>
        <w:rPr>
          <w:color w:val="000000"/>
        </w:rPr>
        <w:t xml:space="preserve">B. </w:t>
      </w:r>
      <w:r>
        <w:rPr>
          <w:rFonts w:ascii="宋体" w:hAnsi="宋体" w:eastAsia="宋体" w:cs="宋体"/>
          <w:color w:val="000000"/>
        </w:rPr>
        <w:t>腓肠肌连接在跟骨上较细的呈乳白色的部分叫肌腱</w:t>
      </w:r>
    </w:p>
    <w:p w14:paraId="4181FDDC">
      <w:pPr>
        <w:spacing w:line="360" w:lineRule="auto"/>
        <w:jc w:val="left"/>
        <w:textAlignment w:val="center"/>
        <w:rPr>
          <w:color w:val="000000"/>
        </w:rPr>
      </w:pPr>
      <w:r>
        <w:rPr>
          <w:color w:val="000000"/>
        </w:rPr>
        <w:t xml:space="preserve">C. </w:t>
      </w:r>
      <w:r>
        <w:rPr>
          <w:rFonts w:ascii="宋体" w:hAnsi="宋体" w:eastAsia="宋体" w:cs="宋体"/>
          <w:color w:val="000000"/>
        </w:rPr>
        <w:t>脑干在此运动过程中起协调运动，维持身体平衡的作用</w:t>
      </w:r>
    </w:p>
    <w:p w14:paraId="7D75C90F">
      <w:pPr>
        <w:spacing w:line="360" w:lineRule="auto"/>
        <w:jc w:val="left"/>
        <w:textAlignment w:val="center"/>
        <w:rPr>
          <w:color w:val="000000"/>
        </w:rPr>
      </w:pPr>
      <w:r>
        <w:rPr>
          <w:color w:val="000000"/>
        </w:rPr>
        <w:t xml:space="preserve">D. </w:t>
      </w:r>
      <w:r>
        <w:rPr>
          <w:rFonts w:ascii="宋体" w:hAnsi="宋体" w:eastAsia="宋体" w:cs="宋体"/>
          <w:color w:val="000000"/>
        </w:rPr>
        <w:t>随音乐旋转属于简单反射，参与反射的神经中枢在脊髓</w:t>
      </w:r>
    </w:p>
    <w:p w14:paraId="0438BB17">
      <w:pPr>
        <w:spacing w:line="360" w:lineRule="auto"/>
        <w:jc w:val="left"/>
        <w:textAlignment w:val="center"/>
        <w:rPr>
          <w:color w:val="000000"/>
        </w:rPr>
      </w:pPr>
      <w:r>
        <w:rPr>
          <w:color w:val="000000"/>
        </w:rPr>
        <w:t xml:space="preserve">9. </w:t>
      </w:r>
      <w:r>
        <w:rPr>
          <w:rFonts w:ascii="宋体" w:hAnsi="宋体" w:eastAsia="宋体" w:cs="宋体"/>
          <w:color w:val="000000"/>
        </w:rPr>
        <w:t>某人身体不适，就医后做尿常规化验，化验单的部分结果如下。下列相关叙述错误的是（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080"/>
        <w:gridCol w:w="1290"/>
      </w:tblGrid>
      <w:tr w14:paraId="2397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CDFD6">
            <w:pPr>
              <w:spacing w:line="360" w:lineRule="auto"/>
              <w:jc w:val="left"/>
              <w:textAlignment w:val="center"/>
              <w:rPr>
                <w:color w:val="000000"/>
              </w:rPr>
            </w:pPr>
            <w:r>
              <w:rPr>
                <w:rFonts w:ascii="宋体" w:hAnsi="宋体" w:eastAsia="宋体" w:cs="宋体"/>
                <w:color w:val="000000"/>
              </w:rPr>
              <w:t>项目名称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957A4">
            <w:pPr>
              <w:spacing w:line="360" w:lineRule="auto"/>
              <w:jc w:val="left"/>
              <w:textAlignment w:val="center"/>
              <w:rPr>
                <w:color w:val="000000"/>
              </w:rPr>
            </w:pPr>
            <w:r>
              <w:rPr>
                <w:rFonts w:ascii="宋体" w:hAnsi="宋体" w:eastAsia="宋体" w:cs="宋体"/>
                <w:color w:val="000000"/>
              </w:rPr>
              <w:t>检验结果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E637D">
            <w:pPr>
              <w:spacing w:line="360" w:lineRule="auto"/>
              <w:jc w:val="left"/>
              <w:textAlignment w:val="center"/>
              <w:rPr>
                <w:color w:val="000000"/>
              </w:rPr>
            </w:pPr>
            <w:r>
              <w:rPr>
                <w:rFonts w:ascii="宋体" w:hAnsi="宋体" w:eastAsia="宋体" w:cs="宋体"/>
                <w:color w:val="000000"/>
              </w:rPr>
              <w:t>正常参考值</w:t>
            </w:r>
          </w:p>
        </w:tc>
      </w:tr>
      <w:tr w14:paraId="3A90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FE0D0">
            <w:pPr>
              <w:spacing w:line="360" w:lineRule="auto"/>
              <w:jc w:val="left"/>
              <w:textAlignment w:val="center"/>
              <w:rPr>
                <w:color w:val="000000"/>
              </w:rPr>
            </w:pPr>
            <w:r>
              <w:rPr>
                <w:rFonts w:ascii="宋体" w:hAnsi="宋体" w:eastAsia="宋体" w:cs="宋体"/>
                <w:color w:val="000000"/>
              </w:rPr>
              <w:t>尿蛋白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4B900">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C3857">
            <w:pPr>
              <w:spacing w:line="360" w:lineRule="auto"/>
              <w:jc w:val="left"/>
              <w:textAlignment w:val="center"/>
              <w:rPr>
                <w:color w:val="000000"/>
              </w:rPr>
            </w:pPr>
            <w:r>
              <w:rPr>
                <w:rFonts w:ascii="宋体" w:hAnsi="宋体" w:eastAsia="宋体" w:cs="宋体"/>
                <w:color w:val="000000"/>
              </w:rPr>
              <w:t>阴性</w:t>
            </w:r>
          </w:p>
        </w:tc>
      </w:tr>
      <w:tr w14:paraId="619E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03B98">
            <w:pPr>
              <w:spacing w:line="360" w:lineRule="auto"/>
              <w:jc w:val="left"/>
              <w:textAlignment w:val="center"/>
              <w:rPr>
                <w:color w:val="000000"/>
              </w:rPr>
            </w:pPr>
            <w:r>
              <w:rPr>
                <w:rFonts w:ascii="宋体" w:hAnsi="宋体" w:eastAsia="宋体" w:cs="宋体"/>
                <w:color w:val="000000"/>
              </w:rPr>
              <w:t>镜检红细胞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2BDA9">
            <w:pPr>
              <w:spacing w:line="360" w:lineRule="auto"/>
              <w:jc w:val="left"/>
              <w:textAlignment w:val="center"/>
              <w:rPr>
                <w:color w:val="000000"/>
              </w:rPr>
            </w:pPr>
            <w:r>
              <w:rPr>
                <w:rFonts w:ascii="Times New Roman" w:hAnsi="Times New Roman" w:eastAsia="Times New Roman" w:cs="Times New Roman"/>
                <w:color w:val="000000"/>
              </w:rPr>
              <w:t>&gt;30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5CDAF">
            <w:pPr>
              <w:spacing w:line="360" w:lineRule="auto"/>
              <w:jc w:val="left"/>
              <w:textAlignment w:val="center"/>
              <w:rPr>
                <w:color w:val="000000"/>
              </w:rPr>
            </w:pPr>
            <w:r>
              <w:rPr>
                <w:rFonts w:ascii="Times New Roman" w:hAnsi="Times New Roman" w:eastAsia="Times New Roman" w:cs="Times New Roman"/>
                <w:color w:val="000000"/>
              </w:rPr>
              <w:t>0~3</w:t>
            </w:r>
          </w:p>
        </w:tc>
      </w:tr>
    </w:tbl>
    <w:p w14:paraId="75BE0C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”表示有该物质</w:t>
      </w:r>
    </w:p>
    <w:p w14:paraId="0BFE3956">
      <w:pPr>
        <w:spacing w:line="360" w:lineRule="auto"/>
        <w:jc w:val="left"/>
        <w:textAlignment w:val="center"/>
        <w:rPr>
          <w:color w:val="000000"/>
        </w:rPr>
      </w:pPr>
      <w:r>
        <w:rPr>
          <w:rFonts w:ascii="宋体" w:hAnsi="宋体" w:eastAsia="宋体" w:cs="宋体"/>
          <w:color w:val="000000"/>
        </w:rPr>
        <w:t>“阴性”表示</w:t>
      </w:r>
      <w:r>
        <w:rPr>
          <w:rFonts w:ascii="Times New Roman" w:hAnsi="Times New Roman" w:eastAsia="Times New Roman" w:cs="Times New Roman"/>
          <w:color w:val="000000"/>
        </w:rPr>
        <w:t>0</w:t>
      </w:r>
      <w:r>
        <w:rPr>
          <w:rFonts w:ascii="宋体" w:hAnsi="宋体" w:eastAsia="宋体" w:cs="宋体"/>
          <w:color w:val="000000"/>
        </w:rPr>
        <w:t>或检测不到</w:t>
      </w:r>
    </w:p>
    <w:p w14:paraId="03F6FD39">
      <w:pPr>
        <w:spacing w:line="360" w:lineRule="auto"/>
        <w:jc w:val="left"/>
        <w:textAlignment w:val="center"/>
        <w:rPr>
          <w:color w:val="000000"/>
        </w:rPr>
      </w:pPr>
      <w:r>
        <w:rPr>
          <w:rFonts w:ascii="宋体" w:hAnsi="宋体" w:eastAsia="宋体" w:cs="宋体"/>
          <w:color w:val="000000"/>
        </w:rPr>
        <w:t>“↑”表示高于正常值</w:t>
      </w:r>
    </w:p>
    <w:p w14:paraId="3AF45F1F">
      <w:pPr>
        <w:spacing w:line="360" w:lineRule="auto"/>
        <w:jc w:val="left"/>
        <w:textAlignment w:val="center"/>
        <w:rPr>
          <w:color w:val="000000"/>
        </w:rPr>
      </w:pPr>
      <w:r>
        <w:rPr>
          <w:color w:val="000000"/>
        </w:rPr>
        <w:t xml:space="preserve">A. </w:t>
      </w:r>
      <w:r>
        <w:rPr>
          <w:rFonts w:ascii="宋体" w:hAnsi="宋体" w:eastAsia="宋体" w:cs="宋体"/>
          <w:color w:val="000000"/>
        </w:rPr>
        <w:t>根据尿常规化验的指标可以检查人体泌尿系统的健康状况</w:t>
      </w:r>
    </w:p>
    <w:p w14:paraId="767CF9A0">
      <w:pPr>
        <w:spacing w:line="360" w:lineRule="auto"/>
        <w:jc w:val="left"/>
        <w:textAlignment w:val="center"/>
        <w:rPr>
          <w:color w:val="000000"/>
        </w:rPr>
      </w:pPr>
      <w:r>
        <w:rPr>
          <w:color w:val="000000"/>
        </w:rPr>
        <w:t xml:space="preserve">B. </w:t>
      </w:r>
      <w:r>
        <w:rPr>
          <w:rFonts w:ascii="宋体" w:hAnsi="宋体" w:eastAsia="宋体" w:cs="宋体"/>
          <w:color w:val="000000"/>
        </w:rPr>
        <w:t>正常情况下人体尿液中含有尿素、多余的水和无机盐等物质</w:t>
      </w:r>
    </w:p>
    <w:p w14:paraId="714DE3DA">
      <w:pPr>
        <w:spacing w:line="360" w:lineRule="auto"/>
        <w:jc w:val="left"/>
        <w:textAlignment w:val="center"/>
        <w:rPr>
          <w:color w:val="000000"/>
        </w:rPr>
      </w:pPr>
      <w:r>
        <w:rPr>
          <w:color w:val="000000"/>
        </w:rPr>
        <w:t xml:space="preserve">C. </w:t>
      </w:r>
      <w:r>
        <w:rPr>
          <w:rFonts w:ascii="宋体" w:hAnsi="宋体" w:eastAsia="宋体" w:cs="宋体"/>
          <w:color w:val="000000"/>
        </w:rPr>
        <w:t>正常情况下血液中大分子蛋白质、血细胞被过滤到肾小囊中</w:t>
      </w:r>
    </w:p>
    <w:p w14:paraId="213DBF21">
      <w:pPr>
        <w:spacing w:line="360" w:lineRule="auto"/>
        <w:jc w:val="left"/>
        <w:textAlignment w:val="center"/>
        <w:rPr>
          <w:color w:val="000000"/>
        </w:rPr>
      </w:pPr>
      <w:r>
        <w:rPr>
          <w:color w:val="000000"/>
        </w:rPr>
        <w:t xml:space="preserve">D. </w:t>
      </w:r>
      <w:r>
        <w:rPr>
          <w:rFonts w:ascii="宋体" w:hAnsi="宋体" w:eastAsia="宋体" w:cs="宋体"/>
          <w:color w:val="000000"/>
        </w:rPr>
        <w:t>若此人患有肾炎，由化验结果推测病变的部位可能是肾小球</w:t>
      </w:r>
    </w:p>
    <w:p w14:paraId="20B6779F">
      <w:pPr>
        <w:spacing w:line="360" w:lineRule="auto"/>
        <w:jc w:val="left"/>
        <w:textAlignment w:val="center"/>
        <w:rPr>
          <w:color w:val="000000"/>
        </w:rPr>
      </w:pPr>
      <w:r>
        <w:rPr>
          <w:color w:val="000000"/>
        </w:rPr>
        <w:t xml:space="preserve">10. </w:t>
      </w:r>
      <w:r>
        <w:rPr>
          <w:rFonts w:ascii="宋体" w:hAnsi="宋体" w:eastAsia="宋体" w:cs="宋体"/>
          <w:color w:val="000000"/>
        </w:rPr>
        <w:t>某些同学因青春期发生的一些“羞于启齿”的生理现象感到困惑，常常会有较多的心理矛盾。对上述现象的解释或建议不合理的是（　　）</w:t>
      </w:r>
    </w:p>
    <w:p w14:paraId="0C27059A">
      <w:pPr>
        <w:spacing w:line="360" w:lineRule="auto"/>
        <w:jc w:val="left"/>
        <w:textAlignment w:val="center"/>
        <w:rPr>
          <w:color w:val="000000"/>
        </w:rPr>
      </w:pPr>
      <w:r>
        <w:rPr>
          <w:color w:val="000000"/>
        </w:rPr>
        <w:t xml:space="preserve">A. </w:t>
      </w:r>
      <w:r>
        <w:rPr>
          <w:rFonts w:ascii="宋体" w:hAnsi="宋体" w:eastAsia="宋体" w:cs="宋体"/>
          <w:color w:val="000000"/>
        </w:rPr>
        <w:t>遗精、月经现象与睾丸和卵巢分泌的性激素有关</w:t>
      </w:r>
    </w:p>
    <w:p w14:paraId="6DA18904">
      <w:pPr>
        <w:spacing w:line="360" w:lineRule="auto"/>
        <w:jc w:val="left"/>
        <w:textAlignment w:val="center"/>
        <w:rPr>
          <w:color w:val="000000"/>
        </w:rPr>
      </w:pPr>
      <w:r>
        <w:rPr>
          <w:color w:val="000000"/>
        </w:rPr>
        <w:t xml:space="preserve">B. </w:t>
      </w:r>
      <w:r>
        <w:rPr>
          <w:rFonts w:ascii="宋体" w:hAnsi="宋体" w:eastAsia="宋体" w:cs="宋体"/>
          <w:color w:val="000000"/>
        </w:rPr>
        <w:t>性激素经性腺的导管流入血液再输送到全身各处</w:t>
      </w:r>
    </w:p>
    <w:p w14:paraId="66D0F793">
      <w:pPr>
        <w:spacing w:line="360" w:lineRule="auto"/>
        <w:jc w:val="left"/>
        <w:textAlignment w:val="center"/>
        <w:rPr>
          <w:color w:val="000000"/>
        </w:rPr>
      </w:pPr>
      <w:r>
        <w:rPr>
          <w:color w:val="000000"/>
        </w:rPr>
        <w:t xml:space="preserve">C. </w:t>
      </w:r>
      <w:r>
        <w:rPr>
          <w:rFonts w:ascii="宋体" w:hAnsi="宋体" w:eastAsia="宋体" w:cs="宋体"/>
          <w:color w:val="000000"/>
        </w:rPr>
        <w:t>正确认识青春期生理变化，形成良好生活卫生习惯</w:t>
      </w:r>
    </w:p>
    <w:p w14:paraId="6B39FDBD">
      <w:pPr>
        <w:spacing w:line="360" w:lineRule="auto"/>
        <w:jc w:val="left"/>
        <w:textAlignment w:val="center"/>
        <w:rPr>
          <w:color w:val="000000"/>
        </w:rPr>
      </w:pPr>
      <w:r>
        <w:rPr>
          <w:color w:val="000000"/>
        </w:rPr>
        <w:t xml:space="preserve">D. </w:t>
      </w:r>
      <w:r>
        <w:rPr>
          <w:rFonts w:ascii="宋体" w:hAnsi="宋体" w:eastAsia="宋体" w:cs="宋体"/>
          <w:color w:val="000000"/>
        </w:rPr>
        <w:t>保持良好的心理状态有利于青少年顺利度过青春期</w:t>
      </w:r>
    </w:p>
    <w:p w14:paraId="0AA3F0CD">
      <w:pPr>
        <w:spacing w:line="360" w:lineRule="auto"/>
        <w:jc w:val="left"/>
        <w:textAlignment w:val="center"/>
        <w:rPr>
          <w:color w:val="000000"/>
        </w:rPr>
      </w:pPr>
      <w:r>
        <w:rPr>
          <w:color w:val="000000"/>
        </w:rPr>
        <w:t xml:space="preserve">11. </w:t>
      </w:r>
      <w:r>
        <w:rPr>
          <w:rFonts w:ascii="宋体" w:hAnsi="宋体" w:eastAsia="宋体" w:cs="宋体"/>
          <w:color w:val="000000"/>
        </w:rPr>
        <w:t>判断对下面人的体细胞中细胞核、染色体、</w:t>
      </w:r>
      <w:r>
        <w:rPr>
          <w:rFonts w:ascii="Times New Roman" w:hAnsi="Times New Roman" w:eastAsia="Times New Roman" w:cs="Times New Roman"/>
          <w:color w:val="000000"/>
        </w:rPr>
        <w:t>DNA</w:t>
      </w:r>
      <w:r>
        <w:rPr>
          <w:rFonts w:ascii="宋体" w:hAnsi="宋体" w:eastAsia="宋体" w:cs="宋体"/>
          <w:color w:val="000000"/>
        </w:rPr>
        <w:t>和基因的关系示意图的说法正确的是（　　）</w:t>
      </w:r>
    </w:p>
    <w:p w14:paraId="602D6F6F">
      <w:pPr>
        <w:spacing w:line="360" w:lineRule="auto"/>
        <w:jc w:val="left"/>
        <w:textAlignment w:val="center"/>
        <w:rPr>
          <w:color w:val="000000"/>
        </w:rPr>
      </w:pPr>
      <w:r>
        <w:rPr>
          <w:color w:val="000000"/>
        </w:rPr>
        <w:drawing>
          <wp:inline distT="0" distB="0" distL="114300" distR="114300">
            <wp:extent cx="4781550"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81550" cy="1162050"/>
                    </a:xfrm>
                    <a:prstGeom prst="rect">
                      <a:avLst/>
                    </a:prstGeom>
                  </pic:spPr>
                </pic:pic>
              </a:graphicData>
            </a:graphic>
          </wp:inline>
        </w:drawing>
      </w:r>
      <w:r>
        <w:rPr>
          <w:color w:val="000000"/>
        </w:rPr>
        <w:t xml:space="preserve">  </w:t>
      </w:r>
    </w:p>
    <w:p w14:paraId="779F6EBC">
      <w:pPr>
        <w:spacing w:line="360" w:lineRule="auto"/>
        <w:jc w:val="left"/>
        <w:textAlignment w:val="center"/>
        <w:rPr>
          <w:color w:val="000000"/>
        </w:rPr>
      </w:pPr>
      <w:r>
        <w:rPr>
          <w:color w:val="000000"/>
        </w:rPr>
        <w:t xml:space="preserve">A. </w:t>
      </w:r>
      <w:r>
        <w:rPr>
          <w:rFonts w:ascii="宋体" w:hAnsi="宋体" w:eastAsia="宋体" w:cs="宋体"/>
          <w:color w:val="000000"/>
        </w:rPr>
        <w:t>①是体细胞，所有体细胞中都含有②所示的结构</w:t>
      </w:r>
    </w:p>
    <w:p w14:paraId="40639826">
      <w:pPr>
        <w:spacing w:line="360" w:lineRule="auto"/>
        <w:jc w:val="left"/>
        <w:textAlignment w:val="center"/>
        <w:rPr>
          <w:color w:val="000000"/>
        </w:rPr>
      </w:pPr>
      <w:r>
        <w:rPr>
          <w:color w:val="000000"/>
        </w:rPr>
        <w:t xml:space="preserve">B. </w:t>
      </w:r>
      <w:r>
        <w:rPr>
          <w:rFonts w:ascii="宋体" w:hAnsi="宋体" w:eastAsia="宋体" w:cs="宋体"/>
          <w:color w:val="000000"/>
        </w:rPr>
        <w:t>③若表示一对性染色体，该性染色体的组成是</w:t>
      </w:r>
      <w:r>
        <w:rPr>
          <w:rFonts w:ascii="Times New Roman" w:hAnsi="Times New Roman" w:eastAsia="Times New Roman" w:cs="Times New Roman"/>
          <w:color w:val="000000"/>
        </w:rPr>
        <w:t>XY</w:t>
      </w:r>
    </w:p>
    <w:p w14:paraId="77E8D90F">
      <w:pPr>
        <w:spacing w:line="360" w:lineRule="auto"/>
        <w:jc w:val="left"/>
        <w:textAlignment w:val="center"/>
        <w:rPr>
          <w:color w:val="000000"/>
        </w:rPr>
      </w:pPr>
      <w:r>
        <w:rPr>
          <w:color w:val="000000"/>
        </w:rPr>
        <w:t xml:space="preserve">C. </w:t>
      </w:r>
      <w:r>
        <w:rPr>
          <w:rFonts w:ascii="宋体" w:hAnsi="宋体" w:eastAsia="宋体" w:cs="宋体"/>
          <w:color w:val="000000"/>
        </w:rPr>
        <w:t>④是</w:t>
      </w:r>
      <w:r>
        <w:rPr>
          <w:rFonts w:ascii="Times New Roman" w:hAnsi="Times New Roman" w:eastAsia="Times New Roman" w:cs="Times New Roman"/>
          <w:color w:val="000000"/>
        </w:rPr>
        <w:t>DNA</w:t>
      </w:r>
      <w:r>
        <w:rPr>
          <w:rFonts w:ascii="宋体" w:hAnsi="宋体" w:eastAsia="宋体" w:cs="宋体"/>
          <w:color w:val="000000"/>
        </w:rPr>
        <w:t>分子，它上面的所有片段都叫做基因</w:t>
      </w:r>
    </w:p>
    <w:p w14:paraId="3DF63B21">
      <w:pPr>
        <w:spacing w:line="360" w:lineRule="auto"/>
        <w:jc w:val="left"/>
        <w:textAlignment w:val="center"/>
        <w:rPr>
          <w:color w:val="000000"/>
        </w:rPr>
      </w:pPr>
      <w:r>
        <w:rPr>
          <w:color w:val="000000"/>
        </w:rPr>
        <w:t xml:space="preserve">D. </w:t>
      </w:r>
      <w:r>
        <w:rPr>
          <w:rFonts w:ascii="宋体" w:hAnsi="宋体" w:eastAsia="宋体" w:cs="宋体"/>
          <w:color w:val="000000"/>
        </w:rPr>
        <w:t>⑤若是基因，亲代通过生殖过程将⑤传递给子代</w:t>
      </w:r>
    </w:p>
    <w:p w14:paraId="16C3CB86">
      <w:pPr>
        <w:spacing w:line="360" w:lineRule="auto"/>
        <w:jc w:val="left"/>
        <w:textAlignment w:val="center"/>
        <w:rPr>
          <w:color w:val="000000"/>
        </w:rPr>
      </w:pPr>
      <w:r>
        <w:rPr>
          <w:color w:val="000000"/>
        </w:rPr>
        <w:t xml:space="preserve">12. </w:t>
      </w:r>
      <w:r>
        <w:rPr>
          <w:rFonts w:ascii="宋体" w:hAnsi="宋体" w:eastAsia="宋体" w:cs="宋体"/>
          <w:color w:val="000000"/>
        </w:rPr>
        <w:t>果蝇繁殖力强，生活周期短。细胞遗传学的奠基人摩尔根发现它是十分理想的遗传学研究材料。根据果蝇发育过程的示意图分析，相关叙述正确的是（　　）</w:t>
      </w:r>
    </w:p>
    <w:p w14:paraId="22637549">
      <w:pPr>
        <w:spacing w:line="360" w:lineRule="auto"/>
        <w:jc w:val="left"/>
        <w:textAlignment w:val="center"/>
        <w:rPr>
          <w:color w:val="000000"/>
        </w:rPr>
      </w:pPr>
      <w:r>
        <w:rPr>
          <w:color w:val="000000"/>
        </w:rPr>
        <w:drawing>
          <wp:inline distT="0" distB="0" distL="114300" distR="114300">
            <wp:extent cx="1533525" cy="1352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33525" cy="1352550"/>
                    </a:xfrm>
                    <a:prstGeom prst="rect">
                      <a:avLst/>
                    </a:prstGeom>
                  </pic:spPr>
                </pic:pic>
              </a:graphicData>
            </a:graphic>
          </wp:inline>
        </w:drawing>
      </w:r>
      <w:r>
        <w:rPr>
          <w:color w:val="000000"/>
        </w:rPr>
        <w:t xml:space="preserve">  </w:t>
      </w:r>
    </w:p>
    <w:p w14:paraId="54C9FF08">
      <w:pPr>
        <w:spacing w:line="360" w:lineRule="auto"/>
        <w:jc w:val="left"/>
        <w:textAlignment w:val="center"/>
        <w:rPr>
          <w:color w:val="000000"/>
        </w:rPr>
      </w:pPr>
      <w:r>
        <w:rPr>
          <w:color w:val="000000"/>
        </w:rPr>
        <w:t xml:space="preserve">A. </w:t>
      </w:r>
      <w:r>
        <w:rPr>
          <w:rFonts w:ascii="宋体" w:hAnsi="宋体" w:eastAsia="宋体" w:cs="宋体"/>
          <w:color w:val="000000"/>
        </w:rPr>
        <w:t>果蝇属于节肢动物，个体发育的起点是卵细胞</w:t>
      </w:r>
    </w:p>
    <w:p w14:paraId="2FFCC9D9">
      <w:pPr>
        <w:spacing w:line="360" w:lineRule="auto"/>
        <w:jc w:val="left"/>
        <w:textAlignment w:val="center"/>
        <w:rPr>
          <w:color w:val="000000"/>
        </w:rPr>
      </w:pPr>
      <w:r>
        <w:rPr>
          <w:color w:val="000000"/>
        </w:rPr>
        <w:t xml:space="preserve">B. </w:t>
      </w:r>
      <w:r>
        <w:rPr>
          <w:rFonts w:ascii="宋体" w:hAnsi="宋体" w:eastAsia="宋体" w:cs="宋体"/>
          <w:color w:val="000000"/>
        </w:rPr>
        <w:t>果蝇的发育经过卵、幼虫、蛹和成虫四个时期</w:t>
      </w:r>
    </w:p>
    <w:p w14:paraId="4BB3E625">
      <w:pPr>
        <w:spacing w:line="360" w:lineRule="auto"/>
        <w:jc w:val="left"/>
        <w:textAlignment w:val="center"/>
        <w:rPr>
          <w:color w:val="000000"/>
        </w:rPr>
      </w:pPr>
      <w:r>
        <w:rPr>
          <w:color w:val="000000"/>
        </w:rPr>
        <w:t xml:space="preserve">C. </w:t>
      </w:r>
      <w:r>
        <w:rPr>
          <w:rFonts w:ascii="宋体" w:hAnsi="宋体" w:eastAsia="宋体" w:cs="宋体"/>
          <w:color w:val="000000"/>
        </w:rPr>
        <w:t>蝗虫的生殖方式及发育过程与果蝇完全相同</w:t>
      </w:r>
    </w:p>
    <w:p w14:paraId="00D66DA8">
      <w:pPr>
        <w:spacing w:line="360" w:lineRule="auto"/>
        <w:jc w:val="left"/>
        <w:textAlignment w:val="center"/>
        <w:rPr>
          <w:color w:val="000000"/>
        </w:rPr>
      </w:pPr>
      <w:r>
        <w:rPr>
          <w:color w:val="000000"/>
        </w:rPr>
        <w:t xml:space="preserve">D. </w:t>
      </w:r>
      <w:r>
        <w:rPr>
          <w:rFonts w:ascii="宋体" w:hAnsi="宋体" w:eastAsia="宋体" w:cs="宋体"/>
          <w:color w:val="000000"/>
        </w:rPr>
        <w:t>果蝇和青蛙的发育过程属于不完全变态发育</w:t>
      </w:r>
    </w:p>
    <w:p w14:paraId="5873F9F6">
      <w:pPr>
        <w:spacing w:line="360" w:lineRule="auto"/>
        <w:jc w:val="left"/>
        <w:textAlignment w:val="center"/>
        <w:rPr>
          <w:color w:val="000000"/>
        </w:rPr>
      </w:pPr>
      <w:r>
        <w:rPr>
          <w:color w:val="000000"/>
        </w:rPr>
        <w:t xml:space="preserve">13. </w:t>
      </w:r>
      <w:r>
        <w:rPr>
          <w:rFonts w:ascii="宋体" w:hAnsi="宋体" w:eastAsia="宋体" w:cs="宋体"/>
          <w:color w:val="000000"/>
        </w:rPr>
        <w:t>在长期的进化过程中，海洋中的小鱼多数形成了集群行为。当它们受到攻击时，鱼群会变得更密集，捕食鱼也许会把密集鱼群看成“庞然大物”不敢轻举妄动，这可以减少小鱼被发现和捕杀的概率。下列对集群行为的形成过程分析错误的是（　　）</w:t>
      </w:r>
    </w:p>
    <w:p w14:paraId="0CD01F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集群行为仅由小鱼体内的遗传物质决定</w:t>
      </w:r>
      <w:r>
        <w:rPr>
          <w:color w:val="000000"/>
        </w:rPr>
        <w:tab/>
      </w:r>
      <w:r>
        <w:rPr>
          <w:color w:val="000000"/>
        </w:rPr>
        <w:t xml:space="preserve">B. </w:t>
      </w:r>
      <w:r>
        <w:rPr>
          <w:rFonts w:ascii="宋体" w:hAnsi="宋体" w:eastAsia="宋体" w:cs="宋体"/>
          <w:color w:val="000000"/>
        </w:rPr>
        <w:t>捕食鱼与小鱼之间存在激烈的生存斗争</w:t>
      </w:r>
    </w:p>
    <w:p w14:paraId="3D6D7D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捕食鱼对小鱼的行为方式具有选择作用</w:t>
      </w:r>
      <w:r>
        <w:rPr>
          <w:color w:val="000000"/>
        </w:rPr>
        <w:tab/>
      </w:r>
      <w:r>
        <w:rPr>
          <w:color w:val="000000"/>
        </w:rPr>
        <w:t xml:space="preserve">D. </w:t>
      </w:r>
      <w:r>
        <w:rPr>
          <w:rFonts w:ascii="宋体" w:hAnsi="宋体" w:eastAsia="宋体" w:cs="宋体"/>
          <w:color w:val="000000"/>
        </w:rPr>
        <w:t>小鱼的集群行为体现生物对环境的适应</w:t>
      </w:r>
    </w:p>
    <w:p w14:paraId="4602566F">
      <w:pPr>
        <w:spacing w:line="360" w:lineRule="auto"/>
        <w:jc w:val="left"/>
        <w:textAlignment w:val="center"/>
        <w:rPr>
          <w:color w:val="000000"/>
        </w:rPr>
      </w:pPr>
      <w:r>
        <w:rPr>
          <w:color w:val="000000"/>
        </w:rPr>
        <w:t xml:space="preserve">14. </w:t>
      </w:r>
      <w:r>
        <w:rPr>
          <w:rFonts w:ascii="宋体" w:hAnsi="宋体" w:eastAsia="宋体" w:cs="宋体"/>
          <w:color w:val="000000"/>
        </w:rPr>
        <w:t>乙型肝炎（简称乙肝）是由乙型肝炎病毒引起的一种传染性肝炎。在推广应用乙肝疫苗的过程中，我国重点做好新生儿乙肝疫苗计划免疫。下列相关叙述正确的是（　　）</w:t>
      </w:r>
    </w:p>
    <w:p w14:paraId="1C24F87A">
      <w:pPr>
        <w:spacing w:line="360" w:lineRule="auto"/>
        <w:jc w:val="left"/>
        <w:textAlignment w:val="center"/>
        <w:rPr>
          <w:color w:val="000000"/>
        </w:rPr>
      </w:pPr>
      <w:r>
        <w:rPr>
          <w:color w:val="000000"/>
        </w:rPr>
        <w:t xml:space="preserve">A. </w:t>
      </w:r>
      <w:r>
        <w:rPr>
          <w:rFonts w:ascii="宋体" w:hAnsi="宋体" w:eastAsia="宋体" w:cs="宋体"/>
          <w:color w:val="000000"/>
        </w:rPr>
        <w:t>乙型肝炎病毒是引起疾病传播的传染源</w:t>
      </w:r>
    </w:p>
    <w:p w14:paraId="7BDA65EE">
      <w:pPr>
        <w:spacing w:line="360" w:lineRule="auto"/>
        <w:jc w:val="left"/>
        <w:textAlignment w:val="center"/>
        <w:rPr>
          <w:color w:val="000000"/>
        </w:rPr>
      </w:pPr>
      <w:r>
        <w:rPr>
          <w:color w:val="000000"/>
        </w:rPr>
        <w:t xml:space="preserve">B. </w:t>
      </w:r>
      <w:r>
        <w:rPr>
          <w:rFonts w:ascii="宋体" w:hAnsi="宋体" w:eastAsia="宋体" w:cs="宋体"/>
          <w:color w:val="000000"/>
        </w:rPr>
        <w:t>该病毒侵入人体刺激吞噬细胞产生抗体</w:t>
      </w:r>
    </w:p>
    <w:p w14:paraId="1A949BB5">
      <w:pPr>
        <w:spacing w:line="360" w:lineRule="auto"/>
        <w:jc w:val="left"/>
        <w:textAlignment w:val="center"/>
        <w:rPr>
          <w:color w:val="000000"/>
        </w:rPr>
      </w:pPr>
      <w:r>
        <w:rPr>
          <w:color w:val="000000"/>
        </w:rPr>
        <w:t xml:space="preserve">C. </w:t>
      </w:r>
      <w:r>
        <w:rPr>
          <w:rFonts w:ascii="宋体" w:hAnsi="宋体" w:eastAsia="宋体" w:cs="宋体"/>
          <w:color w:val="000000"/>
        </w:rPr>
        <w:t>接种乙肝疫苗也能预防流行性乙型脑炎</w:t>
      </w:r>
    </w:p>
    <w:p w14:paraId="1E02B35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新生儿计划免疫能有效保护该易感人群</w:t>
      </w:r>
    </w:p>
    <w:p w14:paraId="03DD8BEC">
      <w:pPr>
        <w:spacing w:line="360" w:lineRule="auto"/>
        <w:jc w:val="left"/>
        <w:textAlignment w:val="center"/>
        <w:rPr>
          <w:color w:val="000000"/>
        </w:rPr>
      </w:pPr>
      <w:r>
        <w:rPr>
          <w:color w:val="000000"/>
        </w:rPr>
        <w:t xml:space="preserve">15. </w:t>
      </w:r>
      <w:r>
        <w:rPr>
          <w:rFonts w:ascii="宋体" w:hAnsi="宋体" w:eastAsia="宋体" w:cs="宋体"/>
          <w:color w:val="000000"/>
        </w:rPr>
        <w:t>我们要认同山水林田湖草沙是一个生命共同体，热爱自然，敬畏自然，树立人与自然和谐共生</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生态观。对于上述观点理解错误的是（　　）</w:t>
      </w:r>
    </w:p>
    <w:p w14:paraId="7E5BDF91">
      <w:pPr>
        <w:spacing w:line="360" w:lineRule="auto"/>
        <w:jc w:val="left"/>
        <w:textAlignment w:val="center"/>
        <w:rPr>
          <w:color w:val="000000"/>
        </w:rPr>
      </w:pPr>
      <w:r>
        <w:rPr>
          <w:color w:val="000000"/>
        </w:rPr>
        <w:t xml:space="preserve">A. </w:t>
      </w:r>
      <w:r>
        <w:rPr>
          <w:rFonts w:ascii="宋体" w:hAnsi="宋体" w:eastAsia="宋体" w:cs="宋体"/>
          <w:color w:val="000000"/>
        </w:rPr>
        <w:t>观点中所提到的“山水林田湖草沙”可以代表多种类型的生态系统</w:t>
      </w:r>
    </w:p>
    <w:p w14:paraId="6B5B79F9">
      <w:pPr>
        <w:spacing w:line="360" w:lineRule="auto"/>
        <w:jc w:val="left"/>
        <w:textAlignment w:val="center"/>
        <w:rPr>
          <w:color w:val="000000"/>
        </w:rPr>
      </w:pPr>
      <w:r>
        <w:rPr>
          <w:color w:val="000000"/>
        </w:rPr>
        <w:t xml:space="preserve">B. </w:t>
      </w:r>
      <w:r>
        <w:rPr>
          <w:rFonts w:ascii="宋体" w:hAnsi="宋体" w:eastAsia="宋体" w:cs="宋体"/>
          <w:color w:val="000000"/>
        </w:rPr>
        <w:t>多种生态系统相互关联组成的生物圈是由地球上所有生物构成的</w:t>
      </w:r>
    </w:p>
    <w:p w14:paraId="28DF9683">
      <w:pPr>
        <w:spacing w:line="360" w:lineRule="auto"/>
        <w:jc w:val="left"/>
        <w:textAlignment w:val="center"/>
        <w:rPr>
          <w:color w:val="000000"/>
        </w:rPr>
      </w:pPr>
      <w:r>
        <w:rPr>
          <w:color w:val="000000"/>
        </w:rPr>
        <w:t xml:space="preserve">C. </w:t>
      </w:r>
      <w:r>
        <w:rPr>
          <w:rFonts w:ascii="宋体" w:hAnsi="宋体" w:eastAsia="宋体" w:cs="宋体"/>
          <w:color w:val="000000"/>
        </w:rPr>
        <w:t>我们可采取防止环境污染、合理利用自然资源等措施保护生物圈</w:t>
      </w:r>
    </w:p>
    <w:p w14:paraId="1CD86BB0">
      <w:pPr>
        <w:spacing w:line="360" w:lineRule="auto"/>
        <w:jc w:val="left"/>
        <w:textAlignment w:val="center"/>
        <w:rPr>
          <w:color w:val="000000"/>
        </w:rPr>
      </w:pPr>
      <w:r>
        <w:rPr>
          <w:color w:val="000000"/>
        </w:rPr>
        <w:t xml:space="preserve">D. </w:t>
      </w:r>
      <w:r>
        <w:rPr>
          <w:rFonts w:ascii="宋体" w:hAnsi="宋体" w:eastAsia="宋体" w:cs="宋体"/>
          <w:color w:val="000000"/>
        </w:rPr>
        <w:t>坚持山水林田湖草沙一体化保护和系统治理，推进美丽中国建设</w:t>
      </w:r>
    </w:p>
    <w:p w14:paraId="385D7FE5">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D6F8E2A">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月呼和浩特市人大常委会颁布了《呼和浩特市大黑河郊野公园生态保护条例》（以下简称《条例》），以加强大黑河郊野公园及周边环境的生态保护。图</w:t>
      </w:r>
      <w:r>
        <w:rPr>
          <w:rFonts w:ascii="Times New Roman" w:hAnsi="Times New Roman" w:eastAsia="Times New Roman" w:cs="Times New Roman"/>
          <w:color w:val="000000"/>
        </w:rPr>
        <w:t>1</w:t>
      </w:r>
      <w:r>
        <w:rPr>
          <w:rFonts w:ascii="宋体" w:hAnsi="宋体" w:eastAsia="宋体" w:cs="宋体"/>
          <w:color w:val="000000"/>
        </w:rPr>
        <w:t>为该公园一条食物链中四种生物体内有机物的相对含量，图</w:t>
      </w:r>
      <w:r>
        <w:rPr>
          <w:rFonts w:ascii="Times New Roman" w:hAnsi="Times New Roman" w:eastAsia="Times New Roman" w:cs="Times New Roman"/>
          <w:color w:val="000000"/>
        </w:rPr>
        <w:t>2</w:t>
      </w:r>
      <w:r>
        <w:rPr>
          <w:rFonts w:ascii="宋体" w:hAnsi="宋体" w:eastAsia="宋体" w:cs="宋体"/>
          <w:color w:val="000000"/>
        </w:rPr>
        <w:t>为该公园千岛湖光生态景区的局部实景图。请分析回答下列问题。</w:t>
      </w:r>
    </w:p>
    <w:p w14:paraId="7856732D">
      <w:pPr>
        <w:spacing w:line="360" w:lineRule="auto"/>
        <w:jc w:val="left"/>
        <w:textAlignment w:val="center"/>
        <w:rPr>
          <w:color w:val="000000"/>
        </w:rPr>
      </w:pPr>
      <w:r>
        <w:rPr>
          <w:color w:val="000000"/>
        </w:rPr>
        <w:t xml:space="preserve">    </w:t>
      </w:r>
      <w:r>
        <w:rPr>
          <w:color w:val="000000"/>
        </w:rPr>
        <w:drawing>
          <wp:inline distT="0" distB="0" distL="114300" distR="114300">
            <wp:extent cx="5067300" cy="2019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067300" cy="2019300"/>
                    </a:xfrm>
                    <a:prstGeom prst="rect">
                      <a:avLst/>
                    </a:prstGeom>
                  </pic:spPr>
                </pic:pic>
              </a:graphicData>
            </a:graphic>
          </wp:inline>
        </w:drawing>
      </w:r>
      <w:r>
        <w:rPr>
          <w:color w:val="000000"/>
        </w:rPr>
        <w:t xml:space="preserve">  </w:t>
      </w:r>
    </w:p>
    <w:p w14:paraId="3F3FC7B2">
      <w:pPr>
        <w:spacing w:line="360" w:lineRule="auto"/>
        <w:jc w:val="left"/>
        <w:textAlignment w:val="center"/>
        <w:rPr>
          <w:color w:val="000000"/>
        </w:rPr>
      </w:pPr>
      <w:r>
        <w:rPr>
          <w:color w:val="000000"/>
        </w:rPr>
        <w:t>（1）</w:t>
      </w:r>
      <w:r>
        <w:rPr>
          <w:rFonts w:ascii="宋体" w:hAnsi="宋体" w:eastAsia="宋体" w:cs="宋体"/>
          <w:color w:val="000000"/>
        </w:rPr>
        <w:t>分析图</w:t>
      </w:r>
      <w:r>
        <w:rPr>
          <w:rFonts w:ascii="Times New Roman" w:hAnsi="Times New Roman" w:eastAsia="Times New Roman" w:cs="Times New Roman"/>
          <w:color w:val="000000"/>
        </w:rPr>
        <w:t>1</w:t>
      </w:r>
      <w:r>
        <w:rPr>
          <w:rFonts w:ascii="宋体" w:hAnsi="宋体" w:eastAsia="宋体" w:cs="宋体"/>
          <w:color w:val="000000"/>
        </w:rPr>
        <w:t>并写出由甲、乙、丙、丁四种生物构成的食物链</w:t>
      </w:r>
      <w:r>
        <w:rPr>
          <w:color w:val="000000"/>
        </w:rPr>
        <w:t>____________</w:t>
      </w:r>
      <w:r>
        <w:rPr>
          <w:rFonts w:ascii="宋体" w:hAnsi="宋体" w:eastAsia="宋体" w:cs="宋体"/>
          <w:color w:val="000000"/>
        </w:rPr>
        <w:t>。《条例》规定禁止在公园游览区域内排放、倾倒污水，贮存、丢弃固体废物。这是因为污水或固体废物中的有毒物质一旦进入生态系统，被该食物链的生物体吸收却又不易</w:t>
      </w:r>
      <w:r>
        <w:rPr>
          <w:color w:val="000000"/>
        </w:rPr>
        <w:t>______</w:t>
      </w:r>
      <w:r>
        <w:rPr>
          <w:rFonts w:ascii="宋体" w:hAnsi="宋体" w:eastAsia="宋体" w:cs="宋体"/>
          <w:color w:val="000000"/>
        </w:rPr>
        <w:t>，随食物链和食物网不断积累，最终威胁人类自身。</w:t>
      </w:r>
    </w:p>
    <w:p w14:paraId="39F25B96">
      <w:pPr>
        <w:spacing w:line="360" w:lineRule="auto"/>
        <w:jc w:val="left"/>
        <w:textAlignment w:val="center"/>
        <w:rPr>
          <w:color w:val="000000"/>
        </w:rPr>
      </w:pPr>
      <w:r>
        <w:rPr>
          <w:color w:val="000000"/>
        </w:rPr>
        <w:t>（2）</w:t>
      </w:r>
      <w:r>
        <w:rPr>
          <w:rFonts w:ascii="宋体" w:hAnsi="宋体" w:eastAsia="宋体" w:cs="宋体"/>
          <w:color w:val="000000"/>
        </w:rPr>
        <w:t>科研人员为该公园引入香蒲、睡莲和芦苇等不会引起生物入侵的植物，净化水质的同时也增加了公园里生物的种类和数量，提高了</w:t>
      </w:r>
      <w:r>
        <w:rPr>
          <w:color w:val="000000"/>
        </w:rPr>
        <w:t>______</w:t>
      </w:r>
      <w:r>
        <w:rPr>
          <w:rFonts w:ascii="宋体" w:hAnsi="宋体" w:eastAsia="宋体" w:cs="宋体"/>
          <w:color w:val="000000"/>
        </w:rPr>
        <w:t>能力，为生态稳定和生态涵养发挥重要作用。</w:t>
      </w:r>
    </w:p>
    <w:p w14:paraId="0C7EC769">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已修复本土化植被的千岛湖光生态景区可以缓解城市内涝和水污染的问题，它属于</w:t>
      </w:r>
      <w:r>
        <w:rPr>
          <w:color w:val="000000"/>
        </w:rPr>
        <w:t>______</w:t>
      </w:r>
      <w:r>
        <w:rPr>
          <w:rFonts w:ascii="宋体" w:hAnsi="宋体" w:eastAsia="宋体" w:cs="宋体"/>
          <w:color w:val="000000"/>
        </w:rPr>
        <w:t>生态系统，该生态系统有“地球之肾”之称。</w:t>
      </w:r>
    </w:p>
    <w:p w14:paraId="38EC3D29">
      <w:pPr>
        <w:spacing w:line="360" w:lineRule="auto"/>
        <w:jc w:val="left"/>
        <w:textAlignment w:val="center"/>
        <w:rPr>
          <w:color w:val="000000"/>
        </w:rPr>
      </w:pPr>
      <w:r>
        <w:rPr>
          <w:rFonts w:ascii="宋体" w:hAnsi="宋体" w:eastAsia="宋体" w:cs="宋体"/>
          <w:color w:val="000000"/>
        </w:rPr>
        <w:t>某学校生物学项目式学习小组开展了“内蒙古自治区具有重要经济价值的燕麦生物资源的调查”活动。请你与该小组同学共同完成下面小题调查报告的相关任务。</w:t>
      </w:r>
    </w:p>
    <w:p w14:paraId="55859AC8">
      <w:pPr>
        <w:spacing w:line="360" w:lineRule="auto"/>
        <w:jc w:val="left"/>
        <w:textAlignment w:val="center"/>
        <w:rPr>
          <w:color w:val="000000"/>
        </w:rPr>
      </w:pPr>
      <w:r>
        <w:rPr>
          <w:color w:val="000000"/>
        </w:rPr>
        <w:t xml:space="preserve">17. </w:t>
      </w:r>
      <w:r>
        <w:rPr>
          <w:rFonts w:ascii="宋体" w:hAnsi="宋体" w:eastAsia="宋体" w:cs="宋体"/>
          <w:color w:val="000000"/>
        </w:rPr>
        <w:t>该小组同学在试验田间调查了如何提高燕麦产量的技术方法，记录如下。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3"/>
        <w:gridCol w:w="3683"/>
      </w:tblGrid>
      <w:tr w14:paraId="25E5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963A6">
            <w:pPr>
              <w:spacing w:line="360" w:lineRule="auto"/>
              <w:jc w:val="left"/>
              <w:textAlignment w:val="center"/>
              <w:rPr>
                <w:color w:val="000000"/>
              </w:rPr>
            </w:pPr>
            <w:r>
              <w:rPr>
                <w:rFonts w:ascii="宋体" w:hAnsi="宋体" w:eastAsia="宋体" w:cs="宋体"/>
                <w:color w:val="000000"/>
              </w:rPr>
              <w:t>燕麦增产种植技术的调查报告</w:t>
            </w:r>
          </w:p>
        </w:tc>
      </w:tr>
      <w:tr w14:paraId="3EA4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0176B">
            <w:pPr>
              <w:spacing w:line="360" w:lineRule="auto"/>
              <w:jc w:val="left"/>
              <w:textAlignment w:val="center"/>
              <w:rPr>
                <w:color w:val="000000"/>
              </w:rPr>
            </w:pPr>
            <w:r>
              <w:rPr>
                <w:rFonts w:ascii="宋体" w:hAnsi="宋体" w:eastAsia="宋体" w:cs="宋体"/>
                <w:color w:val="000000"/>
              </w:rPr>
              <w:t>调查内容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654C1">
            <w:pPr>
              <w:spacing w:line="360" w:lineRule="auto"/>
              <w:jc w:val="left"/>
              <w:textAlignment w:val="center"/>
              <w:rPr>
                <w:color w:val="000000"/>
              </w:rPr>
            </w:pPr>
            <w:r>
              <w:rPr>
                <w:rFonts w:ascii="宋体" w:hAnsi="宋体" w:eastAsia="宋体" w:cs="宋体"/>
                <w:color w:val="000000"/>
              </w:rPr>
              <w:t>调查内容分析</w:t>
            </w:r>
          </w:p>
        </w:tc>
      </w:tr>
      <w:tr w14:paraId="01A6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121DF">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．绘制燕麦花模式图</w:t>
            </w:r>
          </w:p>
          <w:p w14:paraId="4172108C">
            <w:pPr>
              <w:spacing w:line="360" w:lineRule="auto"/>
              <w:jc w:val="left"/>
              <w:textAlignment w:val="center"/>
              <w:rPr>
                <w:color w:val="000000"/>
              </w:rPr>
            </w:pPr>
            <w:r>
              <w:rPr>
                <w:color w:val="000000"/>
              </w:rPr>
              <w:drawing>
                <wp:inline distT="0" distB="0" distL="114300" distR="114300">
                  <wp:extent cx="1543050" cy="1533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43050" cy="1533525"/>
                          </a:xfrm>
                          <a:prstGeom prst="rect">
                            <a:avLst/>
                          </a:prstGeom>
                        </pic:spPr>
                      </pic:pic>
                    </a:graphicData>
                  </a:graphic>
                </wp:inline>
              </w:drawing>
            </w:r>
            <w:r>
              <w:rPr>
                <w:color w:val="000000"/>
              </w:rPr>
              <w:t xml:space="preserve">  </w:t>
            </w:r>
          </w:p>
          <w:p w14:paraId="3FE8CD0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．记录燕麦种植的技术方法</w:t>
            </w:r>
          </w:p>
          <w:p w14:paraId="02960770">
            <w:pPr>
              <w:spacing w:line="360" w:lineRule="auto"/>
              <w:jc w:val="left"/>
              <w:textAlignment w:val="center"/>
              <w:rPr>
                <w:color w:val="000000"/>
              </w:rPr>
            </w:pPr>
            <w:r>
              <w:rPr>
                <w:rFonts w:ascii="宋体" w:hAnsi="宋体" w:eastAsia="宋体" w:cs="宋体"/>
                <w:color w:val="000000"/>
              </w:rPr>
              <w:t>燕麦套作紫花苜蓿照片</w:t>
            </w:r>
          </w:p>
          <w:p w14:paraId="59CA05FA">
            <w:pPr>
              <w:spacing w:line="360" w:lineRule="auto"/>
              <w:jc w:val="left"/>
              <w:textAlignment w:val="center"/>
              <w:rPr>
                <w:color w:val="000000"/>
              </w:rPr>
            </w:pPr>
            <w:r>
              <w:rPr>
                <w:color w:val="000000"/>
              </w:rPr>
              <w:drawing>
                <wp:inline distT="0" distB="0" distL="114300" distR="114300">
                  <wp:extent cx="2314575"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314575" cy="1152525"/>
                          </a:xfrm>
                          <a:prstGeom prst="rect">
                            <a:avLst/>
                          </a:prstGeom>
                        </pic:spPr>
                      </pic:pic>
                    </a:graphicData>
                  </a:graphic>
                </wp:inline>
              </w:drawing>
            </w:r>
          </w:p>
          <w:p w14:paraId="68822CB2">
            <w:pPr>
              <w:spacing w:line="360" w:lineRule="auto"/>
              <w:jc w:val="left"/>
              <w:textAlignment w:val="center"/>
              <w:rPr>
                <w:color w:val="000000"/>
              </w:rPr>
            </w:pPr>
            <w:r>
              <w:rPr>
                <w:rFonts w:ascii="宋体" w:hAnsi="宋体" w:eastAsia="宋体" w:cs="宋体"/>
                <w:color w:val="000000"/>
              </w:rPr>
              <w:t>燕麦</w:t>
            </w:r>
            <w:r>
              <w:rPr>
                <w:rFonts w:ascii="Times New Roman" w:hAnsi="Times New Roman" w:eastAsia="Times New Roman" w:cs="Times New Roman"/>
                <w:color w:val="000000"/>
              </w:rPr>
              <w:t xml:space="preserve">         </w:t>
            </w:r>
            <w:r>
              <w:rPr>
                <w:rFonts w:ascii="宋体" w:hAnsi="宋体" w:eastAsia="宋体" w:cs="宋体"/>
                <w:color w:val="000000"/>
              </w:rPr>
              <w:t>紫花苜蓿</w:t>
            </w:r>
            <w:r>
              <w:rPr>
                <w:rFonts w:ascii="Times New Roman" w:hAnsi="Times New Roman" w:eastAsia="Times New Roman" w:cs="Times New Roman"/>
                <w:color w:val="000000"/>
              </w:rPr>
              <w:t xml:space="preserve">        </w:t>
            </w:r>
            <w:r>
              <w:rPr>
                <w:rFonts w:ascii="宋体" w:hAnsi="宋体" w:eastAsia="宋体" w:cs="宋体"/>
                <w:color w:val="000000"/>
              </w:rPr>
              <w:t>燕麦</w:t>
            </w:r>
          </w:p>
          <w:p w14:paraId="6D1A3AEA">
            <w:pPr>
              <w:spacing w:line="360" w:lineRule="auto"/>
              <w:jc w:val="left"/>
              <w:textAlignment w:val="center"/>
              <w:rPr>
                <w:color w:val="000000"/>
              </w:rPr>
            </w:pPr>
            <w:r>
              <w:rPr>
                <w:rFonts w:ascii="宋体" w:hAnsi="宋体" w:eastAsia="宋体" w:cs="宋体"/>
                <w:color w:val="000000"/>
              </w:rPr>
              <w:t>株高约</w:t>
            </w:r>
            <w:r>
              <w:rPr>
                <w:rFonts w:ascii="Times New Roman" w:hAnsi="Times New Roman" w:eastAsia="Times New Roman" w:cs="Times New Roman"/>
                <w:color w:val="000000"/>
              </w:rPr>
              <w:t xml:space="preserve">71cm  </w:t>
            </w:r>
            <w:r>
              <w:rPr>
                <w:rFonts w:ascii="宋体" w:hAnsi="宋体" w:eastAsia="宋体" w:cs="宋体"/>
                <w:color w:val="000000"/>
              </w:rPr>
              <w:t>株高约</w:t>
            </w:r>
            <w:r>
              <w:rPr>
                <w:rFonts w:ascii="Times New Roman" w:hAnsi="Times New Roman" w:eastAsia="Times New Roman" w:cs="Times New Roman"/>
                <w:color w:val="000000"/>
              </w:rPr>
              <w:t xml:space="preserve">26cm  </w:t>
            </w:r>
            <w:r>
              <w:rPr>
                <w:rFonts w:ascii="宋体" w:hAnsi="宋体" w:eastAsia="宋体" w:cs="宋体"/>
                <w:color w:val="000000"/>
              </w:rPr>
              <w:t>株高约</w:t>
            </w:r>
            <w:r>
              <w:rPr>
                <w:rFonts w:ascii="Times New Roman" w:hAnsi="Times New Roman" w:eastAsia="Times New Roman" w:cs="Times New Roman"/>
                <w:color w:val="000000"/>
              </w:rPr>
              <w:t>72cm</w:t>
            </w:r>
          </w:p>
          <w:p w14:paraId="682CEA81">
            <w:pPr>
              <w:spacing w:line="360" w:lineRule="auto"/>
              <w:jc w:val="left"/>
              <w:textAlignment w:val="center"/>
              <w:rPr>
                <w:color w:val="000000"/>
              </w:rPr>
            </w:pPr>
            <w:r>
              <w:rPr>
                <w:rFonts w:ascii="宋体" w:hAnsi="宋体" w:eastAsia="宋体" w:cs="宋体"/>
                <w:color w:val="000000"/>
              </w:rPr>
              <w:t>紫花苜蓿为豆科植物，播种前技术员会将根瘤菌和肥料按比例配置与其种子搅拌。由于紫花苜蓿的幼苗不耐高温，等燕麦生长到中后期再套作紫花苜蓿。套作是指合理搭配种植各类农作物，以提高农作物的光合效率、水肥等资源利用效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268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）甲图中燕麦花雌蕊柱头分枝呈羽毛状，伸到花被外面，有利于接受由</w:t>
            </w:r>
            <w:r>
              <w:rPr>
                <w:color w:val="000000"/>
              </w:rPr>
              <w:t>______</w:t>
            </w:r>
            <w:r>
              <w:rPr>
                <w:rFonts w:ascii="宋体" w:hAnsi="宋体" w:eastAsia="宋体" w:cs="宋体"/>
                <w:color w:val="000000"/>
              </w:rPr>
              <w:t>（填序号）散落的花粉。受精完成后，燕麦花柱和柱头凋落，仅④</w:t>
            </w:r>
            <w:r>
              <w:rPr>
                <w:color w:val="000000"/>
              </w:rPr>
              <w:t>______</w:t>
            </w:r>
            <w:r>
              <w:rPr>
                <w:rFonts w:ascii="宋体" w:hAnsi="宋体" w:eastAsia="宋体" w:cs="宋体"/>
                <w:color w:val="000000"/>
              </w:rPr>
              <w:t>继续发育成燕麦的果实。</w:t>
            </w:r>
          </w:p>
          <w:p w14:paraId="575399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）紫花苜蓿与其根瘤中的根瘤菌共同生活在一起，它们相互依赖，彼此有利，这种现象叫做</w:t>
            </w:r>
            <w:r>
              <w:rPr>
                <w:color w:val="000000"/>
              </w:rPr>
              <w:t>______</w:t>
            </w:r>
            <w:r>
              <w:rPr>
                <w:rFonts w:ascii="宋体" w:hAnsi="宋体" w:eastAsia="宋体" w:cs="宋体"/>
                <w:color w:val="000000"/>
              </w:rPr>
              <w:t>。</w:t>
            </w:r>
          </w:p>
          <w:p w14:paraId="1C8F69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）研究发现，燕麦和紫花苜蓿的套作产量增长率较单作产量增长率明显提高。请尝试分析该种植的技术方法使这两种农作物都能增产的生物学原理</w:t>
            </w:r>
            <w:r>
              <w:rPr>
                <w:color w:val="000000"/>
              </w:rPr>
              <w:t>____________</w:t>
            </w:r>
            <w:r>
              <w:rPr>
                <w:rFonts w:ascii="宋体" w:hAnsi="宋体" w:eastAsia="宋体" w:cs="宋体"/>
                <w:color w:val="000000"/>
              </w:rPr>
              <w:t>。</w:t>
            </w:r>
          </w:p>
        </w:tc>
      </w:tr>
    </w:tbl>
    <w:p w14:paraId="6EA2FE1F">
      <w:pPr>
        <w:spacing w:line="360" w:lineRule="auto"/>
        <w:jc w:val="left"/>
        <w:textAlignment w:val="center"/>
        <w:rPr>
          <w:color w:val="000000"/>
        </w:rPr>
      </w:pPr>
    </w:p>
    <w:p w14:paraId="21528369">
      <w:pPr>
        <w:spacing w:line="360" w:lineRule="auto"/>
        <w:jc w:val="left"/>
        <w:textAlignment w:val="center"/>
        <w:rPr>
          <w:color w:val="000000"/>
        </w:rPr>
      </w:pPr>
      <w:r>
        <w:rPr>
          <w:color w:val="000000"/>
        </w:rPr>
        <w:t xml:space="preserve">18. </w:t>
      </w:r>
      <w:r>
        <w:rPr>
          <w:rFonts w:ascii="宋体" w:hAnsi="宋体" w:eastAsia="宋体" w:cs="宋体"/>
          <w:color w:val="000000"/>
        </w:rPr>
        <w:t>习近平总书记提出要“树立大食物观”理念，向生态系统要热量、要蛋白，充分开发食物资源。为此小组调查了由燕麦籽粒加工成的燕麦片中所含营养物质对人体健康的影响并记录。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26"/>
        <w:gridCol w:w="2660"/>
      </w:tblGrid>
      <w:tr w14:paraId="7A2E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44A27">
            <w:pPr>
              <w:spacing w:line="360" w:lineRule="auto"/>
              <w:jc w:val="left"/>
              <w:textAlignment w:val="center"/>
              <w:rPr>
                <w:color w:val="000000"/>
              </w:rPr>
            </w:pPr>
            <w:r>
              <w:rPr>
                <w:rFonts w:ascii="宋体" w:hAnsi="宋体" w:eastAsia="宋体" w:cs="宋体"/>
                <w:color w:val="000000"/>
              </w:rPr>
              <w:t>燕麦片所含营养物质对人体健康的影响调查报告</w:t>
            </w:r>
          </w:p>
        </w:tc>
      </w:tr>
      <w:tr w14:paraId="722B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FDD80">
            <w:pPr>
              <w:spacing w:line="360" w:lineRule="auto"/>
              <w:jc w:val="left"/>
              <w:textAlignment w:val="center"/>
              <w:rPr>
                <w:color w:val="000000"/>
              </w:rPr>
            </w:pPr>
            <w:r>
              <w:rPr>
                <w:rFonts w:ascii="宋体" w:hAnsi="宋体" w:eastAsia="宋体" w:cs="宋体"/>
                <w:color w:val="000000"/>
              </w:rPr>
              <w:t>调查内容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CABC5">
            <w:pPr>
              <w:spacing w:line="360" w:lineRule="auto"/>
              <w:jc w:val="left"/>
              <w:textAlignment w:val="center"/>
              <w:rPr>
                <w:color w:val="000000"/>
              </w:rPr>
            </w:pPr>
            <w:r>
              <w:rPr>
                <w:rFonts w:ascii="宋体" w:hAnsi="宋体" w:eastAsia="宋体" w:cs="宋体"/>
                <w:color w:val="000000"/>
              </w:rPr>
              <w:t>调查内容分析</w:t>
            </w:r>
          </w:p>
        </w:tc>
      </w:tr>
      <w:tr w14:paraId="149C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6D0C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．比较燕麦片、稻米和牛奶（每</w:t>
            </w:r>
            <w:r>
              <w:rPr>
                <w:rFonts w:ascii="Times New Roman" w:hAnsi="Times New Roman" w:eastAsia="Times New Roman" w:cs="Times New Roman"/>
                <w:color w:val="000000"/>
              </w:rPr>
              <w:t>100</w:t>
            </w:r>
            <w:r>
              <w:rPr>
                <w:rFonts w:ascii="宋体" w:hAnsi="宋体" w:eastAsia="宋体" w:cs="宋体"/>
                <w:color w:val="000000"/>
              </w:rPr>
              <w:t>克）中蛋白质和钙的含量。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870"/>
              <w:gridCol w:w="660"/>
              <w:gridCol w:w="660"/>
            </w:tblGrid>
            <w:tr w14:paraId="6A69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85A510C">
                  <w:pPr>
                    <w:spacing w:line="360" w:lineRule="auto"/>
                    <w:jc w:val="left"/>
                    <w:textAlignment w:val="center"/>
                    <w:rPr>
                      <w:color w:val="000000"/>
                    </w:rPr>
                  </w:pPr>
                  <w:r>
                    <w:rPr>
                      <w:rFonts w:ascii="宋体" w:hAnsi="宋体" w:eastAsia="宋体" w:cs="宋体"/>
                      <w:color w:val="000000"/>
                    </w:rPr>
                    <w:t>食物名称</w:t>
                  </w:r>
                </w:p>
                <w:p w14:paraId="37D73BB0">
                  <w:pPr>
                    <w:spacing w:line="360" w:lineRule="auto"/>
                    <w:jc w:val="left"/>
                    <w:textAlignment w:val="center"/>
                    <w:rPr>
                      <w:color w:val="000000"/>
                    </w:rPr>
                  </w:pPr>
                  <w:r>
                    <w:rPr>
                      <w:rFonts w:ascii="宋体" w:hAnsi="宋体" w:eastAsia="宋体" w:cs="宋体"/>
                      <w:color w:val="000000"/>
                    </w:rPr>
                    <w:t>营养物质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D58EA">
                  <w:pPr>
                    <w:spacing w:line="360" w:lineRule="auto"/>
                    <w:jc w:val="left"/>
                    <w:textAlignment w:val="center"/>
                    <w:rPr>
                      <w:color w:val="000000"/>
                    </w:rPr>
                  </w:pPr>
                  <w:r>
                    <w:rPr>
                      <w:rFonts w:ascii="宋体" w:hAnsi="宋体" w:eastAsia="宋体" w:cs="宋体"/>
                      <w:color w:val="000000"/>
                    </w:rPr>
                    <w:t>燕麦片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8FFEE">
                  <w:pPr>
                    <w:spacing w:line="360" w:lineRule="auto"/>
                    <w:jc w:val="left"/>
                    <w:textAlignment w:val="center"/>
                    <w:rPr>
                      <w:color w:val="000000"/>
                    </w:rPr>
                  </w:pPr>
                  <w:r>
                    <w:rPr>
                      <w:rFonts w:ascii="宋体" w:hAnsi="宋体" w:eastAsia="宋体" w:cs="宋体"/>
                      <w:color w:val="000000"/>
                    </w:rPr>
                    <w:t>稻米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F2DB1">
                  <w:pPr>
                    <w:spacing w:line="360" w:lineRule="auto"/>
                    <w:jc w:val="left"/>
                    <w:textAlignment w:val="center"/>
                    <w:rPr>
                      <w:color w:val="000000"/>
                    </w:rPr>
                  </w:pPr>
                  <w:r>
                    <w:rPr>
                      <w:rFonts w:ascii="宋体" w:hAnsi="宋体" w:eastAsia="宋体" w:cs="宋体"/>
                      <w:color w:val="000000"/>
                    </w:rPr>
                    <w:t>牛奶</w:t>
                  </w:r>
                </w:p>
              </w:tc>
            </w:tr>
            <w:tr w14:paraId="1BAD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710DA">
                  <w:pPr>
                    <w:spacing w:line="360" w:lineRule="auto"/>
                    <w:jc w:val="left"/>
                    <w:textAlignment w:val="center"/>
                    <w:rPr>
                      <w:color w:val="000000"/>
                    </w:rPr>
                  </w:pPr>
                  <w:r>
                    <w:rPr>
                      <w:rFonts w:ascii="宋体" w:hAnsi="宋体" w:eastAsia="宋体" w:cs="宋体"/>
                      <w:color w:val="000000"/>
                    </w:rPr>
                    <w:t>蛋白质（克）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17220">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27EDB">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464D4">
                  <w:pPr>
                    <w:spacing w:line="360" w:lineRule="auto"/>
                    <w:jc w:val="left"/>
                    <w:textAlignment w:val="center"/>
                    <w:rPr>
                      <w:color w:val="000000"/>
                    </w:rPr>
                  </w:pPr>
                  <w:r>
                    <w:rPr>
                      <w:rFonts w:ascii="Times New Roman" w:hAnsi="Times New Roman" w:eastAsia="Times New Roman" w:cs="Times New Roman"/>
                      <w:color w:val="000000"/>
                    </w:rPr>
                    <w:t>3</w:t>
                  </w:r>
                </w:p>
              </w:tc>
            </w:tr>
            <w:tr w14:paraId="5033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85F0D">
                  <w:pPr>
                    <w:spacing w:line="360" w:lineRule="auto"/>
                    <w:jc w:val="left"/>
                    <w:textAlignment w:val="center"/>
                    <w:rPr>
                      <w:color w:val="000000"/>
                    </w:rPr>
                  </w:pPr>
                  <w:r>
                    <w:rPr>
                      <w:rFonts w:ascii="宋体" w:hAnsi="宋体" w:eastAsia="宋体" w:cs="宋体"/>
                      <w:color w:val="000000"/>
                    </w:rPr>
                    <w:t>钙（毫克）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92FD7">
                  <w:pPr>
                    <w:spacing w:line="360" w:lineRule="auto"/>
                    <w:jc w:val="left"/>
                    <w:textAlignment w:val="center"/>
                    <w:rPr>
                      <w:color w:val="000000"/>
                    </w:rPr>
                  </w:pPr>
                  <w:r>
                    <w:rPr>
                      <w:rFonts w:ascii="Times New Roman" w:hAnsi="Times New Roman" w:eastAsia="Times New Roman" w:cs="Times New Roman"/>
                      <w:color w:val="000000"/>
                    </w:rPr>
                    <w:t>186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32971">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6F4CA">
                  <w:pPr>
                    <w:spacing w:line="360" w:lineRule="auto"/>
                    <w:jc w:val="left"/>
                    <w:textAlignment w:val="center"/>
                    <w:rPr>
                      <w:color w:val="000000"/>
                    </w:rPr>
                  </w:pPr>
                  <w:r>
                    <w:rPr>
                      <w:rFonts w:ascii="Times New Roman" w:hAnsi="Times New Roman" w:eastAsia="Times New Roman" w:cs="Times New Roman"/>
                      <w:color w:val="000000"/>
                    </w:rPr>
                    <w:t>104</w:t>
                  </w:r>
                </w:p>
              </w:tc>
            </w:tr>
          </w:tbl>
          <w:p w14:paraId="1F2E204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．制作人体血液循环途径的模型（模式图）</w:t>
            </w:r>
          </w:p>
          <w:p w14:paraId="0480C47B">
            <w:pPr>
              <w:spacing w:line="360" w:lineRule="auto"/>
              <w:jc w:val="left"/>
              <w:textAlignment w:val="center"/>
              <w:rPr>
                <w:color w:val="000000"/>
              </w:rPr>
            </w:pPr>
            <w:r>
              <w:rPr>
                <w:rFonts w:ascii="宋体" w:hAnsi="宋体" w:eastAsia="宋体" w:cs="宋体"/>
                <w:color w:val="000000"/>
              </w:rPr>
              <w:t>利用一次性医用输液器和注射器制作人体血液流经小肠、骨骼肌和肺等器官的路径的模型。①</w:t>
            </w:r>
            <w:r>
              <w:rPr>
                <w:rFonts w:ascii="Times New Roman" w:hAnsi="Times New Roman" w:eastAsia="Times New Roman" w:cs="Times New Roman"/>
                <w:color w:val="000000"/>
              </w:rPr>
              <w:t>~</w:t>
            </w:r>
            <w:r>
              <w:rPr>
                <w:rFonts w:ascii="宋体" w:hAnsi="宋体" w:eastAsia="宋体" w:cs="宋体"/>
                <w:color w:val="000000"/>
              </w:rPr>
              <w:t>⑦输液管模拟血管，注射器模拟心脏的</w:t>
            </w:r>
            <w:r>
              <w:rPr>
                <w:rFonts w:ascii="Times New Roman" w:hAnsi="Times New Roman" w:eastAsia="Times New Roman" w:cs="Times New Roman"/>
                <w:color w:val="000000"/>
              </w:rPr>
              <w:t>4</w:t>
            </w:r>
            <w:r>
              <w:rPr>
                <w:rFonts w:ascii="宋体" w:hAnsi="宋体" w:eastAsia="宋体" w:cs="宋体"/>
                <w:color w:val="000000"/>
              </w:rPr>
              <w:t>个腔，流量控制器可以控制输液管内气体和液体的进出。（提示：注射器有足量空间，实验前推动活塞将注射器排空。）</w:t>
            </w:r>
          </w:p>
          <w:p w14:paraId="0F547455">
            <w:pPr>
              <w:spacing w:line="360" w:lineRule="auto"/>
              <w:jc w:val="left"/>
              <w:textAlignment w:val="center"/>
              <w:rPr>
                <w:color w:val="000000"/>
              </w:rPr>
            </w:pPr>
            <w:r>
              <w:rPr>
                <w:color w:val="000000"/>
              </w:rPr>
              <w:drawing>
                <wp:inline distT="0" distB="0" distL="114300" distR="114300">
                  <wp:extent cx="4048125" cy="2847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48125" cy="28479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B6A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）由表可知，与牛奶相比燕麦片含有较多的</w:t>
            </w:r>
            <w:r>
              <w:rPr>
                <w:color w:val="000000"/>
              </w:rPr>
              <w:t>______</w:t>
            </w:r>
            <w:r>
              <w:rPr>
                <w:rFonts w:ascii="宋体" w:hAnsi="宋体" w:eastAsia="宋体" w:cs="宋体"/>
                <w:color w:val="000000"/>
              </w:rPr>
              <w:t>，它是建造和修复人体的重要原料。这类物质中的某些成分可能会引发部分人群过敏，引起小肠绒毛萎缩，降低这些人对营养物质的</w:t>
            </w:r>
            <w:r>
              <w:rPr>
                <w:color w:val="000000"/>
              </w:rPr>
              <w:t>______</w:t>
            </w:r>
            <w:r>
              <w:rPr>
                <w:rFonts w:ascii="宋体" w:hAnsi="宋体" w:eastAsia="宋体" w:cs="宋体"/>
                <w:color w:val="000000"/>
              </w:rPr>
              <w:t>功能，从而出现腹泻、消瘦等症状。因此我们要养成合理的饮食习惯。</w:t>
            </w:r>
          </w:p>
          <w:p w14:paraId="73BDC9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）由表可知，与稻米相比燕麦片含有较多钙。含钙无机盐由小肠绒．毛腔内的毛细血管运往骨骼肌需经过输液管模拟的血管依次为⑤→</w:t>
            </w:r>
            <w:r>
              <w:rPr>
                <w:color w:val="000000"/>
              </w:rPr>
              <w:t>______</w:t>
            </w:r>
            <w:r>
              <w:rPr>
                <w:rFonts w:ascii="宋体" w:hAnsi="宋体" w:eastAsia="宋体" w:cs="宋体"/>
                <w:color w:val="000000"/>
              </w:rPr>
              <w:t>→②（请用箭头和序号表示）。吃燕麦食品有助于防治因缺钙而引发的骨骼肌痉挛。</w:t>
            </w:r>
          </w:p>
          <w:p w14:paraId="615F46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）若小组同学将注射器</w:t>
            </w:r>
            <w:r>
              <w:rPr>
                <w:rFonts w:ascii="Times New Roman" w:hAnsi="Times New Roman" w:eastAsia="Times New Roman" w:cs="Times New Roman"/>
                <w:color w:val="000000"/>
              </w:rPr>
              <w:t>2</w:t>
            </w:r>
            <w:r>
              <w:rPr>
                <w:rFonts w:ascii="宋体" w:hAnsi="宋体" w:eastAsia="宋体" w:cs="宋体"/>
                <w:color w:val="000000"/>
              </w:rPr>
              <w:t>吸取足量液体，来探究该模型的肺循环路径，在将注射器</w:t>
            </w:r>
            <w:r>
              <w:rPr>
                <w:rFonts w:ascii="Times New Roman" w:hAnsi="Times New Roman" w:eastAsia="Times New Roman" w:cs="Times New Roman"/>
                <w:color w:val="000000"/>
              </w:rPr>
              <w:t>2</w:t>
            </w:r>
            <w:r>
              <w:rPr>
                <w:rFonts w:ascii="宋体" w:hAnsi="宋体" w:eastAsia="宋体" w:cs="宋体"/>
                <w:color w:val="000000"/>
              </w:rPr>
              <w:t>中的液体推入输液管之前，至少应先关闭</w:t>
            </w:r>
            <w:r>
              <w:rPr>
                <w:color w:val="000000"/>
              </w:rPr>
              <w:t>______</w:t>
            </w:r>
            <w:r>
              <w:rPr>
                <w:rFonts w:ascii="宋体" w:hAnsi="宋体" w:eastAsia="宋体" w:cs="宋体"/>
                <w:color w:val="000000"/>
              </w:rPr>
              <w:t>（填数字）号流量控制器（实验前流量控制器是全部打开的）。</w:t>
            </w:r>
          </w:p>
          <w:p w14:paraId="779F12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）血液循环运输的物质保证了组织细胞能不停地进行</w:t>
            </w:r>
            <w:r>
              <w:rPr>
                <w:color w:val="000000"/>
              </w:rPr>
              <w:t>______</w:t>
            </w:r>
            <w:r>
              <w:rPr>
                <w:rFonts w:ascii="宋体" w:hAnsi="宋体" w:eastAsia="宋体" w:cs="宋体"/>
                <w:color w:val="000000"/>
              </w:rPr>
              <w:t>（填生理活动），为生命活动提供能量。</w:t>
            </w:r>
          </w:p>
        </w:tc>
      </w:tr>
    </w:tbl>
    <w:p w14:paraId="5B91CD84">
      <w:pPr>
        <w:spacing w:line="360" w:lineRule="auto"/>
        <w:jc w:val="left"/>
        <w:textAlignment w:val="center"/>
        <w:rPr>
          <w:color w:val="000000"/>
        </w:rPr>
      </w:pPr>
    </w:p>
    <w:p w14:paraId="554E87CE">
      <w:pPr>
        <w:spacing w:line="360" w:lineRule="auto"/>
        <w:jc w:val="left"/>
        <w:textAlignment w:val="center"/>
        <w:rPr>
          <w:color w:val="000000"/>
        </w:rPr>
      </w:pPr>
      <w:r>
        <w:rPr>
          <w:color w:val="000000"/>
        </w:rPr>
        <w:t xml:space="preserve">19. </w:t>
      </w:r>
      <w:r>
        <w:rPr>
          <w:rFonts w:ascii="宋体" w:hAnsi="宋体" w:eastAsia="宋体" w:cs="宋体"/>
          <w:color w:val="000000"/>
        </w:rPr>
        <w:t>加快牛、羊等牲畜育种，配合饲喂燕麦等作物，可促进畜牧业高质量发展。小组成员收集了科学家选育品种牛的生物技术资料，并做如下记录。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30"/>
        <w:gridCol w:w="4856"/>
      </w:tblGrid>
      <w:tr w14:paraId="6D97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3275E">
            <w:pPr>
              <w:spacing w:line="360" w:lineRule="auto"/>
              <w:jc w:val="left"/>
              <w:textAlignment w:val="center"/>
              <w:rPr>
                <w:color w:val="000000"/>
              </w:rPr>
            </w:pPr>
            <w:r>
              <w:rPr>
                <w:rFonts w:ascii="宋体" w:hAnsi="宋体" w:eastAsia="宋体" w:cs="宋体"/>
                <w:color w:val="000000"/>
              </w:rPr>
              <w:t>选育品种牛的生物技术调查报告</w:t>
            </w:r>
          </w:p>
        </w:tc>
      </w:tr>
      <w:tr w14:paraId="4819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DCEF2">
            <w:pPr>
              <w:spacing w:line="360" w:lineRule="auto"/>
              <w:jc w:val="left"/>
              <w:textAlignment w:val="center"/>
              <w:rPr>
                <w:color w:val="000000"/>
              </w:rPr>
            </w:pPr>
            <w:r>
              <w:rPr>
                <w:rFonts w:ascii="宋体" w:hAnsi="宋体" w:eastAsia="宋体" w:cs="宋体"/>
                <w:color w:val="000000"/>
              </w:rPr>
              <w:t>调查内容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BF41C">
            <w:pPr>
              <w:spacing w:line="360" w:lineRule="auto"/>
              <w:jc w:val="left"/>
              <w:textAlignment w:val="center"/>
              <w:rPr>
                <w:color w:val="000000"/>
              </w:rPr>
            </w:pPr>
            <w:r>
              <w:rPr>
                <w:rFonts w:ascii="宋体" w:hAnsi="宋体" w:eastAsia="宋体" w:cs="宋体"/>
                <w:color w:val="000000"/>
              </w:rPr>
              <w:t>调查内容分析</w:t>
            </w:r>
          </w:p>
        </w:tc>
      </w:tr>
      <w:tr w14:paraId="2FAB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91B54">
            <w:pPr>
              <w:spacing w:line="360" w:lineRule="auto"/>
              <w:jc w:val="left"/>
              <w:textAlignment w:val="center"/>
              <w:rPr>
                <w:color w:val="000000"/>
              </w:rPr>
            </w:pPr>
            <w:r>
              <w:rPr>
                <w:rFonts w:ascii="宋体" w:hAnsi="宋体" w:eastAsia="宋体" w:cs="宋体"/>
                <w:color w:val="000000"/>
              </w:rPr>
              <w:t>资料一：我国科研团队采集奶牛耳缘组织来培养皮肤成纤维细胞，再通过核移植技术培育出能健康成长的“超级奶牛”，为选育国内具有自主知识产权的良种母牛和后备种公牛提供了优质资源。</w:t>
            </w:r>
          </w:p>
          <w:p w14:paraId="6D0108D0">
            <w:pPr>
              <w:spacing w:line="360" w:lineRule="auto"/>
              <w:jc w:val="left"/>
              <w:textAlignment w:val="center"/>
              <w:rPr>
                <w:color w:val="000000"/>
              </w:rPr>
            </w:pPr>
            <w:r>
              <w:rPr>
                <w:rFonts w:ascii="宋体" w:hAnsi="宋体" w:eastAsia="宋体" w:cs="宋体"/>
                <w:color w:val="000000"/>
              </w:rPr>
              <w:t>资料二：我国科学家利用蒙古牛、三河牛等为育种素材，通过杂交创新和持续选育，培育了具有我国自主知识产权的肉牛新品种华西牛。</w:t>
            </w:r>
          </w:p>
          <w:p w14:paraId="68D44120">
            <w:pPr>
              <w:spacing w:line="360" w:lineRule="auto"/>
              <w:jc w:val="left"/>
              <w:textAlignment w:val="center"/>
              <w:rPr>
                <w:color w:val="000000"/>
              </w:rPr>
            </w:pPr>
            <w:r>
              <w:rPr>
                <w:rFonts w:ascii="宋体" w:hAnsi="宋体" w:eastAsia="宋体" w:cs="宋体"/>
                <w:color w:val="000000"/>
              </w:rPr>
              <w:t>资料三：科学家对某品种牛的毛色进行了研究，发现该品种牛有黑毛和褐毛两种，是由一对基因</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控制的。为选育种牛，进行如下杂交实验。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829"/>
            </w:tblGrid>
            <w:tr w14:paraId="6F1E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EF07C">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47B11">
                  <w:pPr>
                    <w:spacing w:line="360" w:lineRule="auto"/>
                    <w:jc w:val="left"/>
                    <w:textAlignment w:val="center"/>
                    <w:rPr>
                      <w:color w:val="000000"/>
                    </w:rPr>
                  </w:pPr>
                  <w:r>
                    <w:rPr>
                      <w:rFonts w:ascii="宋体" w:hAnsi="宋体" w:eastAsia="宋体" w:cs="宋体"/>
                      <w:color w:val="000000"/>
                    </w:rPr>
                    <w:t>实验一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A605A">
                  <w:pPr>
                    <w:spacing w:line="360" w:lineRule="auto"/>
                    <w:jc w:val="left"/>
                    <w:textAlignment w:val="center"/>
                    <w:rPr>
                      <w:color w:val="000000"/>
                    </w:rPr>
                  </w:pPr>
                  <w:r>
                    <w:rPr>
                      <w:rFonts w:ascii="宋体" w:hAnsi="宋体" w:eastAsia="宋体" w:cs="宋体"/>
                      <w:color w:val="000000"/>
                    </w:rPr>
                    <w:t>实验二</w:t>
                  </w:r>
                </w:p>
              </w:tc>
            </w:tr>
            <w:tr w14:paraId="2BE7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C42E7">
                  <w:pPr>
                    <w:spacing w:line="360" w:lineRule="auto"/>
                    <w:jc w:val="left"/>
                    <w:textAlignment w:val="center"/>
                    <w:rPr>
                      <w:color w:val="000000"/>
                    </w:rPr>
                  </w:pPr>
                  <w:r>
                    <w:rPr>
                      <w:rFonts w:ascii="宋体" w:hAnsi="宋体" w:eastAsia="宋体" w:cs="宋体"/>
                      <w:color w:val="000000"/>
                    </w:rPr>
                    <w:t>亲代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AF8F4">
                  <w:pPr>
                    <w:spacing w:line="360" w:lineRule="auto"/>
                    <w:jc w:val="left"/>
                    <w:textAlignment w:val="center"/>
                    <w:rPr>
                      <w:color w:val="000000"/>
                    </w:rPr>
                  </w:pPr>
                  <w:r>
                    <w:rPr>
                      <w:rFonts w:ascii="宋体" w:hAnsi="宋体" w:eastAsia="宋体" w:cs="宋体"/>
                      <w:color w:val="000000"/>
                    </w:rPr>
                    <w:t>黑毛×褐毛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0452E3">
                  <w:pPr>
                    <w:spacing w:line="360" w:lineRule="auto"/>
                    <w:jc w:val="left"/>
                    <w:textAlignment w:val="center"/>
                    <w:rPr>
                      <w:color w:val="000000"/>
                    </w:rPr>
                  </w:pPr>
                  <w:r>
                    <w:rPr>
                      <w:rFonts w:ascii="宋体" w:hAnsi="宋体" w:eastAsia="宋体" w:cs="宋体"/>
                      <w:color w:val="000000"/>
                    </w:rPr>
                    <w:t>黑毛×黑毛</w:t>
                  </w:r>
                </w:p>
              </w:tc>
            </w:tr>
            <w:tr w14:paraId="2EBB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48616">
                  <w:pPr>
                    <w:spacing w:line="360" w:lineRule="auto"/>
                    <w:jc w:val="left"/>
                    <w:textAlignment w:val="center"/>
                    <w:rPr>
                      <w:color w:val="000000"/>
                    </w:rPr>
                  </w:pPr>
                  <w:r>
                    <w:rPr>
                      <w:rFonts w:ascii="宋体" w:hAnsi="宋体" w:eastAsia="宋体" w:cs="宋体"/>
                      <w:color w:val="000000"/>
                    </w:rPr>
                    <w:t>子代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27690">
                  <w:pPr>
                    <w:spacing w:line="360" w:lineRule="auto"/>
                    <w:jc w:val="left"/>
                    <w:textAlignment w:val="center"/>
                    <w:rPr>
                      <w:color w:val="000000"/>
                    </w:rPr>
                  </w:pPr>
                  <w:r>
                    <w:rPr>
                      <w:rFonts w:ascii="宋体" w:hAnsi="宋体" w:eastAsia="宋体" w:cs="宋体"/>
                      <w:color w:val="000000"/>
                    </w:rPr>
                    <w:t>全是黑毛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77C8D">
                  <w:pPr>
                    <w:spacing w:line="360" w:lineRule="auto"/>
                    <w:jc w:val="left"/>
                    <w:textAlignment w:val="center"/>
                    <w:rPr>
                      <w:color w:val="000000"/>
                    </w:rPr>
                  </w:pPr>
                  <w:r>
                    <w:rPr>
                      <w:rFonts w:ascii="宋体" w:hAnsi="宋体" w:eastAsia="宋体" w:cs="宋体"/>
                      <w:color w:val="000000"/>
                    </w:rPr>
                    <w:t>黑毛：褐毛</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tc>
            </w:tr>
          </w:tbl>
          <w:p w14:paraId="3DB70BA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BD3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）资料一中科研人员成功克隆“超级奶牛”的实例说明细胞核控制着生物的</w:t>
            </w:r>
            <w:r>
              <w:rPr>
                <w:color w:val="000000"/>
              </w:rPr>
              <w:t>______</w:t>
            </w:r>
            <w:r>
              <w:rPr>
                <w:rFonts w:ascii="宋体" w:hAnsi="宋体" w:eastAsia="宋体" w:cs="宋体"/>
                <w:color w:val="000000"/>
              </w:rPr>
              <w:t>，培育出的新个体与供核奶牛的性状非常相似。</w:t>
            </w:r>
          </w:p>
          <w:p w14:paraId="0C84C8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）资料二中“华西牛”新品种的培育是利用了</w:t>
            </w:r>
            <w:r>
              <w:rPr>
                <w:color w:val="000000"/>
              </w:rPr>
              <w:t>______</w:t>
            </w:r>
            <w:r>
              <w:rPr>
                <w:rFonts w:ascii="宋体" w:hAnsi="宋体" w:eastAsia="宋体" w:cs="宋体"/>
                <w:color w:val="000000"/>
              </w:rPr>
              <w:t>的多样性来改良牲畜品种。</w:t>
            </w:r>
          </w:p>
          <w:p w14:paraId="3BEA3E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）通过资料三的杂交实验结果得出</w:t>
            </w:r>
            <w:r>
              <w:rPr>
                <w:color w:val="000000"/>
              </w:rPr>
              <w:t>______</w:t>
            </w:r>
            <w:r>
              <w:rPr>
                <w:rFonts w:ascii="宋体" w:hAnsi="宋体" w:eastAsia="宋体" w:cs="宋体"/>
                <w:color w:val="000000"/>
              </w:rPr>
              <w:t>是显性性状。实验一中子代黑毛个体的基因组成是</w:t>
            </w:r>
            <w:r>
              <w:rPr>
                <w:color w:val="000000"/>
              </w:rPr>
              <w:t>______</w:t>
            </w:r>
            <w:r>
              <w:rPr>
                <w:rFonts w:ascii="宋体" w:hAnsi="宋体" w:eastAsia="宋体" w:cs="宋体"/>
                <w:color w:val="000000"/>
              </w:rPr>
              <w:t>，实验二的子代中出现黑毛纯种个体的概率是</w:t>
            </w:r>
            <w:r>
              <w:rPr>
                <w:color w:val="000000"/>
              </w:rPr>
              <w:t>______</w:t>
            </w:r>
            <w:r>
              <w:rPr>
                <w:rFonts w:ascii="宋体" w:hAnsi="宋体" w:eastAsia="宋体" w:cs="宋体"/>
                <w:color w:val="000000"/>
              </w:rPr>
              <w:t>，通过人工选择将其中的种公牛筛选出来继续杂交育种。</w:t>
            </w:r>
          </w:p>
        </w:tc>
      </w:tr>
    </w:tbl>
    <w:p w14:paraId="5B2DF80A">
      <w:pPr>
        <w:spacing w:line="360" w:lineRule="auto"/>
        <w:jc w:val="left"/>
        <w:textAlignment w:val="center"/>
        <w:rPr>
          <w:color w:val="000000"/>
        </w:rPr>
      </w:pPr>
      <w:r>
        <w:rPr>
          <w:color w:val="000000"/>
        </w:rPr>
        <w:br w:type="page"/>
      </w:r>
      <w:r>
        <w:rPr>
          <w:color w:val="000000"/>
        </w:rPr>
        <w:drawing>
          <wp:inline distT="0" distB="0" distL="114300" distR="114300">
            <wp:extent cx="5731510" cy="6859270"/>
            <wp:effectExtent l="0" t="0" r="0" b="0"/>
            <wp:docPr id="596335408" name="图片 596335408"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335408" name="图片 596335408" descr="promotion-pages"/>
                    <pic:cNvPicPr>
                      <a:picLocks noChangeAspect="1"/>
                    </pic:cNvPicPr>
                  </pic:nvPicPr>
                  <pic:blipFill>
                    <a:blip r:embed="rId23"/>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6F0E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572E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B9B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08D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E475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F55065"/>
    <w:rsid w:val="35F35D68"/>
    <w:rsid w:val="38274566"/>
    <w:rsid w:val="595B4D9A"/>
    <w:rsid w:val="75D30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4506</Words>
  <Characters>4737</Characters>
  <Lines>0</Lines>
  <Paragraphs>0</Paragraphs>
  <TotalTime>4</TotalTime>
  <ScaleCrop>false</ScaleCrop>
  <LinksUpToDate>false</LinksUpToDate>
  <CharactersWithSpaces>4897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2023-10-20T21:00:00Z</dcterms:created>
  <dc:creator>学科网试题生产平台</dc:creator>
  <dc:description>3323430764044288</dc:description>
  <cp:lastModifiedBy>上帝掷骰子吗</cp:lastModifiedBy>
  <dcterms:modified xsi:type="dcterms:W3CDTF">2024-07-20T16:08:18Z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EE32B86A49D741BE93164C2FAB3CED68_12</vt:lpwstr>
  </property>
</Properties>
</file>