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25364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12166600</wp:posOffset>
            </wp:positionV>
            <wp:extent cx="330200" cy="444500"/>
            <wp:effectExtent l="0" t="0" r="1270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11252200</wp:posOffset>
            </wp:positionV>
            <wp:extent cx="330200" cy="393700"/>
            <wp:effectExtent l="0" t="0" r="12700" b="6350"/>
            <wp:wrapNone/>
            <wp:docPr id="1757075289" name="图片 17570752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075289" name="图片 17570752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59ECD3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699F5E3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生物学试卷共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页，包括两道大题，共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道小题．全卷满分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2418101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069B7B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．答题前，考生务必将姓名、准考证号填写在答题卡上，并将条形码准确粘贴在条形码区域内。</w:t>
      </w:r>
    </w:p>
    <w:p w14:paraId="15B296C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．答题时，考生务必按照考试要求在答题卡上的指定区域内作答，在草稿纸、试卷上答题无效。</w:t>
      </w:r>
    </w:p>
    <w:p w14:paraId="1276982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一、选择题（下列各题的四个选项中，只有一项符合题意。每小题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2651AA6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下列动物中能为植物传播花粉的是（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A51C6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水螅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涡虫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蚯蚓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蜜蜂</w:t>
      </w:r>
    </w:p>
    <w:p w14:paraId="67917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“几处早莺争暖树，谁家新燕啄春泥。”诗句中“树”和“燕”的结构和功能的基本单位都是（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29CF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285A0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草履虫是单细胞生物，能独立完成生命活动。下列相关叙述正确的是（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E68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800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29C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通过①获取食物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通过②摄入氧</w:t>
      </w:r>
    </w:p>
    <w:p w14:paraId="27319C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通过③排出食物残渣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受到刺激不能作出反应</w:t>
      </w:r>
    </w:p>
    <w:p w14:paraId="5CC5F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下列细胞结构中都属于能量转换器的是（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A3D5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液泡和线粒体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液泡和细胞壁</w:t>
      </w:r>
    </w:p>
    <w:p w14:paraId="7B682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叶绿体和细胞壁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叶绿体和线粒体</w:t>
      </w:r>
    </w:p>
    <w:p w14:paraId="0A287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果农常把李子枝条接到樱桃植株上，方法如图所示。下列相关叙述正确的是（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B86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666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832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该方法为嫁接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李子枝条作为砧木</w:t>
      </w:r>
    </w:p>
    <w:p w14:paraId="435883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①将来结的果实是樱桃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成活关键是①和②必须粗细相同</w:t>
      </w:r>
    </w:p>
    <w:p w14:paraId="64896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关于细菌和真菌的叙述正确的是（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9977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蘑菇属于细菌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真菌都是原核生物</w:t>
      </w:r>
    </w:p>
    <w:p w14:paraId="2E2EBD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乳酸菌可以使牛奶变为酸奶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所有细菌和真菌都会使人患病</w:t>
      </w:r>
    </w:p>
    <w:p w14:paraId="5BA5B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下列措施中有利于促进植物根部呼吸作用的是（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0D19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给农田松土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移栽时去掉部分枝叶</w:t>
      </w:r>
    </w:p>
    <w:p w14:paraId="47CA17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给植物施肥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提高蔬菜大棚内二氧化碳浓度</w:t>
      </w:r>
    </w:p>
    <w:p w14:paraId="44241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天寒地冻不适于播种。据此可以推测出：种子的萌发需要适宜的（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8DFD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肥料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</w:t>
      </w:r>
    </w:p>
    <w:p w14:paraId="5C12D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如图是桃花基本结构示意图，能发育成果实的是（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417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724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E9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6281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男性产生精子和女性产生卵细胞的器官分别是（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4534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睾丸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附睾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附睾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睾丸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卵巢</w:t>
      </w:r>
    </w:p>
    <w:p w14:paraId="05F5F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关于生物进化总体趋势的叙述合理的是（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F7BE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由陆生到水生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由体型小到体型大</w:t>
      </w:r>
    </w:p>
    <w:p w14:paraId="44EC04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由结构简单到结构复杂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由多细胞生物到单细胞生物</w:t>
      </w:r>
    </w:p>
    <w:p w14:paraId="349C3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如图是人体泌尿系统组成示意图，其中形成尿液的器官是（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D63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2019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EB1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62C3E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一对夫妇已生育两个男孩。在正常情况下，如果再生一个孩子是女孩的概率是（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5133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03C30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主要由骨、关节和肌肉组成的系统是（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76B4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生殖系统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消化系统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呼吸系统</w:t>
      </w:r>
    </w:p>
    <w:p w14:paraId="0BF99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东北虎豹国家公园横跨吉林、黑龙江两省，拥有丰富的动植物资源。下列相关叙述正确的是（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BC6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“阳光→草→东北虎→鹿”可以表示一条食物链</w:t>
      </w:r>
    </w:p>
    <w:p w14:paraId="54EE1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东北虎和东北豹属于生态系统中的消费者</w:t>
      </w:r>
    </w:p>
    <w:p w14:paraId="39F95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该国家公园的所有植物构成一个完整的生态系统</w:t>
      </w:r>
    </w:p>
    <w:p w14:paraId="1433D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该国家公园是地球上最大的生态系统</w:t>
      </w:r>
    </w:p>
    <w:p w14:paraId="40D6A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探究绿叶在光下制造有机物，兴趣小组同学将天竺葵放置在黑暗处一昼夜，用黑纸片把叶片的一部分从上下两面遮盖，然后移到光下照射。几小时后摘下的叶片，如图甲。经酒精脱色、滴加碘液等步骤处理后，结果如图乙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A4E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2152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4BC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该实验探究的变量是氧气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将天竺葵放置在黑暗处一昼夜的步骤可以省略</w:t>
      </w:r>
    </w:p>
    <w:p w14:paraId="2776FE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滴加碘液后，见光部分变蓝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该实验证明光合作用制造的有机物是蛋白质</w:t>
      </w:r>
    </w:p>
    <w:p w14:paraId="42D87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眼球中形成物像的部位是（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114C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角膜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巩膜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视网膜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视神经</w:t>
      </w:r>
    </w:p>
    <w:p w14:paraId="7622F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如图是染色体和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的关系示意图，其中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是长长的链状结构。下列相关叙述正确的是（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A82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6097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563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②表示</w:t>
      </w:r>
      <w:r>
        <w:rPr>
          <w:rFonts w:ascii="Times New Roman" w:hAnsi="Times New Roman" w:eastAsia="Times New Roman" w:cs="Times New Roman"/>
          <w:color w:val="000000"/>
        </w:rPr>
        <w:t>DNA</w:t>
      </w:r>
    </w:p>
    <w:p w14:paraId="279687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染色体仅由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一条染色体上只有一个蛋白质</w:t>
      </w:r>
    </w:p>
    <w:p w14:paraId="35E80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大拇指能向背侧弯曲（假设基因组成为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）和不能向背侧弯曲（假设基因组成为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）的父母，生出的后代表现为大拇指能向背侧弯曲，其基因组成是（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E490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21E2C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关于健康生活的叙述正确的是（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9C27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油炸食品好吃，可以多吃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经常熬夜学习不会影响健康</w:t>
      </w:r>
    </w:p>
    <w:p w14:paraId="335757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动脉出血可以用创可贴止血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用药前要认真阅读药品说明书</w:t>
      </w:r>
    </w:p>
    <w:p w14:paraId="304BF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）第二个空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F3A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显微镜的发明与使用带我们走进了微观世界。以下是与显微镜相关的实验，①～⑤表示结构。结合实验和图示回答问题。</w:t>
      </w:r>
    </w:p>
    <w:p w14:paraId="2FC1B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84300"/>
            <wp:effectExtent l="0" t="0" r="0" b="635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CD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使用显微镜对光时，需转动图甲中序号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，使低倍物镜对准通光孔。此时图中显微镜的放大倍数为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倍。</w:t>
      </w:r>
    </w:p>
    <w:p w14:paraId="664F6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图乙是显微镜下人的口腔上皮细胞临时装片视野图，③是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，它是细胞的控制中心。为维持细胞正常形态，制作该装片时应在载玻片中央滴一滴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123A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表示制作叶片横切面临时切片的部分操作步骤，正确顺序是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。图丁是显微镜下叶片横切面临时切片视野图，序号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为上表皮，具有保护作用。</w:t>
      </w:r>
    </w:p>
    <w:p w14:paraId="14B93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食物中的淀粉可以为人体生命活动提供能量，这个过程由多个系统共同参与完成。图中①～⑦代表相关结构，结合图示回答问题。</w:t>
      </w:r>
    </w:p>
    <w:p w14:paraId="375B0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220720"/>
            <wp:effectExtent l="0" t="0" r="0" b="1778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2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1A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进餐时分泌唾液的反射，是通过反射弧完成的。反射弧由感受器、传入神经、神经中枢、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和效应器组成。</w:t>
      </w:r>
    </w:p>
    <w:p w14:paraId="6F2BB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淀粉经消化后最终被分解为葡萄糖，主要在图甲中序号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处被吸收，部分葡萄糖随着血液循环经下腔静脉首先到达图乙心脏四腔中的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，最终被输送到全身各处。</w:t>
      </w:r>
    </w:p>
    <w:p w14:paraId="7910D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外界空气经过呼吸道的处理进入图丙中序号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，在该处与血液进行气体交换，进入血液中的氧最终被运往组织细胞。</w:t>
      </w:r>
    </w:p>
    <w:p w14:paraId="65350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血液与组织细胞进行物质交换的血管是⑤～⑦中的序号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。组织细胞利用氧，分解葡萄糖等有机物，将能量释放出来，供生命活动利用。</w:t>
      </w:r>
    </w:p>
    <w:p w14:paraId="587D5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人体内的激素含量少，作用大。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是由胰岛分泌的一种激素，它能促进组织细胞对葡萄糖的吸收、利用和转化等。</w:t>
      </w:r>
    </w:p>
    <w:p w14:paraId="49695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人体是一个统一的整体，各项生命活动既受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系统的调节，也受激素调节的影响。</w:t>
      </w:r>
    </w:p>
    <w:p w14:paraId="17D55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朱鹮、大熊猫、长江江豚、珙桐和银杉是我国的珍稀动植物，也是我们在这个星球上的伙伴。图中①～③代表上述动物，④代表植物器官。据图回答问题。</w:t>
      </w:r>
    </w:p>
    <w:p w14:paraId="78CE1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2524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CB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图中序号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有气囊辅助肺呼吸，利于飞行。</w:t>
      </w:r>
    </w:p>
    <w:p w14:paraId="24BDF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图中与②亲缘关系最近的动物是序号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0BA2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依据体内是否有由脊椎骨组成的脊柱，判断①、②和③均属于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动物。</w:t>
      </w:r>
    </w:p>
    <w:p w14:paraId="7427C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珙桐和银杉都可以依靠④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繁殖后代，这种生殖方式属于有性生殖。两者中属于裸子植物的是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8E74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保护动植物就是保护人类自己。写出一条保护动植物的做法：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4B796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阅读资料，回答问题。</w:t>
      </w:r>
    </w:p>
    <w:p w14:paraId="5C1DA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月，世界卫生组织发布，一艘极地探险邮轮上，暴发了汉坦病毒感染疫情。在我国，由汉坦病毒引起的疾病主要是肾综合征出血热（简称</w:t>
      </w:r>
      <w:r>
        <w:rPr>
          <w:rFonts w:ascii="Times New Roman" w:hAnsi="Times New Roman" w:eastAsia="Times New Roman" w:cs="Times New Roman"/>
          <w:color w:val="000000"/>
        </w:rPr>
        <w:t>HFRS</w:t>
      </w:r>
      <w:r>
        <w:rPr>
          <w:rFonts w:ascii="宋体" w:hAnsi="宋体" w:eastAsia="宋体" w:cs="宋体"/>
          <w:color w:val="000000"/>
        </w:rPr>
        <w:t>），临床表现多为发热、出血和肾脏损害，</w:t>
      </w:r>
      <w:r>
        <w:rPr>
          <w:rFonts w:ascii="宋体" w:hAnsi="宋体" w:eastAsia="宋体" w:cs="宋体"/>
          <w:color w:val="000000"/>
          <w:u w:val="single"/>
        </w:rPr>
        <w:t>主要通过接触被感染的老鼠等啮齿动物的尿液、粪便和唾液传播</w:t>
      </w:r>
      <w:r>
        <w:rPr>
          <w:rFonts w:ascii="宋体" w:hAnsi="宋体" w:eastAsia="宋体" w:cs="宋体"/>
          <w:color w:val="000000"/>
        </w:rPr>
        <w:t>，预防的关键措施有防鼠灭鼠、加强个人防护和接种疫苗等。</w:t>
      </w:r>
    </w:p>
    <w:p w14:paraId="7B824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HFRS</w:t>
      </w:r>
      <w:r>
        <w:rPr>
          <w:rFonts w:ascii="宋体" w:hAnsi="宋体" w:eastAsia="宋体" w:cs="宋体"/>
          <w:color w:val="000000"/>
        </w:rPr>
        <w:t>的疫苗研发方面，我国处于全球领先水平。我国研制的双价灭活疫苗，人体接种后，会产生相应抗体，可有效预防HFRS。世界卫生组织专家表示，汉坦病毒传播率很低，且感染并不常见，人传人也极为罕见，公众无需过度恐慌。</w:t>
      </w:r>
    </w:p>
    <w:p w14:paraId="33285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资料中引起肾综合征出血热的病原体是_______，它不能独立生活，必须______在活细胞内。</w:t>
      </w:r>
    </w:p>
    <w:p w14:paraId="68F6E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划线部分中的“尿液、粪便和唾液”属于传染病流行基本环节中的_______。</w:t>
      </w:r>
    </w:p>
    <w:p w14:paraId="49303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由资料可知，人体接种疫苗后，会产生相应的_______，从而提高对相应传染病的抵抗力，这种免疫类型属于_______免疫。</w:t>
      </w:r>
    </w:p>
    <w:p w14:paraId="43510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结合实验，回答问题。</w:t>
      </w:r>
    </w:p>
    <w:p w14:paraId="2B79D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桔梗是药、食、观赏兼用的植物。为合理利用土地资源，探究桔梗是否适合生活在林下环境，科研人员进行了光照条件对桔梗幼苗生长影响的实验，步骤如下：</w:t>
      </w:r>
    </w:p>
    <w:p w14:paraId="77620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步骤一：选取长势良好、生长一致的桔梗幼苗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株，均分为两组，每组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株；</w:t>
      </w:r>
    </w:p>
    <w:p w14:paraId="2A6DA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步骤二：一组未遮光处理，另一组遮光处理，其他条件相同且适宜；</w:t>
      </w:r>
    </w:p>
    <w:p w14:paraId="2BA71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步骤三：培养一段时间后测量株高和叶面积，计算平均值，数据如下表：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1833"/>
        <w:gridCol w:w="1728"/>
      </w:tblGrid>
      <w:tr w14:paraId="52909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B72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光照条件</w:t>
            </w:r>
          </w:p>
          <w:p w14:paraId="3C0F49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桔梗幼苗的生长状况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0F4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未遮光</w:t>
            </w:r>
          </w:p>
          <w:p w14:paraId="637102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（透光率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262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遮光</w:t>
            </w:r>
          </w:p>
          <w:p w14:paraId="076C02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（透光率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75AB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B3F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株高（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38F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1FB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6.56</w:t>
            </w:r>
          </w:p>
        </w:tc>
      </w:tr>
      <w:tr w14:paraId="2FE6F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41C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叶面积（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631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D8B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3.83</w:t>
            </w:r>
          </w:p>
        </w:tc>
      </w:tr>
    </w:tbl>
    <w:p w14:paraId="0BA5B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注：用一层黑色遮阳网进行遮光处理，模拟林下环境。</w:t>
      </w:r>
    </w:p>
    <w:p w14:paraId="0A09F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光是影响桔梗幼苗生活的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因素，该因素与生物因素共同组成生态因素。</w:t>
      </w:r>
    </w:p>
    <w:p w14:paraId="01E46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为保证实验结果只是由光照条件这一个变量引起的，需保证其他条件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且适宜。</w:t>
      </w:r>
    </w:p>
    <w:p w14:paraId="50FB9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实验中每组幼苗用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株而不用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株的目的是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58FC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结合实验数据分析，桔梗幼苗更适于生长在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处理的光照条件下，从两方面写出判断的依据：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。因此桔梗适于生活在林下环境。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26AD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152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8E89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A9A1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B6ED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9E621B"/>
    <w:rsid w:val="07210675"/>
    <w:rsid w:val="14AD51A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3116</Words>
  <Characters>3531</Characters>
  <Lines>0</Lines>
  <Paragraphs>0</Paragraphs>
  <TotalTime>0</TotalTime>
  <ScaleCrop>false</ScaleCrop>
  <LinksUpToDate>false</LinksUpToDate>
  <CharactersWithSpaces>3772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2026-09-13T13:42:10Z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{"ContentPropagator":"XKW","Label":"2","ProduceID":"4047897082045440","PropagateID":"58625734","ContentProducer":"XKW"}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3DBCA43B7A4E4A97A7CED16312FAB966_12</vt:lpwstr>
  </property>
</Properties>
</file>