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7D1B4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10579100</wp:posOffset>
            </wp:positionV>
            <wp:extent cx="330200" cy="292100"/>
            <wp:effectExtent l="0" t="0" r="12700" b="1270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10375900</wp:posOffset>
            </wp:positionV>
            <wp:extent cx="419100" cy="444500"/>
            <wp:effectExtent l="0" t="0" r="0" b="12700"/>
            <wp:wrapNone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58A5ED9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6367B55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3367BF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34C2F5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 xml:space="preserve">答题前，考生先将自己的姓名、准考证号写在答题卡和本试题卷上，并认真核对条形码上的姓名、准考证号和相关信息。 </w:t>
      </w:r>
    </w:p>
    <w:p w14:paraId="7F3407A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铅笔填涂方框，修改时用橡皮擦干净，不留痕迹。</w:t>
      </w:r>
    </w:p>
    <w:p w14:paraId="636C482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 xml:space="preserve">毫米黑色墨水签字笔书写，否则作答无效。 </w:t>
      </w:r>
    </w:p>
    <w:p w14:paraId="313674C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在草稿纸、试题卷上作答无效。</w:t>
      </w:r>
    </w:p>
    <w:p w14:paraId="61A2990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 xml:space="preserve">请勿折叠答题卡，保持字体工整、笔迹清晰、卡面清洁。 </w:t>
      </w:r>
    </w:p>
    <w:p w14:paraId="56C2CE0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6.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答题卡上不得使用涂改液、涂改胶和贴纸。</w:t>
      </w:r>
    </w:p>
    <w:p w14:paraId="3889342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52D75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如图，草履虫避开了食盐。这主要体现了生物（     ）</w:t>
      </w:r>
    </w:p>
    <w:p w14:paraId="4757BC41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19621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9A4A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能进行呼吸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能遗传和变异</w:t>
      </w:r>
    </w:p>
    <w:p w14:paraId="5CD9B1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能生长、发育和繁殖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能对外界刺激作出反应</w:t>
      </w:r>
    </w:p>
    <w:p w14:paraId="29A16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油菜是我省重要经济作物，成熟果实里的菜籽可榨油。油菜属于（     ）</w:t>
      </w:r>
    </w:p>
    <w:p w14:paraId="334240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</w:t>
      </w:r>
    </w:p>
    <w:p w14:paraId="18CF74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6D848D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下列对农作物有害的无脊椎动物是（     ）</w:t>
      </w:r>
    </w:p>
    <w:p w14:paraId="279C08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蚯蚓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蝗虫</w:t>
      </w:r>
    </w:p>
    <w:p w14:paraId="53D92D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蜜蜂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七星瓢虫</w:t>
      </w:r>
    </w:p>
    <w:p w14:paraId="7EFA52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海鬣（</w:t>
      </w:r>
      <w:r>
        <w:rPr>
          <w:rFonts w:ascii="Times New Roman" w:hAnsi="Times New Roman" w:eastAsia="Times New Roman" w:cs="Times New Roman"/>
          <w:color w:val="000000"/>
        </w:rPr>
        <w:t>liè</w:t>
      </w:r>
      <w:r>
        <w:rPr>
          <w:rFonts w:ascii="宋体" w:hAnsi="宋体" w:eastAsia="宋体" w:cs="宋体"/>
          <w:color w:val="000000"/>
        </w:rPr>
        <w:t>）蜥体表有角质鳞片，用肺呼吸，在陆地产卵，需要通过晒太阳提高体温。该动物属于（     ）</w:t>
      </w:r>
    </w:p>
    <w:p w14:paraId="396D9B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爬行动物</w:t>
      </w:r>
    </w:p>
    <w:p w14:paraId="30DFBF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哺乳动物</w:t>
      </w:r>
    </w:p>
    <w:p w14:paraId="182D6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同学们绘制了下图所示的生物结构简图。其中能代表病毒的是（     ）</w:t>
      </w:r>
    </w:p>
    <w:p w14:paraId="4B0D50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2392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742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3CA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小湘和妈妈在“制作一种发酵食品”实践活动中一起制作腐乳。据此完成下面小题。</w:t>
      </w:r>
    </w:p>
    <w:p w14:paraId="60CFC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几天后豆腐上长出直立的白色绒毛属于（     ）</w:t>
      </w:r>
    </w:p>
    <w:p w14:paraId="6B54D5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酵母菌</w:t>
      </w:r>
    </w:p>
    <w:p w14:paraId="53E64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霉菌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蘑菇</w:t>
      </w:r>
    </w:p>
    <w:p w14:paraId="60648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豆腐入坛之前，用开水烫坛子主要目的是（     ）</w:t>
      </w:r>
    </w:p>
    <w:p w14:paraId="43DB09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制作培养基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杀灭微生物</w:t>
      </w:r>
    </w:p>
    <w:p w14:paraId="2FD4E1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接种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提供适宜的温度</w:t>
      </w:r>
    </w:p>
    <w:p w14:paraId="61685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若发现腐乳上长出不明黑毛，并伴有异味。从食品安全角度应（     ）</w:t>
      </w:r>
    </w:p>
    <w:p w14:paraId="0194A6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去除黑毛处食用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喂养家禽</w:t>
      </w:r>
    </w:p>
    <w:p w14:paraId="53820C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开水烫过后食用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不要食用</w:t>
      </w:r>
    </w:p>
    <w:p w14:paraId="0BAAC5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月季的“植物身份证”如图所示，以下植物和月季亲缘关系最近的是（  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03"/>
      </w:tblGrid>
      <w:tr w14:paraId="1A168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98E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Rosa chinensis Jacq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034E75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蔷薇科蔷薇属，</w:t>
            </w:r>
          </w:p>
          <w:p w14:paraId="73F780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原产我国，花和茎可药用</w:t>
            </w:r>
          </w:p>
        </w:tc>
      </w:tr>
    </w:tbl>
    <w:p w14:paraId="16EE8166">
      <w:pPr>
        <w:spacing w:line="360" w:lineRule="auto"/>
        <w:jc w:val="both"/>
        <w:textAlignment w:val="center"/>
        <w:rPr>
          <w:color w:val="000000"/>
        </w:rPr>
      </w:pPr>
    </w:p>
    <w:p w14:paraId="7C2BFE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梅（蔷薇科杏属）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樟树（樟科樟属）</w:t>
      </w:r>
    </w:p>
    <w:p w14:paraId="7399BC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玫瑰（蔷薇科蔷薇属）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山茶（山茶科山茶属）</w:t>
      </w:r>
    </w:p>
    <w:p w14:paraId="17CDEB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豆芽菜是由种子萌发而来的，种子萌发</w:t>
      </w:r>
      <w:r>
        <w:rPr>
          <w:rFonts w:ascii="宋体" w:hAnsi="宋体" w:eastAsia="宋体" w:cs="宋体"/>
          <w:color w:val="000000"/>
          <w:em w:val="dot"/>
          <w:lang w:eastAsia="zh-CN"/>
        </w:rPr>
        <w:t>不需要</w:t>
      </w:r>
      <w:r>
        <w:rPr>
          <w:rFonts w:ascii="宋体" w:hAnsi="宋体" w:eastAsia="宋体" w:cs="宋体"/>
          <w:color w:val="000000"/>
        </w:rPr>
        <w:t>的环境条件是（     ）</w:t>
      </w:r>
    </w:p>
    <w:p w14:paraId="5BE9B3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肥沃的土壤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充足的空气</w:t>
      </w:r>
    </w:p>
    <w:p w14:paraId="0FBA4B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适量的水分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适宜的温度</w:t>
      </w:r>
    </w:p>
    <w:p w14:paraId="2CD5F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如图，菜豆种子中发育成根的结构是（     ）</w:t>
      </w:r>
    </w:p>
    <w:p w14:paraId="1FBA5E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762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3DC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41C73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中老年人若出现骨质疏松症，很可能缺乏的无机盐是（     ）</w:t>
      </w:r>
    </w:p>
    <w:p w14:paraId="6ECC2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锌</w:t>
      </w:r>
    </w:p>
    <w:p w14:paraId="71FBB3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钙</w:t>
      </w:r>
    </w:p>
    <w:p w14:paraId="61BCE2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以食物消化和营养物质吸收的能力为考核指标，消化器官中的最佳“员工”应该是（     ）</w:t>
      </w:r>
    </w:p>
    <w:p w14:paraId="2795C2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胃</w:t>
      </w:r>
    </w:p>
    <w:p w14:paraId="7F0910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</w:t>
      </w:r>
    </w:p>
    <w:p w14:paraId="197A4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如图，动脉、静脉和毛细血管连接方式较符合实际情况的是（     ）</w:t>
      </w:r>
    </w:p>
    <w:p w14:paraId="0F0315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33500" cy="552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28725" cy="428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352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542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F0D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模拟健康成人尿液的液体中，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不需要</w:t>
      </w:r>
      <w:r>
        <w:rPr>
          <w:rFonts w:ascii="宋体" w:hAnsi="宋体" w:eastAsia="宋体" w:cs="宋体"/>
          <w:color w:val="000000"/>
        </w:rPr>
        <w:t>添加的物质是（     ）</w:t>
      </w:r>
    </w:p>
    <w:p w14:paraId="6BB495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</w:p>
    <w:p w14:paraId="0E6A6F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葡萄糖</w:t>
      </w:r>
    </w:p>
    <w:p w14:paraId="25F04D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端杯喝水时，图中①和②的状态是（     ）</w:t>
      </w:r>
    </w:p>
    <w:p w14:paraId="00F88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666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543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①收缩，②舒张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①收缩，②收缩</w:t>
      </w:r>
    </w:p>
    <w:p w14:paraId="5001E4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①舒张，②收缩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①舒张，②舒张</w:t>
      </w:r>
    </w:p>
    <w:p w14:paraId="27DB25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“两岸猿声啼不住，轻舟已过万重山。”诗人辨识“猿啼”的结构是（     ）</w:t>
      </w:r>
    </w:p>
    <w:p w14:paraId="3BDE9F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耳郭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鼓膜</w:t>
      </w:r>
    </w:p>
    <w:p w14:paraId="7C1046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耳蜗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大脑</w:t>
      </w:r>
    </w:p>
    <w:p w14:paraId="6E3D8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甲状腺切除后的患者需在医生指导下补充（     ）</w:t>
      </w:r>
    </w:p>
    <w:p w14:paraId="08DD3A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胰岛素</w:t>
      </w:r>
    </w:p>
    <w:p w14:paraId="5CDE4F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肾上腺素</w:t>
      </w:r>
    </w:p>
    <w:p w14:paraId="6062AD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某同学发现上学期买的长裤“变短”了。这主要体现青春期身体变化的特征是（     ）</w:t>
      </w:r>
    </w:p>
    <w:p w14:paraId="348991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身高突增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生殖器官发育</w:t>
      </w:r>
    </w:p>
    <w:p w14:paraId="6405D1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肺功能增强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心脏功能增强</w:t>
      </w:r>
    </w:p>
    <w:p w14:paraId="0D63A7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健康的生活方式有利于青少年的成长。下列做法</w:t>
      </w:r>
      <w:r>
        <w:rPr>
          <w:rFonts w:ascii="宋体" w:hAnsi="宋体" w:eastAsia="宋体" w:cs="宋体"/>
          <w:color w:val="000000"/>
          <w:em w:val="dot"/>
          <w:lang w:eastAsia="zh-CN"/>
        </w:rPr>
        <w:t>不妥</w:t>
      </w:r>
      <w:r>
        <w:rPr>
          <w:rFonts w:ascii="宋体" w:hAnsi="宋体" w:eastAsia="宋体" w:cs="宋体"/>
          <w:color w:val="000000"/>
        </w:rPr>
        <w:t>的是（     ）</w:t>
      </w:r>
    </w:p>
    <w:p w14:paraId="702CAB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劳逸结合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禁食减肥</w:t>
      </w:r>
    </w:p>
    <w:p w14:paraId="2C4F34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合理睡眠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拒绝吸烟</w:t>
      </w:r>
    </w:p>
    <w:p w14:paraId="2FF02B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原始生命最有可能起源于（     ）</w:t>
      </w:r>
    </w:p>
    <w:p w14:paraId="49C700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原始海洋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原始陆地</w:t>
      </w:r>
    </w:p>
    <w:p w14:paraId="3D0700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原始大气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非洲丛林</w:t>
      </w:r>
    </w:p>
    <w:p w14:paraId="21F3B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用竹的地下茎繁殖的方式在《齐民要术》中早有记载。与此繁殖方式</w:t>
      </w:r>
      <w:r>
        <w:rPr>
          <w:rFonts w:ascii="宋体" w:hAnsi="宋体" w:eastAsia="宋体" w:cs="宋体"/>
          <w:color w:val="000000"/>
          <w:em w:val="dot"/>
          <w:lang w:eastAsia="zh-CN"/>
        </w:rPr>
        <w:t>不同</w:t>
      </w:r>
      <w:r>
        <w:rPr>
          <w:rFonts w:ascii="宋体" w:hAnsi="宋体" w:eastAsia="宋体" w:cs="宋体"/>
          <w:color w:val="000000"/>
        </w:rPr>
        <w:t>的是（     ）</w:t>
      </w:r>
    </w:p>
    <w:p w14:paraId="1F9CEB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葡萄扦插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柑橘嫁接</w:t>
      </w:r>
    </w:p>
    <w:p w14:paraId="17BEBC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草莓组织培养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水稻播种</w:t>
      </w:r>
    </w:p>
    <w:p w14:paraId="66E222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航天育种利用太空微重力等处理种子。此处理的目的是从根本上改变种子的（     ）</w:t>
      </w:r>
    </w:p>
    <w:p w14:paraId="458E4B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生活环境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遗传信息</w:t>
      </w:r>
    </w:p>
    <w:p w14:paraId="5AC5BD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形态结构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生理特征</w:t>
      </w:r>
    </w:p>
    <w:p w14:paraId="10DBFD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玉米籽粒的非甜粒对甜粒为显性。某种植基地以玉米为材料进行了杂交实验，获得了大量的子代，如下表。据此完成下面小题。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2550"/>
        <w:gridCol w:w="2340"/>
      </w:tblGrid>
      <w:tr w14:paraId="5C855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032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A00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F62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</w:tr>
      <w:tr w14:paraId="2DA25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AE7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 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D36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非甜粒植株×非甜粒植株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79A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非甜粒植株×甜粒植株</w:t>
            </w:r>
          </w:p>
        </w:tc>
      </w:tr>
      <w:tr w14:paraId="14F0A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5FD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 代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B9A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非甜粒、甜粒都有</w:t>
            </w:r>
          </w:p>
        </w:tc>
      </w:tr>
    </w:tbl>
    <w:p w14:paraId="001FFAFF">
      <w:pPr>
        <w:spacing w:line="360" w:lineRule="auto"/>
        <w:jc w:val="both"/>
        <w:textAlignment w:val="center"/>
        <w:rPr>
          <w:color w:val="000000"/>
        </w:rPr>
      </w:pPr>
    </w:p>
    <w:p w14:paraId="0D10D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下列叙述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     ）</w:t>
      </w:r>
    </w:p>
    <w:p w14:paraId="3DF49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玉米的性状只由基因组成决定</w:t>
      </w:r>
    </w:p>
    <w:p w14:paraId="12F11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玉米籽粒的非甜粒与甜粒是一对相对性状</w:t>
      </w:r>
    </w:p>
    <w:p w14:paraId="68EC2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玉米的基因是包含遗传信息的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</w:t>
      </w:r>
    </w:p>
    <w:p w14:paraId="04B41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在玉米体细胞中，成对的基因位于成对的染色体上</w:t>
      </w:r>
    </w:p>
    <w:p w14:paraId="44F3A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乙组实验子代中的非甜粒植株与甜粒植株杂交，其后代（     ）</w:t>
      </w:r>
    </w:p>
    <w:p w14:paraId="2E73A2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全为甜粒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全为非甜粒</w:t>
      </w:r>
    </w:p>
    <w:p w14:paraId="60643F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非甜粒∶甜粒</w:t>
      </w:r>
      <w:r>
        <w:rPr>
          <w:rFonts w:ascii="Times New Roman" w:hAnsi="Times New Roman" w:eastAsia="Times New Roman" w:cs="Times New Roman"/>
          <w:color w:val="000000"/>
        </w:rPr>
        <w:t>≈1∶1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非甜粒∶甜粒</w:t>
      </w:r>
      <w:r>
        <w:rPr>
          <w:rFonts w:ascii="Times New Roman" w:hAnsi="Times New Roman" w:eastAsia="Times New Roman" w:cs="Times New Roman"/>
          <w:color w:val="000000"/>
        </w:rPr>
        <w:t>≈3∶1</w:t>
      </w:r>
    </w:p>
    <w:p w14:paraId="5CAC1E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24648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 xml:space="preserve">莲倍受人们喜爱。以下为莲植株及部分结构示意图。请回答： </w:t>
      </w:r>
    </w:p>
    <w:p w14:paraId="0A8343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2914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952750" cy="25622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CE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“小荷才露尖尖角”中“小荷”由小长大离不开细胞的生长、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。这些生理过程主要由细胞中的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（填序号）控制。</w:t>
      </w:r>
    </w:p>
    <w:p w14:paraId="2E480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根尖吸收水和无机盐的主要部位是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（填序号），营养物质通过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组织运输。</w:t>
      </w:r>
    </w:p>
    <w:p w14:paraId="4E3780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7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“早有蜻蜓立上头。”和蜻蜓相比，莲不具备的结构层次是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65E75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为预防肺结核流行，需进行肺结核筛查。请回答：</w:t>
      </w:r>
    </w:p>
    <w:p w14:paraId="0F916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从传染病角度看，结核杆菌是引发结核病的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。结核杆菌主要由飞沫传播，飞沫属于传染病流行三个环节中的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ED9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通过筛查发现肺结核感染者并及时治疗。从预防传染病的角度分析，这种措施属于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1EB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接种卡介苗后，人体会产生一种抵抗结核杆菌的特殊蛋白质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，从而获得对肺结核的免疫力。这种免疫类型属于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性免疫。</w:t>
      </w:r>
    </w:p>
    <w:p w14:paraId="7733A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数据显示，</w:t>
      </w:r>
      <w:r>
        <w:rPr>
          <w:rFonts w:ascii="Times New Roman" w:hAnsi="Times New Roman" w:eastAsia="Times New Roman" w:cs="Times New Roman"/>
          <w:color w:val="000000"/>
        </w:rPr>
        <w:t>90~95%</w:t>
      </w:r>
      <w:r>
        <w:rPr>
          <w:rFonts w:ascii="宋体" w:hAnsi="宋体" w:eastAsia="宋体" w:cs="宋体"/>
          <w:color w:val="000000"/>
        </w:rPr>
        <w:t>的结核杆菌感染者不会发病，仅</w:t>
      </w:r>
      <w:r>
        <w:rPr>
          <w:rFonts w:ascii="Times New Roman" w:hAnsi="Times New Roman" w:eastAsia="Times New Roman" w:cs="Times New Roman"/>
          <w:color w:val="000000"/>
        </w:rPr>
        <w:t>5~10%</w:t>
      </w:r>
      <w:r>
        <w:rPr>
          <w:rFonts w:ascii="宋体" w:hAnsi="宋体" w:eastAsia="宋体" w:cs="宋体"/>
          <w:color w:val="000000"/>
        </w:rPr>
        <w:t>的感染者在免疫力下降时，才会发病。请你写出劝说他人积极进行肺结核筛查的益处：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CAAC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 xml:space="preserve">请阅读资料回答： </w:t>
      </w:r>
    </w:p>
    <w:p w14:paraId="0D0728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洞庭湖区是我国芦苇主产区之一。人们及时收割枯萎的芦苇，能促进新苗生长（即“割旧促新”），也能减少芦苇枯萎腐烂带来的水质污染。</w:t>
      </w:r>
      <w:r>
        <w:rPr>
          <w:rFonts w:ascii="宋体" w:hAnsi="宋体" w:eastAsia="宋体" w:cs="宋体"/>
          <w:color w:val="000000"/>
          <w:u w:val="wave"/>
        </w:rPr>
        <w:t>成片的芦苇还为昆虫、鱼类、鸟类等多种生物提供了栖息地</w:t>
      </w:r>
      <w:r>
        <w:rPr>
          <w:rFonts w:ascii="宋体" w:hAnsi="宋体" w:eastAsia="宋体" w:cs="宋体"/>
          <w:color w:val="000000"/>
        </w:rPr>
        <w:t>，对维持生态系统稳定有重要作用。</w:t>
      </w:r>
    </w:p>
    <w:p w14:paraId="3FBB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芦苇是生态系统的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者，划线部分各生物通过吃与被吃的关系形成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0D13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芦苇为各种生物提供栖息地，增加了生物的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和数量，提高了生态系统的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能力。</w:t>
      </w:r>
    </w:p>
    <w:p w14:paraId="1868A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“割旧促新”体现了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对生态环境产生积极影响。</w:t>
      </w:r>
    </w:p>
    <w:p w14:paraId="6EE6A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你跟家人去湿地公园游玩时，怎样尽量减少对生态系统的干扰：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AF6FB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 xml:space="preserve">以下为某智慧大棚部分设施示意图。请回答： </w:t>
      </w:r>
    </w:p>
    <w:p w14:paraId="59C99C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33195"/>
            <wp:effectExtent l="0" t="0" r="0" b="14605"/>
            <wp:docPr id="1278798407" name="图片 12787984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798407" name="图片 12787984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74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图中处理中心相当于反射弧中的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99A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棚内刚移栽黄瓜幼苗，应开启设备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，降低黄瓜幼苗的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作用，以提高幼苗的成活率。</w:t>
      </w:r>
    </w:p>
    <w:p w14:paraId="36D5B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黄瓜植株在生长期间如遇阴雨天，大棚会自动关闭设备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（填字母），开启设备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（填字母），以提高黄瓜植株的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54CC6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给黄瓜植株精准施肥需要关注设备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（填字母）的数据变化。</w:t>
      </w:r>
    </w:p>
    <w:p w14:paraId="0EE18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当设备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监测到夜晚温度过高时，大棚会自动开启设备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（填字母），以保证夜晚温度适当降低，有利于黄瓜植株对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的积累，提高产量。</w:t>
      </w:r>
    </w:p>
    <w:p w14:paraId="552E3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黄瓜花有雄花和雌花之分。如果尝试引入授粉机器人，请补充机器人工作流程①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0CD68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3619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142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为探究跑操对中学生心肺功能的影响，某生物兴趣小组选择若干同学进行了如下表所示的科学研究，检测结果如图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，请回答：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77"/>
        <w:gridCol w:w="2244"/>
        <w:gridCol w:w="2952"/>
        <w:gridCol w:w="763"/>
        <w:gridCol w:w="700"/>
      </w:tblGrid>
      <w:tr w14:paraId="5C531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CCE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121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71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2D1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268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第五步</w:t>
            </w:r>
          </w:p>
        </w:tc>
      </w:tr>
      <w:tr w14:paraId="277D1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835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将年龄、身高、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、性别比例等条件相同的健康同学平均分为甲乙两组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6CD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初测：检测甲乙两组同学的平静状态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和肺活量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624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甲组同学每天正常学习、锻炼；乙组同学每天增加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分钟标准跑操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B8C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周后复测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AEE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统计分析</w:t>
            </w:r>
          </w:p>
        </w:tc>
      </w:tr>
    </w:tbl>
    <w:p w14:paraId="3F0857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9440"/>
            <wp:effectExtent l="0" t="0" r="0" b="1651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6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请补充：①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79CD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心脏的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壁较厚的同学，输送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的能力较强。</w:t>
      </w:r>
    </w:p>
    <w:p w14:paraId="6DA1D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检测肺活量尽力吸气时，膈肌处于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状态，肺容积变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34E9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检测值表明：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4A31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践行“健康第一”理念，积极进行科学锻炼。请写出两条科学锻炼的具体措施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7B1D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以下为某兴趣小组的实践汇报资料。请补充完整：</w:t>
      </w:r>
    </w:p>
    <w:p w14:paraId="68FCD3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探究用生态瓶养斗鱼的条件</w:t>
      </w:r>
    </w:p>
    <w:p w14:paraId="385BF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查阅资料，选择植物</w:t>
      </w:r>
    </w:p>
    <w:p w14:paraId="6CB29B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，我们查阅到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种水生植物氧气积累率数据。</w:t>
      </w:r>
    </w:p>
    <w:p w14:paraId="2C3EAB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5527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D34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在植物质量相同的情况下，为了保证生态瓶中有充足的氧气，最好选用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种植物中的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，因为该植物在不同光照强度下氧气积累率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AFA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设计制作，观察分析</w:t>
      </w:r>
    </w:p>
    <w:p w14:paraId="7B44A2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斗鱼喜独居、好斗。我们设计并制作多个如图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的生态瓶（注：生态瓶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），并放在室外。瓶内各种生物数量比例基本保持适宜。瓶中的池塘水和塘泥中的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能分解动物的排泄物。</w:t>
      </w:r>
    </w:p>
    <w:p w14:paraId="7BAF7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24765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B50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不久后，各生态瓶内斗鱼相继死亡。大家对斗鱼死亡的主要原因提出以下假设。</w:t>
      </w:r>
    </w:p>
    <w:p w14:paraId="677ADF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假设一：室外白天光照过强。</w:t>
      </w:r>
    </w:p>
    <w:p w14:paraId="30E1C1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假设二：水中的无机盐过多。</w:t>
      </w:r>
    </w:p>
    <w:p w14:paraId="18255B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假设三：室外白天水温过高。</w:t>
      </w:r>
    </w:p>
    <w:p w14:paraId="14EBE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实验探究，验证假设</w:t>
      </w:r>
    </w:p>
    <w:p w14:paraId="2997FD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设计并制作多个生态瓶，操作如下表：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5"/>
        <w:gridCol w:w="2090"/>
        <w:gridCol w:w="2090"/>
        <w:gridCol w:w="2090"/>
      </w:tblGrid>
      <w:tr w14:paraId="4F68E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A12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68C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BB3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C6B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</w:tr>
      <w:tr w14:paraId="1B4DF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10A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38A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弱光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A51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C2D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弱光</w:t>
            </w:r>
          </w:p>
        </w:tc>
      </w:tr>
      <w:tr w14:paraId="50DAD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8EE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温度/摄氏度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5E9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11~24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751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11~24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C45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24~27</w:t>
            </w:r>
          </w:p>
        </w:tc>
      </w:tr>
      <w:tr w14:paraId="24EA2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B3A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其他条件</w:t>
            </w:r>
          </w:p>
        </w:tc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959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相同且适宜</w:t>
            </w:r>
          </w:p>
        </w:tc>
      </w:tr>
      <w:tr w14:paraId="63E5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E21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斗鱼平均存活时间/天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F24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4F6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7DF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6D64EF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注：该实验中，弱光光照强度范围为</w:t>
      </w:r>
      <w:r>
        <w:rPr>
          <w:rFonts w:ascii="Times New Roman" w:hAnsi="Times New Roman" w:eastAsia="Times New Roman" w:cs="Times New Roman"/>
          <w:color w:val="000000"/>
        </w:rPr>
        <w:t>1725~2398</w:t>
      </w:r>
      <w:r>
        <w:rPr>
          <w:rFonts w:ascii="宋体" w:hAnsi="宋体" w:eastAsia="宋体" w:cs="宋体"/>
          <w:color w:val="000000"/>
        </w:rPr>
        <w:t>勒克斯，强光光照强度范围为</w:t>
      </w:r>
      <w:r>
        <w:rPr>
          <w:rFonts w:ascii="Times New Roman" w:hAnsi="Times New Roman" w:eastAsia="Times New Roman" w:cs="Times New Roman"/>
          <w:color w:val="000000"/>
        </w:rPr>
        <w:t>3060~14760</w:t>
      </w:r>
      <w:r>
        <w:rPr>
          <w:rFonts w:ascii="宋体" w:hAnsi="宋体" w:eastAsia="宋体" w:cs="宋体"/>
          <w:color w:val="000000"/>
        </w:rPr>
        <w:t>勒克斯。</w:t>
      </w:r>
    </w:p>
    <w:p w14:paraId="10BD8A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该实验结果支持上述假设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FA55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研以致用，迭代升级</w:t>
      </w:r>
    </w:p>
    <w:p w14:paraId="02E443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我们在设计“生态瓶</w:t>
      </w:r>
      <w:r>
        <w:rPr>
          <w:rFonts w:ascii="Times New Roman" w:hAnsi="Times New Roman" w:eastAsia="Times New Roman" w:cs="Times New Roman"/>
          <w:color w:val="000000"/>
        </w:rPr>
        <w:t>2.0</w:t>
      </w:r>
      <w:r>
        <w:rPr>
          <w:rFonts w:ascii="宋体" w:hAnsi="宋体" w:eastAsia="宋体" w:cs="宋体"/>
          <w:color w:val="000000"/>
        </w:rPr>
        <w:t>”时，以下能让斗鱼存活时间延长的改进措施是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9987F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①增加生态瓶中植物的数量</w:t>
      </w:r>
    </w:p>
    <w:p w14:paraId="02DB0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②增加生态瓶中斗鱼的数量</w:t>
      </w:r>
    </w:p>
    <w:p w14:paraId="2AF35F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③将生态瓶由室外转移到室内窗台附近</w:t>
      </w:r>
    </w:p>
    <w:p w14:paraId="1C6B79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④通过温控设备将生态瓶内水温升高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摄氏度</w:t>
      </w:r>
    </w:p>
    <w:p w14:paraId="3FA573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为了让斗鱼存活时间延长，我们要不断优化生态瓶制作。请写出一个升级到“生态瓶</w:t>
      </w:r>
      <w:r>
        <w:rPr>
          <w:rFonts w:ascii="Times New Roman" w:hAnsi="Times New Roman" w:eastAsia="Times New Roman" w:cs="Times New Roman"/>
          <w:color w:val="000000"/>
        </w:rPr>
        <w:t>3.0</w:t>
      </w:r>
      <w:r>
        <w:rPr>
          <w:rFonts w:ascii="宋体" w:hAnsi="宋体" w:eastAsia="宋体" w:cs="宋体"/>
          <w:color w:val="000000"/>
        </w:rPr>
        <w:t>”的探究问题：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F5FD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044E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8748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9C5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DA26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AF5C7D"/>
    <w:rsid w:val="631A534F"/>
    <w:rsid w:val="6F06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3423</Words>
  <Characters>3961</Characters>
  <Lines>0</Lines>
  <Paragraphs>0</Paragraphs>
  <TotalTime>0</TotalTime>
  <ScaleCrop>false</ScaleCrop>
  <LinksUpToDate>false</LinksUpToDate>
  <CharactersWithSpaces>4278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2026-09-13T13:42:23Z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FD6E97E5FD464A63B0F40ACE072CA610_12</vt:lpwstr>
  </property>
</Properties>
</file>