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9537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11544300</wp:posOffset>
            </wp:positionV>
            <wp:extent cx="495300" cy="4953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年石家庄市初中生物结业试卷</w:t>
      </w:r>
    </w:p>
    <w:p w14:paraId="34DDF89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 xml:space="preserve"> 60 </w:t>
      </w:r>
      <w:r>
        <w:rPr>
          <w:rFonts w:ascii="宋体" w:hAnsi="宋体"/>
          <w:b/>
          <w:sz w:val="24"/>
        </w:rPr>
        <w:t>分钟）</w:t>
      </w:r>
    </w:p>
    <w:p w14:paraId="30EE7D6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54423DE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．本试卷分卷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（单选题）和卷</w:t>
      </w:r>
      <w:r>
        <w:rPr>
          <w:rFonts w:eastAsia="Times New Roman" w:cs="Times New Roman"/>
          <w:b/>
          <w:sz w:val="24"/>
        </w:rPr>
        <w:t>Ⅱ</w:t>
      </w:r>
      <w:r>
        <w:rPr>
          <w:rFonts w:ascii="宋体" w:hAnsi="宋体"/>
          <w:b/>
          <w:sz w:val="24"/>
        </w:rPr>
        <w:t>（综合题）两部分，满分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分。</w:t>
      </w:r>
    </w:p>
    <w:p w14:paraId="7698AC7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．答题前，考生务必将自己的准考证号、班级、姓名、考场号写在相应的位置上。</w:t>
      </w:r>
    </w:p>
    <w:p w14:paraId="77903F4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．卷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每小题选出答案后，按老师要求填涂在答题卡上或者写在试卷相应位置上。</w:t>
      </w:r>
    </w:p>
    <w:p w14:paraId="33B5C021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Ⅰ卷</w:t>
      </w:r>
    </w:p>
    <w:p w14:paraId="43E4E38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一、单选题（共</w:t>
      </w:r>
      <w:r>
        <w:rPr>
          <w:rFonts w:eastAsia="Times New Roman" w:cs="Times New Roman"/>
          <w:b/>
          <w:sz w:val="24"/>
        </w:rPr>
        <w:t xml:space="preserve"> 30 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 xml:space="preserve"> 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60 </w:t>
      </w:r>
      <w:r>
        <w:rPr>
          <w:rFonts w:ascii="宋体" w:hAnsi="宋体"/>
          <w:b/>
          <w:sz w:val="24"/>
        </w:rPr>
        <w:t>分）</w:t>
      </w:r>
    </w:p>
    <w:p w14:paraId="50E3A25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科学探究是研究生物学的重要方法。如果某生物小组想探究“光照对鼠妇生活的影响”，应选择下列哪组条件作为对照（　　）</w:t>
      </w:r>
    </w:p>
    <w:p w14:paraId="70B0E2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干燥与阴暗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低温与潮湿</w:t>
      </w:r>
    </w:p>
    <w:p w14:paraId="414CBD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干燥与潮湿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明亮与阴暗</w:t>
      </w:r>
    </w:p>
    <w:p w14:paraId="77D6E8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在观察物像时，将显微镜的低倍镜换成高倍镜后，这个视野的变化情况是（  ）</w:t>
      </w:r>
    </w:p>
    <w:p w14:paraId="2F3461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细胞数目增多，视野变暗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细胞数目减少、视野变暗</w:t>
      </w:r>
    </w:p>
    <w:p w14:paraId="295037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细胞数目增多，视野变亮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细胞数目减少，视野变亮</w:t>
      </w:r>
    </w:p>
    <w:p w14:paraId="74AA33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选对材料和器材是实验成功的关键。以下四组选择中，正确的是（　　）</w:t>
      </w:r>
    </w:p>
    <w:p w14:paraId="3BC6B1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用放大镜观察叶片表皮上的气孔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用显微镜观察梨花的结构</w:t>
      </w:r>
    </w:p>
    <w:p w14:paraId="1781CD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用碘液检验淀粉的存在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用口腔上皮细胞观察叶绿体</w:t>
      </w:r>
    </w:p>
    <w:p w14:paraId="6C0E77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神舟十三号空间站的航天员在人体外培养心肌细胞。这种情况下，水和其他营养物质进入心肌细胞要经过的细胞边界是（　　）</w:t>
      </w:r>
    </w:p>
    <w:p w14:paraId="42A57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6CBE8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图示植物体两种细胞的形成过程，图中的数字序号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均表示细胞不同的生理活动。下列与之有关的叙述中，错误的是（　　）</w:t>
      </w:r>
    </w:p>
    <w:p w14:paraId="5B646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D551E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表示细胞生长，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表示细胞分化</w:t>
      </w:r>
    </w:p>
    <w:p w14:paraId="36B517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过程可以产生新细胞</w:t>
      </w:r>
    </w:p>
    <w:p w14:paraId="423DC8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过程的结果是形成了不同组织</w:t>
      </w:r>
    </w:p>
    <w:p w14:paraId="7A818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过程形成的不同细胞中细胞核遗传物质相同</w:t>
      </w:r>
    </w:p>
    <w:p w14:paraId="567E2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下列示意图所示的四种不同生物中，没有细胞壁的是（　　）</w:t>
      </w:r>
    </w:p>
    <w:p w14:paraId="608122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78105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59055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66675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85A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生物体具有一定的结构层次，下列有关说法中，正确的是（　　）</w:t>
      </w:r>
    </w:p>
    <w:p w14:paraId="5B3627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多细胞生物体内的细胞形态结构都是相同的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血液是人体内一种可流动的上皮组织</w:t>
      </w:r>
    </w:p>
    <w:p w14:paraId="3E5BA5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从结构层次上分析，苹果果肉属于组织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月季和喜鹊的结构层次完全相同</w:t>
      </w:r>
    </w:p>
    <w:p w14:paraId="3AAE7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在学习生物分类时，有同学将柳树、田鼠、喜鹊、月季归为一类，将鲤鱼、水草、荷花、河虾归为了另一类。他的归类依据是（　　）</w:t>
      </w:r>
    </w:p>
    <w:p w14:paraId="0F18EF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生物生活环境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生物形态结构的不同</w:t>
      </w:r>
    </w:p>
    <w:p w14:paraId="0F96A6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生物现存数量的不同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生物应用价值的不同</w:t>
      </w:r>
    </w:p>
    <w:p w14:paraId="4972F0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青少年正处于身体快速生长的时期，适当多喝牛奶可以较好满足生长发育的需要。喝牛奶主要是为了补充（　　）</w:t>
      </w:r>
    </w:p>
    <w:p w14:paraId="3D43B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纤维素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维生素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蛋白质</w:t>
      </w:r>
    </w:p>
    <w:p w14:paraId="0D397D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大家都知道吸烟、酗酒有害健康，下列相关说法中，错误的是（　　）</w:t>
      </w:r>
    </w:p>
    <w:p w14:paraId="3DAF8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吸烟容易引起呼吸道疾病</w:t>
      </w:r>
    </w:p>
    <w:p w14:paraId="6C64C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吸烟产生的烟雾对别人没有影响</w:t>
      </w:r>
    </w:p>
    <w:p w14:paraId="37B14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吸烟会导致记忆力降低、注意力分散</w:t>
      </w:r>
    </w:p>
    <w:p w14:paraId="3F36D3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酗酒对肝的伤害很大</w:t>
      </w:r>
    </w:p>
    <w:p w14:paraId="7C254C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下列关于人体泌尿系统的叙述，正确的是（　　）</w:t>
      </w:r>
    </w:p>
    <w:p w14:paraId="6C691F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尿液的形成和排出都是间歇的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膀胱是形成和储存尿液的器官</w:t>
      </w:r>
    </w:p>
    <w:p w14:paraId="411DBB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左右两侧的输尿管直通体外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肾脏的肾小球具有滤过功能</w:t>
      </w:r>
    </w:p>
    <w:p w14:paraId="4B1053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今年</w:t>
      </w:r>
      <w:r>
        <w:rPr>
          <w:rFonts w:eastAsia="Times New Roman" w:cs="Times New Roman"/>
          <w:color w:val="000000"/>
        </w:rPr>
        <w:t xml:space="preserve"> 2 </w:t>
      </w:r>
      <w:r>
        <w:rPr>
          <w:rFonts w:ascii="宋体" w:hAnsi="宋体"/>
          <w:color w:val="000000"/>
        </w:rPr>
        <w:t>月，中国成功举办了一届举世瞩目的冬季奥运会。在冬奥会的速滑项目中，运动员们听到发令枪声之后会迅速起滑，下列相关叙述错误的是（　　）</w:t>
      </w:r>
    </w:p>
    <w:p w14:paraId="3DCA9D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运动员们在耳蜗产生听觉</w:t>
      </w:r>
    </w:p>
    <w:p w14:paraId="4CFC86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滑冰过程中小脑参与维持身体平衡</w:t>
      </w:r>
    </w:p>
    <w:p w14:paraId="5CC7B4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大脑皮层对发令信号进行分析</w:t>
      </w:r>
    </w:p>
    <w:p w14:paraId="6BF80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滑冰过程中激素发挥调节作用</w:t>
      </w:r>
    </w:p>
    <w:p w14:paraId="468D8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小林沉迷于玩手机游戏，致使其眼球的某一结构曲度过大，且不易恢复原大小而造成近视。这一结构是指下图中的</w:t>
      </w:r>
    </w:p>
    <w:p w14:paraId="1E0BCD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14500" cy="10858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672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4</w:t>
      </w:r>
    </w:p>
    <w:p w14:paraId="7CEC7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图示某人不小心被针刺到手发生缩手反射的反射弧。下列有关叙述中，错误的是（　　）</w:t>
      </w:r>
    </w:p>
    <w:p w14:paraId="2E34A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628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CA6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是感受器，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是传出神经</w:t>
      </w:r>
    </w:p>
    <w:p w14:paraId="5F229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是神经中枢，但不能产生感觉</w:t>
      </w:r>
    </w:p>
    <w:p w14:paraId="2559E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该反射活动属于条件反射</w:t>
      </w:r>
    </w:p>
    <w:p w14:paraId="17C1D8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⑤</w:t>
      </w:r>
      <w:r>
        <w:rPr>
          <w:rFonts w:ascii="宋体" w:hAnsi="宋体"/>
          <w:color w:val="000000"/>
        </w:rPr>
        <w:t>受损，可能无法完成该反射</w:t>
      </w:r>
    </w:p>
    <w:p w14:paraId="4494D1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激素分泌异常会引起人体出现相应的病症，如果幼年时期甲状腺激素分泌过少，将会引起（　　）</w:t>
      </w:r>
    </w:p>
    <w:p w14:paraId="5B998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侏儒症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呆小症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巨人症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肢端肥大症</w:t>
      </w:r>
    </w:p>
    <w:p w14:paraId="09AFE0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大面积烧伤病人因为极易发生感染而死亡，其主要原因是（　　）</w:t>
      </w:r>
    </w:p>
    <w:p w14:paraId="167F72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患者免疫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第一道防线受到破坏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患者免疫的第二道防线受到破坏</w:t>
      </w:r>
    </w:p>
    <w:p w14:paraId="737BC3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患者免疫的第三道防线受到破坏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患者免疫的三道防线均受到破坏</w:t>
      </w:r>
    </w:p>
    <w:p w14:paraId="42CDA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艾滋病是一种死亡率极高的传染病，科学认识艾滋病对个人健康和社会稳定都有重要意义。下列有关说法正确的是（　　）</w:t>
      </w:r>
    </w:p>
    <w:p w14:paraId="6F42B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艾滋病由人类免疫缺陷病毒引起，该病毒是传染源</w:t>
      </w:r>
    </w:p>
    <w:p w14:paraId="2113E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交谈、握手、拥抱和不安全的性行为可传播艾滋病</w:t>
      </w:r>
    </w:p>
    <w:p w14:paraId="1DF754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人类免疫缺陷病毒主要侵犯并瓦解人体的免疫系统</w:t>
      </w:r>
    </w:p>
    <w:p w14:paraId="7B5972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预防艾滋病的主要措施是提前注射艾滋病疫苗</w:t>
      </w:r>
    </w:p>
    <w:p w14:paraId="71761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很多人在春天的时候喜欢吃一道应季家常菜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香椿炒蛋。炒菜用的香椿是香椿树幼嫩的枝条，它来自（　　）</w:t>
      </w:r>
    </w:p>
    <w:p w14:paraId="57981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花芽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芽轴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叶原基</w:t>
      </w:r>
    </w:p>
    <w:p w14:paraId="05FDB9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陆地上的植物可以从土壤中吸收水分并最终散发到大气中。那么植物体吸收水分的主要器官以及水分散失的“门户”依次是（　　）</w:t>
      </w:r>
    </w:p>
    <w:p w14:paraId="7B5C02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叶、导管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根、导管</w:t>
      </w:r>
    </w:p>
    <w:p w14:paraId="5EC892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叶、气孔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根、气孔</w:t>
      </w:r>
    </w:p>
    <w:p w14:paraId="2E1C3B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在农业生产和作物储存的过程中，通常要采取适当措施影响植物细胞的呼吸作用强度，从而满足生产或储存的需要。下列措施中属于降低呼吸作用强度的是（　　）</w:t>
      </w:r>
    </w:p>
    <w:p w14:paraId="4ECBC40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对小麦进行“中耕松土”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稻田适时进行排水</w:t>
      </w:r>
    </w:p>
    <w:p w14:paraId="42812E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粮仓内保持干燥和低温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给果蔬贮藏库内增加氧气</w:t>
      </w:r>
    </w:p>
    <w:p w14:paraId="67E37E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很多人爱吃水煮玉米，但买回来的玉米往往存在缺粒现象（如图），最可能原因是（　　）</w:t>
      </w:r>
    </w:p>
    <w:p w14:paraId="3C6BD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9750" cy="10953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9CB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水肥不足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光照不足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病虫害多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传粉不足</w:t>
      </w:r>
    </w:p>
    <w:p w14:paraId="449B7B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“麻屋子，红帐子，里面住着一个白胖子”这是从小就常听到的一则谜语，谜底是花生。“麻屋子”、“红帐子”、“白胖子”依次属于（　　）</w:t>
      </w:r>
    </w:p>
    <w:p w14:paraId="38D4E0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子房、子房壁、胚珠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子房、珠被、受精卵</w:t>
      </w:r>
    </w:p>
    <w:p w14:paraId="6C5A28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果皮、种皮、胚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种皮、果皮、胚乳</w:t>
      </w:r>
    </w:p>
    <w:p w14:paraId="5DB59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人的生长发育的起点是（ ）</w:t>
      </w:r>
    </w:p>
    <w:p w14:paraId="67604F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受精卵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胚胎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胎儿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婴儿</w:t>
      </w:r>
    </w:p>
    <w:p w14:paraId="14969E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研究遗传现象往往需要观察生物的相对性状，下列属于相对性状的是（　　）</w:t>
      </w:r>
    </w:p>
    <w:p w14:paraId="784F96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人的黑发与人的卷发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果蝇的有翅与果蝇的白眼</w:t>
      </w:r>
    </w:p>
    <w:p w14:paraId="394887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玉米的高茎与大豆的矮茎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豌豆的红花与豌豆的白花</w:t>
      </w:r>
    </w:p>
    <w:p w14:paraId="4A9240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学习遗传变异知识时，经常会听到基因、染色体和</w:t>
      </w:r>
      <w:r>
        <w:rPr>
          <w:rFonts w:eastAsia="Times New Roman" w:cs="Times New Roman"/>
          <w:color w:val="000000"/>
        </w:rPr>
        <w:t xml:space="preserve"> DNA</w:t>
      </w:r>
      <w:r>
        <w:rPr>
          <w:rFonts w:ascii="宋体" w:hAnsi="宋体"/>
          <w:color w:val="000000"/>
        </w:rPr>
        <w:t>，它们三者之间的关系如下图所示。下列有关叙述中，正确的是（　　）</w:t>
      </w:r>
    </w:p>
    <w:p w14:paraId="3329D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24175" cy="1457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ADC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一条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上只有一个基因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在正常体细胞中是成对存在的</w:t>
      </w:r>
    </w:p>
    <w:p w14:paraId="66543D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是染色体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DNA </w:t>
      </w:r>
      <w:r>
        <w:rPr>
          <w:rFonts w:ascii="宋体" w:hAnsi="宋体"/>
          <w:color w:val="000000"/>
        </w:rPr>
        <w:t>分子</w:t>
      </w:r>
    </w:p>
    <w:p w14:paraId="7C042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变异分为可遗传变异和不可遗传变异，下列属于可遗传变异的是（　　）</w:t>
      </w:r>
    </w:p>
    <w:p w14:paraId="7236B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一对正常夫妇的儿子患白化病</w:t>
      </w:r>
    </w:p>
    <w:p w14:paraId="36DBCD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游客在海边几天后皮肤被晒成古铜色</w:t>
      </w:r>
    </w:p>
    <w:p w14:paraId="60019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单眼皮经过手术后变成双眼皮</w:t>
      </w:r>
    </w:p>
    <w:p w14:paraId="25086E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水肥充足条件下生长的玉米籽粒饱满</w:t>
      </w:r>
    </w:p>
    <w:p w14:paraId="1B83E0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我国婚姻法明确规定禁止近亲结婚，其科学依据是（　　）</w:t>
      </w:r>
    </w:p>
    <w:p w14:paraId="0E04A9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近亲结婚违反伦理道德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后代一定会患遗传病</w:t>
      </w:r>
    </w:p>
    <w:p w14:paraId="4CFEC2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后代患遗传病的机会增多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后代患传染病的机会增多</w:t>
      </w:r>
    </w:p>
    <w:p w14:paraId="60C894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达尔文发现，在远离大陆的印度洋南部的克伦岛中，昆虫一般呈两种类型，许多昆虫不能飞，其无翅或小翅；少数昆虫能飞，其翅膀非常发达。造成这种结果的原因是（　　）</w:t>
      </w:r>
    </w:p>
    <w:p w14:paraId="7EC87D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定向变异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自然选择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种内斗争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种间竞争</w:t>
      </w:r>
    </w:p>
    <w:p w14:paraId="3A6CD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科学家把人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胰岛素基因转入大肠杆菌内，对大肠杆菌进行培养，使之生产胰岛素。关于这项技术的叙述，错误的是（　　）</w:t>
      </w:r>
    </w:p>
    <w:p w14:paraId="1990F5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科学家应用了转基因技术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培养大肠杆菌需要营养物质</w:t>
      </w:r>
    </w:p>
    <w:p w14:paraId="786302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基因被转入大肠杆菌的细胞核中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该技术属于基因工程的范畴</w:t>
      </w:r>
    </w:p>
    <w:p w14:paraId="74563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“石分美”是石家庄垃圾分类的宣传标志。垃圾分类对生态环境的保护具有重要意义。下图为四个不同垃圾箱上的图标，有关叙述错误的是（　　）</w:t>
      </w:r>
    </w:p>
    <w:p w14:paraId="1ADD3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85620"/>
            <wp:effectExtent l="0" t="0" r="0" b="508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A7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废旧电池应投放到乙垃圾箱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厨余垃圾可被微生物分解利用</w:t>
      </w:r>
    </w:p>
    <w:p w14:paraId="6CC77F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回收利用可以减少资源浪费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废纸和塑料应投放到丁垃圾箱</w:t>
      </w:r>
    </w:p>
    <w:p w14:paraId="147885A9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卷</w:t>
      </w:r>
    </w:p>
    <w:p w14:paraId="293FD2F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二、综合题（共</w:t>
      </w:r>
      <w:r>
        <w:rPr>
          <w:rFonts w:eastAsia="Times New Roman" w:cs="Times New Roman"/>
          <w:b/>
          <w:color w:val="000000"/>
          <w:sz w:val="24"/>
        </w:rPr>
        <w:t xml:space="preserve"> 40 </w:t>
      </w:r>
      <w:r>
        <w:rPr>
          <w:rFonts w:ascii="宋体" w:hAnsi="宋体"/>
          <w:b/>
          <w:color w:val="000000"/>
          <w:sz w:val="24"/>
        </w:rPr>
        <w:t>分）</w:t>
      </w:r>
    </w:p>
    <w:p w14:paraId="4BDB0E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某同学为了探究某种果实的结构，撕取了部分果皮制成临时装片，利用显微镜进行观察。请回答问题：（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填字母，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填文字）</w:t>
      </w:r>
    </w:p>
    <w:p w14:paraId="08018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1657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E2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（1）图甲示显微镜，在对光时，先转动图甲中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_____准焦螺旋，使镜筒明显上升，再转动图甲中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_____使_____（选填“高”或“低”）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倍物镜对准_____。</w:t>
      </w:r>
    </w:p>
    <w:p w14:paraId="0B0E5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（2）观察临时装片时，想实现由图乙到图丙的效果，应先向_____（选填“上”或“下”）方移动装片，使</w:t>
      </w:r>
      <w:r>
        <w:rPr>
          <w:rFonts w:eastAsia="Times New Roman" w:cs="Times New Roman"/>
          <w:color w:val="000000"/>
        </w:rPr>
        <w:t xml:space="preserve"> e </w:t>
      </w:r>
      <w:r>
        <w:rPr>
          <w:rFonts w:ascii="宋体" w:hAnsi="宋体"/>
          <w:color w:val="000000"/>
        </w:rPr>
        <w:t>位于视野中央，然后转换成合适的物镜使物像放大。</w:t>
      </w:r>
    </w:p>
    <w:p w14:paraId="7AD393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（3）如果显微镜观察临时装片时视野中有一污点，转动转换器、移动装片，污点均不动，则污点在_____上。</w:t>
      </w:r>
    </w:p>
    <w:p w14:paraId="39ADA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（4）显微镜观察发现，果皮细胞比人的口腔上皮细胞多了_____和_____。（填结构）。</w:t>
      </w:r>
    </w:p>
    <w:p w14:paraId="18AA0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我市为贯彻落实“双减”政策，构建学校“五育”并举格局，要求各校丰富课后延时服务，开展各种体育运动。下图表示人体运动涉及到的部分器官和系统的关系，图中序号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表示生理过程。请据图回答问题：</w:t>
      </w:r>
    </w:p>
    <w:p w14:paraId="3258E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76650" cy="15335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ED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（1）食物中的淀粉在小肠中最终分解为_____，经过</w:t>
      </w:r>
      <w:r>
        <w:rPr>
          <w:rFonts w:eastAsia="Times New Roman" w:cs="Times New Roman"/>
          <w:color w:val="000000"/>
        </w:rPr>
        <w:t>[①]</w:t>
      </w:r>
      <w:r>
        <w:rPr>
          <w:rFonts w:ascii="宋体" w:hAnsi="宋体"/>
          <w:color w:val="000000"/>
        </w:rPr>
        <w:t>_____作用进入血液，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通过血液循环运输到骨骼肌细胞。</w:t>
      </w:r>
    </w:p>
    <w:p w14:paraId="0EAA8E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（2）血液经过程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变成含氧丰富的_____（选填“动”或“静”）脉血，氧气最先到达心脏的_____，再经_____（选填“肺”或“体”）循环输送到骨骼肌。</w:t>
      </w:r>
    </w:p>
    <w:p w14:paraId="23D86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（3）氧气进入骨骼肌细胞后，在细胞内的_____中参与有机物的氧化分解，为运动提供所需的_____。</w:t>
      </w:r>
    </w:p>
    <w:p w14:paraId="1B032B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（4）如果运动过后口渴又没及时补充水分，此时肾脏中肾小管的_____作用会增强。</w:t>
      </w:r>
    </w:p>
    <w:p w14:paraId="18350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（5）运动不仅需要图中各系统的配合，还需要_____系统和_____系统的调节。</w:t>
      </w:r>
    </w:p>
    <w:p w14:paraId="00A8D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生态系统中不同生物扮演着各不相同的角色，从而使生态系统能够正常地运转。图中甲、乙代表两类不同的生物，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代表生理过程，</w:t>
      </w: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代表某种物质，请据图作答：（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填序号，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填文字）</w:t>
      </w:r>
    </w:p>
    <w:p w14:paraId="5E13D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57600" cy="1819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90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（1）甲是生态系统中的_____者，通过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_____作用合成有机物构建自身，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并养育了生态系统中的其他生物。</w:t>
      </w:r>
    </w:p>
    <w:p w14:paraId="2E04F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（2）图中所示动物是生态系统中的_____者，和甲之间构成了_____关系，生态系统中的能量通过食物链和_____进行传递，能量流动的特点是_____和_____。</w:t>
      </w:r>
    </w:p>
    <w:p w14:paraId="172F1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（3）乙是生态系统中的_____者，可以将甲和动物的遗体分解为二氧化碳、水和</w:t>
      </w:r>
      <w:r>
        <w:rPr>
          <w:rFonts w:eastAsia="Times New Roman" w:cs="Times New Roman"/>
          <w:color w:val="000000"/>
        </w:rPr>
        <w:t>[A]</w:t>
      </w:r>
      <w:r>
        <w:rPr>
          <w:rFonts w:ascii="宋体" w:hAnsi="宋体"/>
          <w:color w:val="000000"/>
        </w:rPr>
        <w:t>_____。</w:t>
      </w:r>
    </w:p>
    <w:p w14:paraId="22959D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某生物兴趣小组发现，辣条以味道重、气味香、颜色鲜艳、价格低廉而深受广大中小学生喜爱，有些学生几乎每天都要购买辣条食用。组员疑问：辣条会不会对身体造成伤害呢？现以仓鼠为研究对象设计一个实验，对这个问题进行探究。（实验材料：辣条、仓鼠</w:t>
      </w:r>
      <w:r>
        <w:rPr>
          <w:rFonts w:eastAsia="Times New Roman" w:cs="Times New Roman"/>
          <w:color w:val="000000"/>
        </w:rPr>
        <w:t xml:space="preserve"> 20 </w:t>
      </w:r>
      <w:r>
        <w:rPr>
          <w:rFonts w:ascii="宋体" w:hAnsi="宋体"/>
          <w:color w:val="000000"/>
        </w:rPr>
        <w:t>只、普通鼠粮、可关仓鼠的笼子等）请完善探究方案：</w:t>
      </w:r>
    </w:p>
    <w:p w14:paraId="6490D4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第一步，提出问题：辣条对仓鼠身体有伤害吗？</w:t>
      </w:r>
    </w:p>
    <w:p w14:paraId="44E2F8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第二步，作出假设：</w:t>
      </w:r>
      <w:r>
        <w:rPr>
          <w:rFonts w:ascii="宋体" w:hAnsi="宋体"/>
          <w:color w:val="000000"/>
          <w:u w:val="single"/>
        </w:rPr>
        <w:t>？</w:t>
      </w:r>
      <w:r>
        <w:rPr>
          <w:rFonts w:ascii="宋体" w:hAnsi="宋体"/>
          <w:color w:val="000000"/>
        </w:rPr>
        <w:t>。</w:t>
      </w:r>
    </w:p>
    <w:p w14:paraId="5A516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第三步，制定计划与实施计划：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2430"/>
        <w:gridCol w:w="2970"/>
        <w:gridCol w:w="2085"/>
      </w:tblGrid>
      <w:tr w14:paraId="70ED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C3C98">
            <w:pPr>
              <w:spacing w:before="105" w:line="360" w:lineRule="auto"/>
              <w:ind w:left="180" w:right="18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EF3889">
            <w:pPr>
              <w:spacing w:before="105" w:line="360" w:lineRule="auto"/>
              <w:ind w:left="795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849E78">
            <w:pPr>
              <w:spacing w:before="105" w:line="360" w:lineRule="auto"/>
              <w:ind w:left="510" w:right="51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每次投放等量的鼠粮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7984DB">
            <w:pPr>
              <w:spacing w:before="105" w:line="360" w:lineRule="auto"/>
              <w:ind w:right="21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4 </w:t>
            </w:r>
            <w:r>
              <w:rPr>
                <w:rFonts w:ascii="宋体" w:hAnsi="宋体"/>
                <w:color w:val="000000"/>
              </w:rPr>
              <w:t>个月以后的结果</w:t>
            </w:r>
          </w:p>
        </w:tc>
      </w:tr>
      <w:tr w14:paraId="5976E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C5D405">
            <w:pPr>
              <w:spacing w:before="105" w:line="360" w:lineRule="auto"/>
              <w:ind w:left="180" w:right="18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甲组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10BD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 xml:space="preserve">各 </w:t>
            </w:r>
            <w:r>
              <w:rPr>
                <w:rFonts w:eastAsia="Times New Roman" w:cs="Times New Roman"/>
                <w:color w:val="000000"/>
              </w:rPr>
              <w:t xml:space="preserve">10 </w:t>
            </w:r>
            <w:r>
              <w:rPr>
                <w:rFonts w:ascii="宋体" w:hAnsi="宋体"/>
                <w:color w:val="000000"/>
              </w:rPr>
              <w:t>只大小、生长状况、活动能力相同的仓鼠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D958FB">
            <w:pPr>
              <w:spacing w:before="105" w:line="360" w:lineRule="auto"/>
              <w:ind w:left="510" w:right="51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普通鼠粮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6E5353">
            <w:pPr>
              <w:spacing w:before="105" w:line="360" w:lineRule="auto"/>
              <w:ind w:right="165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10 </w:t>
            </w:r>
            <w:r>
              <w:rPr>
                <w:rFonts w:ascii="宋体" w:hAnsi="宋体"/>
                <w:color w:val="000000"/>
              </w:rPr>
              <w:t>只活动能力正常</w:t>
            </w:r>
          </w:p>
        </w:tc>
      </w:tr>
      <w:tr w14:paraId="26D67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1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C8E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  <w:p w14:paraId="5D719F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  <w:p w14:paraId="5F0AD981">
            <w:pPr>
              <w:spacing w:line="360" w:lineRule="auto"/>
              <w:ind w:left="180" w:right="18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乙组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E4FF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52FEB">
            <w:pPr>
              <w:spacing w:before="105" w:line="360" w:lineRule="auto"/>
              <w:ind w:left="105" w:right="9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将辣条磨碎，与普通鼠粮均匀混合，制成掺入辣条的鼠粮（大</w:t>
            </w:r>
          </w:p>
          <w:p w14:paraId="7D11E152">
            <w:pPr>
              <w:spacing w:line="360" w:lineRule="auto"/>
              <w:ind w:left="105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小形状与普通鼠粮一致）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A436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4 </w:t>
            </w:r>
            <w:r>
              <w:rPr>
                <w:rFonts w:ascii="宋体" w:hAnsi="宋体"/>
                <w:color w:val="000000"/>
              </w:rPr>
              <w:t>只已经死亡</w:t>
            </w:r>
          </w:p>
          <w:p w14:paraId="617B72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6 </w:t>
            </w:r>
            <w:r>
              <w:rPr>
                <w:rFonts w:ascii="宋体" w:hAnsi="宋体"/>
                <w:color w:val="000000"/>
              </w:rPr>
              <w:t>只活动能力弱</w:t>
            </w:r>
          </w:p>
        </w:tc>
      </w:tr>
    </w:tbl>
    <w:p w14:paraId="6A645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第四步，记录结果，得出结论。第五步，交流讨论：</w:t>
      </w:r>
    </w:p>
    <w:p w14:paraId="0D9602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（1）作出假设为：_____。</w:t>
      </w:r>
    </w:p>
    <w:p w14:paraId="1AC9A5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（2）该探究实验的变量是：_____。</w:t>
      </w:r>
    </w:p>
    <w:p w14:paraId="4781D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（3）甲、乙两组实验中，起对照作用的是_____组。</w:t>
      </w:r>
    </w:p>
    <w:p w14:paraId="270E47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（4）每组用</w:t>
      </w:r>
      <w:r>
        <w:rPr>
          <w:rFonts w:eastAsia="Times New Roman" w:cs="Times New Roman"/>
          <w:color w:val="000000"/>
        </w:rPr>
        <w:t xml:space="preserve"> 10 </w:t>
      </w:r>
      <w:r>
        <w:rPr>
          <w:rFonts w:ascii="宋体" w:hAnsi="宋体"/>
          <w:color w:val="000000"/>
        </w:rPr>
        <w:t>只仓鼠，而不是只用</w:t>
      </w:r>
      <w:r>
        <w:rPr>
          <w:rFonts w:eastAsia="Times New Roman" w:cs="Times New Roman"/>
          <w:color w:val="000000"/>
        </w:rPr>
        <w:t xml:space="preserve"> 1 </w:t>
      </w:r>
      <w:r>
        <w:rPr>
          <w:rFonts w:ascii="宋体" w:hAnsi="宋体"/>
          <w:color w:val="000000"/>
        </w:rPr>
        <w:t>只的原因是_____。</w:t>
      </w:r>
    </w:p>
    <w:p w14:paraId="5476BAF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（5）分析实验结果，得出的实验结论是_____。</w:t>
      </w:r>
    </w:p>
    <w:p w14:paraId="6D9E141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6D7C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3ADF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ECDE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06B50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FC5F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445F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2131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077A1B"/>
    <w:rsid w:val="30F5730D"/>
    <w:rsid w:val="38274566"/>
    <w:rsid w:val="55A71D44"/>
    <w:rsid w:val="6EB5519A"/>
    <w:rsid w:val="70C4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BB72E-61B6-4AA4-AE93-1DE71850AA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3942</Words>
  <Characters>4280</Characters>
  <Lines>33</Lines>
  <Paragraphs>9</Paragraphs>
  <TotalTime>0</TotalTime>
  <ScaleCrop>false</ScaleCrop>
  <LinksUpToDate>false</LinksUpToDate>
  <CharactersWithSpaces>4594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2022-07-09T23:40:00Z</dcterms:created>
  <dc:creator>学科网试题生产平台</dc:creator>
  <dc:description>2999103318941696</dc:description>
  <cp:lastModifiedBy>上帝掷骰子吗</cp:lastModifiedBy>
  <dcterms:modified xsi:type="dcterms:W3CDTF">2024-07-20T16:08:12Z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1E729B207799472DBB829D7B36A3FABC</vt:lpwstr>
  </property>
</Properties>
</file>