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1A725">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10820400</wp:posOffset>
            </wp:positionV>
            <wp:extent cx="355600" cy="342900"/>
            <wp:effectExtent l="0" t="0" r="635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cstate="print"/>
                    <a:stretch>
                      <a:fillRect/>
                    </a:stretch>
                  </pic:blipFill>
                  <pic:spPr>
                    <a:xfrm>
                      <a:off x="0" y="0"/>
                      <a:ext cx="355600" cy="342900"/>
                    </a:xfrm>
                    <a:prstGeom prst="rect">
                      <a:avLst/>
                    </a:prstGeom>
                  </pic:spPr>
                </pic:pic>
              </a:graphicData>
            </a:graphic>
          </wp:anchor>
        </w:drawing>
      </w:r>
      <w:r>
        <w:rPr>
          <w:rFonts w:eastAsia="Times New Roman" w:cs="Times New Roman"/>
          <w:b/>
          <w:sz w:val="32"/>
        </w:rPr>
        <w:t>2022</w:t>
      </w:r>
      <w:r>
        <w:rPr>
          <w:rFonts w:ascii="宋体" w:hAnsi="宋体"/>
          <w:b/>
          <w:sz w:val="32"/>
        </w:rPr>
        <w:t>年湖南省张家界市中考生物试卷</w:t>
      </w:r>
    </w:p>
    <w:p w14:paraId="31B8666A">
      <w:pPr>
        <w:spacing w:line="360" w:lineRule="auto"/>
        <w:jc w:val="left"/>
      </w:pPr>
      <w:r>
        <w:rPr>
          <w:rFonts w:ascii="宋体" w:hAnsi="宋体"/>
          <w:b/>
          <w:sz w:val="24"/>
        </w:rPr>
        <w:t>一、单项选择题（共</w:t>
      </w:r>
      <w:r>
        <w:rPr>
          <w:rFonts w:eastAsia="Times New Roman" w:cs="Times New Roman"/>
          <w:b/>
          <w:sz w:val="24"/>
        </w:rPr>
        <w:t>20</w:t>
      </w:r>
      <w:r>
        <w:rPr>
          <w:rFonts w:ascii="宋体" w:hAnsi="宋体"/>
          <w:b/>
          <w:sz w:val="24"/>
        </w:rPr>
        <w:t>小题，每小题</w:t>
      </w:r>
      <w:r>
        <w:rPr>
          <w:rFonts w:eastAsia="Times New Roman" w:cs="Times New Roman"/>
          <w:b/>
          <w:sz w:val="24"/>
        </w:rPr>
        <w:t>1</w:t>
      </w:r>
      <w:r>
        <w:rPr>
          <w:rFonts w:ascii="宋体" w:hAnsi="宋体"/>
          <w:b/>
          <w:sz w:val="24"/>
        </w:rPr>
        <w:t>分，共计</w:t>
      </w:r>
      <w:r>
        <w:rPr>
          <w:rFonts w:eastAsia="Times New Roman" w:cs="Times New Roman"/>
          <w:b/>
          <w:sz w:val="24"/>
        </w:rPr>
        <w:t>20</w:t>
      </w:r>
      <w:r>
        <w:rPr>
          <w:rFonts w:ascii="宋体" w:hAnsi="宋体"/>
          <w:b/>
          <w:sz w:val="24"/>
        </w:rPr>
        <w:t>分）</w:t>
      </w:r>
    </w:p>
    <w:p w14:paraId="59F89BDE">
      <w:pPr>
        <w:spacing w:line="360" w:lineRule="auto"/>
        <w:jc w:val="left"/>
      </w:pPr>
      <w:r>
        <w:t xml:space="preserve">1. </w:t>
      </w:r>
      <w:r>
        <w:rPr>
          <w:rFonts w:ascii="宋体" w:hAnsi="宋体"/>
        </w:rPr>
        <w:t>以下图片中体现的生物特征与其他三项不一致的是（　　）</w:t>
      </w:r>
    </w:p>
    <w:p w14:paraId="2AC0F72A">
      <w:pPr>
        <w:tabs>
          <w:tab w:val="left" w:pos="4873"/>
        </w:tabs>
        <w:spacing w:line="360" w:lineRule="auto"/>
        <w:jc w:val="left"/>
        <w:textAlignment w:val="center"/>
      </w:pPr>
      <w:r>
        <w:t xml:space="preserve">A. </w:t>
      </w:r>
      <w:r>
        <w:rPr>
          <w:rFonts w:ascii="宋体" w:hAnsi="宋体"/>
        </w:rPr>
        <w:t>含羞草对刺激的反应</w:t>
      </w:r>
      <w:r>
        <w:drawing>
          <wp:inline distT="0" distB="0" distL="114300" distR="114300">
            <wp:extent cx="1028700" cy="885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28700" cy="885825"/>
                    </a:xfrm>
                    <a:prstGeom prst="rect">
                      <a:avLst/>
                    </a:prstGeom>
                  </pic:spPr>
                </pic:pic>
              </a:graphicData>
            </a:graphic>
          </wp:inline>
        </w:drawing>
      </w:r>
      <w:r>
        <w:tab/>
      </w:r>
      <w:r>
        <w:t xml:space="preserve">B. </w:t>
      </w:r>
      <w:r>
        <w:rPr>
          <w:rFonts w:ascii="宋体" w:hAnsi="宋体"/>
        </w:rPr>
        <w:t>种子的萌发</w:t>
      </w:r>
      <w:r>
        <w:drawing>
          <wp:inline distT="0" distB="0" distL="114300" distR="114300">
            <wp:extent cx="590550" cy="923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90550" cy="923925"/>
                    </a:xfrm>
                    <a:prstGeom prst="rect">
                      <a:avLst/>
                    </a:prstGeom>
                  </pic:spPr>
                </pic:pic>
              </a:graphicData>
            </a:graphic>
          </wp:inline>
        </w:drawing>
      </w:r>
    </w:p>
    <w:p w14:paraId="6DCBA11A">
      <w:pPr>
        <w:tabs>
          <w:tab w:val="left" w:pos="4873"/>
        </w:tabs>
        <w:spacing w:line="360" w:lineRule="auto"/>
        <w:jc w:val="left"/>
        <w:textAlignment w:val="center"/>
        <w:rPr>
          <w:color w:val="000000"/>
        </w:rPr>
      </w:pPr>
      <w:r>
        <w:t xml:space="preserve">C. </w:t>
      </w:r>
      <w:r>
        <w:rPr>
          <w:rFonts w:ascii="宋体" w:hAnsi="宋体"/>
        </w:rPr>
        <w:t>破壳而出的巨鳄</w:t>
      </w:r>
      <w:r>
        <w:drawing>
          <wp:inline distT="0" distB="0" distL="114300" distR="114300">
            <wp:extent cx="1076325" cy="876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76325" cy="876300"/>
                    </a:xfrm>
                    <a:prstGeom prst="rect">
                      <a:avLst/>
                    </a:prstGeom>
                  </pic:spPr>
                </pic:pic>
              </a:graphicData>
            </a:graphic>
          </wp:inline>
        </w:drawing>
      </w:r>
      <w:r>
        <w:tab/>
      </w:r>
      <w:r>
        <w:t xml:space="preserve">D. </w:t>
      </w:r>
      <w:r>
        <w:rPr>
          <w:rFonts w:ascii="宋体" w:hAnsi="宋体"/>
        </w:rPr>
        <w:t>蘑菇的生长</w:t>
      </w:r>
      <w:r>
        <w:drawing>
          <wp:inline distT="0" distB="0" distL="114300" distR="114300">
            <wp:extent cx="1076325" cy="962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76325" cy="962025"/>
                    </a:xfrm>
                    <a:prstGeom prst="rect">
                      <a:avLst/>
                    </a:prstGeom>
                  </pic:spPr>
                </pic:pic>
              </a:graphicData>
            </a:graphic>
          </wp:inline>
        </w:drawing>
      </w:r>
    </w:p>
    <w:p w14:paraId="61E985A3">
      <w:pPr>
        <w:spacing w:line="360" w:lineRule="auto"/>
        <w:jc w:val="left"/>
        <w:textAlignment w:val="center"/>
        <w:rPr>
          <w:color w:val="000000"/>
        </w:rPr>
      </w:pPr>
      <w:r>
        <w:rPr>
          <w:color w:val="000000"/>
        </w:rPr>
        <w:t xml:space="preserve">2. </w:t>
      </w:r>
      <w:r>
        <w:rPr>
          <w:rFonts w:ascii="宋体" w:hAnsi="宋体"/>
          <w:color w:val="000000"/>
        </w:rPr>
        <w:t>下列诗句或谚语中所蕴涵的生物学知识，叙述错误的是（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0"/>
        <w:gridCol w:w="2760"/>
      </w:tblGrid>
      <w:tr w14:paraId="6718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50F40C">
            <w:pPr>
              <w:spacing w:line="360" w:lineRule="auto"/>
              <w:jc w:val="left"/>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DE67B2">
            <w:pPr>
              <w:spacing w:line="360" w:lineRule="auto"/>
              <w:jc w:val="left"/>
              <w:textAlignment w:val="center"/>
              <w:rPr>
                <w:color w:val="000000"/>
              </w:rPr>
            </w:pPr>
            <w:r>
              <w:rPr>
                <w:rFonts w:ascii="宋体" w:hAnsi="宋体"/>
                <w:color w:val="000000"/>
              </w:rPr>
              <w:t>诗句或谚语</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C56894">
            <w:pPr>
              <w:spacing w:line="360" w:lineRule="auto"/>
              <w:jc w:val="left"/>
              <w:textAlignment w:val="center"/>
              <w:rPr>
                <w:color w:val="000000"/>
              </w:rPr>
            </w:pPr>
            <w:r>
              <w:rPr>
                <w:rFonts w:ascii="宋体" w:hAnsi="宋体"/>
                <w:color w:val="000000"/>
              </w:rPr>
              <w:t>生物学知识</w:t>
            </w:r>
          </w:p>
        </w:tc>
      </w:tr>
      <w:tr w14:paraId="7297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F0DFF8">
            <w:pPr>
              <w:spacing w:line="360" w:lineRule="auto"/>
              <w:jc w:val="left"/>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B0DD5F">
            <w:pPr>
              <w:spacing w:line="360" w:lineRule="auto"/>
              <w:jc w:val="left"/>
              <w:textAlignment w:val="center"/>
              <w:rPr>
                <w:color w:val="000000"/>
              </w:rPr>
            </w:pPr>
            <w:r>
              <w:rPr>
                <w:rFonts w:ascii="宋体" w:hAnsi="宋体"/>
                <w:color w:val="000000"/>
              </w:rPr>
              <w:t>螳螂捕蝉，黄雀在后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D8784">
            <w:pPr>
              <w:spacing w:line="360" w:lineRule="auto"/>
              <w:jc w:val="left"/>
              <w:textAlignment w:val="center"/>
              <w:rPr>
                <w:color w:val="000000"/>
              </w:rPr>
            </w:pPr>
            <w:r>
              <w:rPr>
                <w:rFonts w:ascii="宋体" w:hAnsi="宋体"/>
                <w:color w:val="000000"/>
              </w:rPr>
              <w:t>食物链：蝉</w:t>
            </w:r>
            <w:r>
              <w:rPr>
                <w:rFonts w:eastAsia="Times New Roman" w:cs="Times New Roman"/>
                <w:color w:val="000000"/>
              </w:rPr>
              <w:t>→</w:t>
            </w:r>
            <w:r>
              <w:rPr>
                <w:rFonts w:ascii="宋体" w:hAnsi="宋体"/>
                <w:color w:val="000000"/>
              </w:rPr>
              <w:t>螳螂</w:t>
            </w:r>
            <w:r>
              <w:rPr>
                <w:rFonts w:eastAsia="Times New Roman" w:cs="Times New Roman"/>
                <w:color w:val="000000"/>
              </w:rPr>
              <w:t>→</w:t>
            </w:r>
            <w:r>
              <w:rPr>
                <w:rFonts w:ascii="宋体" w:hAnsi="宋体"/>
                <w:color w:val="000000"/>
              </w:rPr>
              <w:t>黄雀</w:t>
            </w:r>
          </w:p>
        </w:tc>
      </w:tr>
      <w:tr w14:paraId="4B15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960C6D">
            <w:pPr>
              <w:spacing w:line="360" w:lineRule="auto"/>
              <w:jc w:val="left"/>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469E44">
            <w:pPr>
              <w:spacing w:line="360" w:lineRule="auto"/>
              <w:jc w:val="left"/>
              <w:textAlignment w:val="center"/>
              <w:rPr>
                <w:color w:val="000000"/>
              </w:rPr>
            </w:pPr>
            <w:r>
              <w:rPr>
                <w:rFonts w:ascii="宋体" w:hAnsi="宋体"/>
                <w:color w:val="000000"/>
              </w:rPr>
              <w:t>人间四月芳菲尽，山寺桃花始盛开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445A7D">
            <w:pPr>
              <w:spacing w:line="360" w:lineRule="auto"/>
              <w:jc w:val="left"/>
              <w:textAlignment w:val="center"/>
              <w:rPr>
                <w:color w:val="000000"/>
              </w:rPr>
            </w:pPr>
            <w:r>
              <w:rPr>
                <w:rFonts w:ascii="宋体" w:hAnsi="宋体"/>
                <w:color w:val="000000"/>
              </w:rPr>
              <w:t>环境对生物的影响</w:t>
            </w:r>
          </w:p>
        </w:tc>
      </w:tr>
      <w:tr w14:paraId="6F2E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BF25BF">
            <w:pPr>
              <w:spacing w:line="360" w:lineRule="auto"/>
              <w:jc w:val="left"/>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074FE1">
            <w:pPr>
              <w:spacing w:line="360" w:lineRule="auto"/>
              <w:jc w:val="left"/>
              <w:textAlignment w:val="center"/>
              <w:rPr>
                <w:color w:val="000000"/>
              </w:rPr>
            </w:pPr>
            <w:r>
              <w:rPr>
                <w:rFonts w:ascii="宋体" w:hAnsi="宋体"/>
                <w:color w:val="000000"/>
              </w:rPr>
              <w:t>西湖春色归，春水绿于染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ADA186">
            <w:pPr>
              <w:spacing w:line="360" w:lineRule="auto"/>
              <w:jc w:val="left"/>
              <w:textAlignment w:val="center"/>
              <w:rPr>
                <w:color w:val="000000"/>
              </w:rPr>
            </w:pPr>
            <w:r>
              <w:rPr>
                <w:rFonts w:ascii="宋体" w:hAnsi="宋体"/>
                <w:color w:val="000000"/>
              </w:rPr>
              <w:t>藻类植物大量繁殖使水泛绿</w:t>
            </w:r>
          </w:p>
        </w:tc>
      </w:tr>
      <w:tr w14:paraId="22E9A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E731BF">
            <w:pPr>
              <w:spacing w:line="360" w:lineRule="auto"/>
              <w:jc w:val="left"/>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A4748D">
            <w:pPr>
              <w:spacing w:line="360" w:lineRule="auto"/>
              <w:jc w:val="left"/>
              <w:textAlignment w:val="center"/>
              <w:rPr>
                <w:color w:val="000000"/>
              </w:rPr>
            </w:pPr>
            <w:r>
              <w:rPr>
                <w:rFonts w:ascii="宋体" w:hAnsi="宋体"/>
                <w:color w:val="000000"/>
              </w:rPr>
              <w:t>落红不是无情物，化作春泥更护花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871E84">
            <w:pPr>
              <w:spacing w:line="360" w:lineRule="auto"/>
              <w:jc w:val="left"/>
              <w:textAlignment w:val="center"/>
              <w:rPr>
                <w:color w:val="000000"/>
              </w:rPr>
            </w:pPr>
            <w:r>
              <w:rPr>
                <w:rFonts w:ascii="宋体" w:hAnsi="宋体"/>
                <w:color w:val="000000"/>
              </w:rPr>
              <w:t>微生物促进物质循环</w:t>
            </w:r>
          </w:p>
        </w:tc>
      </w:tr>
    </w:tbl>
    <w:p w14:paraId="4D8622C3">
      <w:pPr>
        <w:spacing w:line="360" w:lineRule="auto"/>
        <w:jc w:val="left"/>
        <w:textAlignment w:val="center"/>
        <w:rPr>
          <w:color w:val="000000"/>
        </w:rPr>
      </w:pPr>
    </w:p>
    <w:p w14:paraId="4CE7984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CF5AC0D">
      <w:pPr>
        <w:spacing w:line="360" w:lineRule="auto"/>
        <w:jc w:val="left"/>
        <w:textAlignment w:val="center"/>
        <w:rPr>
          <w:color w:val="000000"/>
        </w:rPr>
      </w:pPr>
      <w:r>
        <w:rPr>
          <w:color w:val="000000"/>
        </w:rPr>
        <w:t xml:space="preserve">3. </w:t>
      </w:r>
      <w:r>
        <w:rPr>
          <w:rFonts w:ascii="宋体" w:hAnsi="宋体"/>
          <w:color w:val="000000"/>
        </w:rPr>
        <w:t>小红同学在实验操作考查时制作了洋葱鳞片叶内表皮细胞的临时装片，并使用显微镜进行了观察（如图所示）。下列表述正确的是（　　）</w:t>
      </w:r>
    </w:p>
    <w:p w14:paraId="087D85DB">
      <w:pPr>
        <w:spacing w:line="360" w:lineRule="auto"/>
        <w:jc w:val="left"/>
        <w:textAlignment w:val="center"/>
        <w:rPr>
          <w:color w:val="000000"/>
        </w:rPr>
      </w:pPr>
      <w:r>
        <w:rPr>
          <w:color w:val="000000"/>
        </w:rPr>
        <w:drawing>
          <wp:inline distT="0" distB="0" distL="114300" distR="114300">
            <wp:extent cx="4962525" cy="2066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962525" cy="2066925"/>
                    </a:xfrm>
                    <a:prstGeom prst="rect">
                      <a:avLst/>
                    </a:prstGeom>
                  </pic:spPr>
                </pic:pic>
              </a:graphicData>
            </a:graphic>
          </wp:inline>
        </w:drawing>
      </w:r>
    </w:p>
    <w:p w14:paraId="3ABAFD5B">
      <w:pPr>
        <w:spacing w:line="360" w:lineRule="auto"/>
        <w:jc w:val="left"/>
        <w:textAlignment w:val="center"/>
        <w:rPr>
          <w:color w:val="000000"/>
        </w:rPr>
      </w:pPr>
      <w:r>
        <w:rPr>
          <w:color w:val="000000"/>
        </w:rPr>
        <w:t xml:space="preserve">A. </w:t>
      </w:r>
      <w:r>
        <w:rPr>
          <w:rFonts w:ascii="宋体" w:hAnsi="宋体"/>
          <w:color w:val="000000"/>
        </w:rPr>
        <w:t>制作该临时装片的正确顺序是</w:t>
      </w:r>
      <w:r>
        <w:rPr>
          <w:rFonts w:eastAsia="Times New Roman" w:cs="Times New Roman"/>
          <w:color w:val="000000"/>
        </w:rPr>
        <w:t>d→c→b→a</w:t>
      </w:r>
    </w:p>
    <w:p w14:paraId="3FAB7925">
      <w:pPr>
        <w:spacing w:line="360" w:lineRule="auto"/>
        <w:jc w:val="left"/>
        <w:textAlignment w:val="center"/>
        <w:rPr>
          <w:color w:val="000000"/>
        </w:rPr>
      </w:pPr>
      <w:r>
        <w:rPr>
          <w:color w:val="000000"/>
        </w:rPr>
        <w:t xml:space="preserve">B. </w:t>
      </w:r>
      <w:r>
        <w:rPr>
          <w:rFonts w:ascii="宋体" w:hAnsi="宋体"/>
          <w:color w:val="000000"/>
        </w:rPr>
        <w:t>当物镜的放大倍数由</w:t>
      </w:r>
      <w:r>
        <w:rPr>
          <w:rFonts w:eastAsia="Times New Roman" w:cs="Times New Roman"/>
          <w:color w:val="000000"/>
        </w:rPr>
        <w:t>10×</w:t>
      </w:r>
      <w:r>
        <w:rPr>
          <w:rFonts w:ascii="宋体" w:hAnsi="宋体"/>
          <w:color w:val="000000"/>
        </w:rPr>
        <w:t>换成</w:t>
      </w:r>
      <w:r>
        <w:rPr>
          <w:rFonts w:eastAsia="Times New Roman" w:cs="Times New Roman"/>
          <w:color w:val="000000"/>
        </w:rPr>
        <w:t>40×</w:t>
      </w:r>
      <w:r>
        <w:rPr>
          <w:rFonts w:ascii="宋体" w:hAnsi="宋体"/>
          <w:color w:val="000000"/>
        </w:rPr>
        <w:t>时，观察到的视野范围变小</w:t>
      </w:r>
    </w:p>
    <w:p w14:paraId="3BA345EA">
      <w:pPr>
        <w:spacing w:line="360" w:lineRule="auto"/>
        <w:jc w:val="left"/>
        <w:textAlignment w:val="center"/>
        <w:rPr>
          <w:color w:val="000000"/>
        </w:rPr>
      </w:pPr>
      <w:r>
        <w:rPr>
          <w:color w:val="000000"/>
        </w:rPr>
        <w:t xml:space="preserve">C. </w:t>
      </w:r>
      <w:r>
        <w:rPr>
          <w:rFonts w:ascii="宋体" w:hAnsi="宋体"/>
          <w:color w:val="000000"/>
        </w:rPr>
        <w:t>观察图像由甲到乙时，若视野模糊应调节</w:t>
      </w:r>
      <w:r>
        <w:rPr>
          <w:rFonts w:eastAsia="Times New Roman" w:cs="Times New Roman"/>
          <w:color w:val="000000"/>
        </w:rPr>
        <w:t>1</w:t>
      </w:r>
    </w:p>
    <w:p w14:paraId="027B8C92">
      <w:pPr>
        <w:spacing w:line="360" w:lineRule="auto"/>
        <w:jc w:val="left"/>
        <w:textAlignment w:val="center"/>
        <w:rPr>
          <w:color w:val="000000"/>
        </w:rPr>
      </w:pPr>
      <w:r>
        <w:rPr>
          <w:color w:val="000000"/>
        </w:rPr>
        <w:t xml:space="preserve">D. </w:t>
      </w:r>
      <w:r>
        <w:rPr>
          <w:rFonts w:ascii="宋体" w:hAnsi="宋体"/>
          <w:color w:val="000000"/>
        </w:rPr>
        <w:t>若制作人体口腔上皮细胞临时装片，载玻片上所滴液体与</w:t>
      </w:r>
      <w:r>
        <w:rPr>
          <w:rFonts w:eastAsia="Times New Roman" w:cs="Times New Roman"/>
          <w:color w:val="000000"/>
        </w:rPr>
        <w:t>c</w:t>
      </w:r>
      <w:r>
        <w:rPr>
          <w:rFonts w:ascii="宋体" w:hAnsi="宋体"/>
          <w:color w:val="000000"/>
        </w:rPr>
        <w:t>所滴液体相同</w:t>
      </w:r>
    </w:p>
    <w:p w14:paraId="463ABE4C">
      <w:pPr>
        <w:spacing w:line="360" w:lineRule="auto"/>
        <w:jc w:val="left"/>
        <w:textAlignment w:val="center"/>
        <w:rPr>
          <w:color w:val="000000"/>
        </w:rPr>
      </w:pPr>
      <w:r>
        <w:rPr>
          <w:color w:val="000000"/>
        </w:rPr>
        <w:t xml:space="preserve">4. </w:t>
      </w:r>
      <w:r>
        <w:rPr>
          <w:rFonts w:ascii="宋体" w:hAnsi="宋体"/>
          <w:color w:val="000000"/>
        </w:rPr>
        <w:t>炒苋菜时常会形成红色的“菜汤”，主要是因为炒菜使细胞的哪个结构受到了破坏 （      ）</w:t>
      </w:r>
    </w:p>
    <w:p w14:paraId="7CDA21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细胞质</w:t>
      </w:r>
      <w:r>
        <w:rPr>
          <w:color w:val="000000"/>
        </w:rPr>
        <w:tab/>
      </w:r>
      <w:r>
        <w:rPr>
          <w:color w:val="000000"/>
        </w:rPr>
        <w:t xml:space="preserve">C. </w:t>
      </w:r>
      <w:r>
        <w:rPr>
          <w:rFonts w:ascii="宋体" w:hAnsi="宋体"/>
          <w:color w:val="000000"/>
        </w:rPr>
        <w:t>细胞膜</w:t>
      </w:r>
      <w:r>
        <w:rPr>
          <w:color w:val="000000"/>
        </w:rPr>
        <w:tab/>
      </w:r>
      <w:r>
        <w:rPr>
          <w:color w:val="000000"/>
        </w:rPr>
        <w:t xml:space="preserve">D. </w:t>
      </w:r>
      <w:r>
        <w:rPr>
          <w:rFonts w:ascii="宋体" w:hAnsi="宋体"/>
          <w:color w:val="000000"/>
        </w:rPr>
        <w:t>细胞核</w:t>
      </w:r>
    </w:p>
    <w:p w14:paraId="1FCB9E8B">
      <w:pPr>
        <w:spacing w:line="360" w:lineRule="auto"/>
        <w:jc w:val="left"/>
        <w:textAlignment w:val="center"/>
        <w:rPr>
          <w:color w:val="000000"/>
        </w:rPr>
      </w:pPr>
      <w:r>
        <w:rPr>
          <w:color w:val="000000"/>
        </w:rPr>
        <w:t xml:space="preserve">5. </w:t>
      </w:r>
      <w:r>
        <w:rPr>
          <w:rFonts w:ascii="宋体" w:hAnsi="宋体"/>
          <w:color w:val="000000"/>
        </w:rPr>
        <w:t>如图是被子植物种子的结构模式图。下列说法正确的是（　　）</w:t>
      </w:r>
    </w:p>
    <w:p w14:paraId="72FD20FC">
      <w:pPr>
        <w:spacing w:line="360" w:lineRule="auto"/>
        <w:jc w:val="left"/>
        <w:textAlignment w:val="center"/>
        <w:rPr>
          <w:color w:val="000000"/>
        </w:rPr>
      </w:pPr>
      <w:r>
        <w:rPr>
          <w:color w:val="000000"/>
        </w:rPr>
        <w:drawing>
          <wp:inline distT="0" distB="0" distL="114300" distR="114300">
            <wp:extent cx="2857500" cy="1714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857500" cy="1714500"/>
                    </a:xfrm>
                    <a:prstGeom prst="rect">
                      <a:avLst/>
                    </a:prstGeom>
                  </pic:spPr>
                </pic:pic>
              </a:graphicData>
            </a:graphic>
          </wp:inline>
        </w:drawing>
      </w:r>
    </w:p>
    <w:p w14:paraId="1E0989FC">
      <w:pPr>
        <w:spacing w:line="360" w:lineRule="auto"/>
        <w:jc w:val="left"/>
        <w:textAlignment w:val="center"/>
        <w:rPr>
          <w:color w:val="000000"/>
        </w:rPr>
      </w:pPr>
      <w:r>
        <w:rPr>
          <w:color w:val="000000"/>
        </w:rPr>
        <w:t xml:space="preserve">A. </w:t>
      </w:r>
      <w:r>
        <w:rPr>
          <w:rFonts w:ascii="宋体" w:hAnsi="宋体"/>
          <w:color w:val="000000"/>
        </w:rPr>
        <w:t>甲图中的⑤为种子的萌发提供营养物质</w:t>
      </w:r>
    </w:p>
    <w:p w14:paraId="1D5FB0B9">
      <w:pPr>
        <w:spacing w:line="360" w:lineRule="auto"/>
        <w:jc w:val="left"/>
        <w:textAlignment w:val="center"/>
        <w:rPr>
          <w:color w:val="000000"/>
        </w:rPr>
      </w:pPr>
      <w:r>
        <w:rPr>
          <w:color w:val="000000"/>
        </w:rPr>
        <w:t xml:space="preserve">B. </w:t>
      </w:r>
      <w:r>
        <w:rPr>
          <w:rFonts w:ascii="宋体" w:hAnsi="宋体"/>
          <w:color w:val="000000"/>
        </w:rPr>
        <w:t>甲图种子萌发时，最先突破种皮的是④</w:t>
      </w:r>
    </w:p>
    <w:p w14:paraId="31F4775A">
      <w:pPr>
        <w:spacing w:line="360" w:lineRule="auto"/>
        <w:jc w:val="left"/>
        <w:textAlignment w:val="center"/>
        <w:rPr>
          <w:color w:val="000000"/>
        </w:rPr>
      </w:pPr>
      <w:r>
        <w:rPr>
          <w:color w:val="000000"/>
        </w:rPr>
        <w:t xml:space="preserve">C. </w:t>
      </w:r>
      <w:r>
        <w:rPr>
          <w:rFonts w:ascii="宋体" w:hAnsi="宋体"/>
          <w:color w:val="000000"/>
        </w:rPr>
        <w:t>两者都具有种皮、胚和胚乳</w:t>
      </w:r>
    </w:p>
    <w:p w14:paraId="77242D65">
      <w:pPr>
        <w:spacing w:line="360" w:lineRule="auto"/>
        <w:jc w:val="left"/>
        <w:textAlignment w:val="center"/>
        <w:rPr>
          <w:color w:val="000000"/>
        </w:rPr>
      </w:pPr>
      <w:r>
        <w:rPr>
          <w:color w:val="000000"/>
        </w:rPr>
        <w:t xml:space="preserve">D. </w:t>
      </w:r>
      <w:r>
        <w:rPr>
          <w:rFonts w:ascii="宋体" w:hAnsi="宋体"/>
          <w:color w:val="000000"/>
        </w:rPr>
        <w:t>乙图种子萌发时，②只发育成叶</w:t>
      </w:r>
    </w:p>
    <w:p w14:paraId="2229D380">
      <w:pPr>
        <w:spacing w:line="360" w:lineRule="auto"/>
        <w:jc w:val="left"/>
        <w:textAlignment w:val="center"/>
        <w:rPr>
          <w:color w:val="000000"/>
        </w:rPr>
      </w:pPr>
      <w:r>
        <w:rPr>
          <w:color w:val="000000"/>
        </w:rPr>
        <w:t xml:space="preserve">6. </w:t>
      </w:r>
      <w:r>
        <w:rPr>
          <w:rFonts w:ascii="宋体" w:hAnsi="宋体"/>
          <w:color w:val="000000"/>
        </w:rPr>
        <w:t>“恰同学少年，风华正茂；书生意气，挥斥方遒”。青春期作为青少年发育的关键时期，下列说法错误的是（　　）</w:t>
      </w:r>
    </w:p>
    <w:p w14:paraId="177ECF19">
      <w:pPr>
        <w:spacing w:line="360" w:lineRule="auto"/>
        <w:jc w:val="left"/>
        <w:textAlignment w:val="center"/>
        <w:rPr>
          <w:color w:val="000000"/>
        </w:rPr>
      </w:pPr>
      <w:r>
        <w:rPr>
          <w:color w:val="000000"/>
        </w:rPr>
        <w:t xml:space="preserve">A. </w:t>
      </w:r>
      <w:r>
        <w:rPr>
          <w:rFonts w:ascii="宋体" w:hAnsi="宋体"/>
          <w:color w:val="000000"/>
        </w:rPr>
        <w:t>身高突增是青春期的一个显著特点</w:t>
      </w:r>
    </w:p>
    <w:p w14:paraId="01A071C9">
      <w:pPr>
        <w:spacing w:line="360" w:lineRule="auto"/>
        <w:jc w:val="left"/>
        <w:textAlignment w:val="center"/>
        <w:rPr>
          <w:color w:val="000000"/>
        </w:rPr>
      </w:pPr>
      <w:r>
        <w:rPr>
          <w:color w:val="000000"/>
        </w:rPr>
        <w:t xml:space="preserve">B. </w:t>
      </w:r>
      <w:r>
        <w:rPr>
          <w:rFonts w:ascii="宋体" w:hAnsi="宋体"/>
          <w:color w:val="000000"/>
        </w:rPr>
        <w:t>在学校不与同学交流，在家嫌父母哕嗦，不与父母沟通</w:t>
      </w:r>
    </w:p>
    <w:p w14:paraId="747167B6">
      <w:pPr>
        <w:spacing w:line="360" w:lineRule="auto"/>
        <w:jc w:val="left"/>
        <w:textAlignment w:val="center"/>
        <w:rPr>
          <w:color w:val="000000"/>
        </w:rPr>
      </w:pPr>
      <w:r>
        <w:rPr>
          <w:color w:val="000000"/>
        </w:rPr>
        <w:t xml:space="preserve">C. </w:t>
      </w:r>
      <w:r>
        <w:rPr>
          <w:rFonts w:ascii="宋体" w:hAnsi="宋体"/>
          <w:color w:val="000000"/>
        </w:rPr>
        <w:t>性意识开始萌动，是正常的心理变化</w:t>
      </w:r>
    </w:p>
    <w:p w14:paraId="6EB277FA">
      <w:pPr>
        <w:spacing w:line="360" w:lineRule="auto"/>
        <w:jc w:val="left"/>
        <w:textAlignment w:val="center"/>
        <w:rPr>
          <w:color w:val="000000"/>
        </w:rPr>
      </w:pPr>
      <w:r>
        <w:rPr>
          <w:color w:val="000000"/>
        </w:rPr>
        <w:t xml:space="preserve">D. </w:t>
      </w:r>
      <w:r>
        <w:rPr>
          <w:rFonts w:ascii="宋体" w:hAnsi="宋体"/>
          <w:color w:val="000000"/>
        </w:rPr>
        <w:t>女生在月经期间应注意清洁卫生，保持心情舒畅</w:t>
      </w:r>
    </w:p>
    <w:p w14:paraId="55C3C3FF">
      <w:pPr>
        <w:spacing w:line="360" w:lineRule="auto"/>
        <w:jc w:val="left"/>
        <w:textAlignment w:val="center"/>
        <w:rPr>
          <w:color w:val="000000"/>
        </w:rPr>
      </w:pPr>
      <w:r>
        <w:rPr>
          <w:color w:val="000000"/>
        </w:rPr>
        <w:t xml:space="preserve">7. </w:t>
      </w:r>
      <w:r>
        <w:rPr>
          <w:rFonts w:ascii="宋体" w:hAnsi="宋体"/>
          <w:color w:val="000000"/>
        </w:rPr>
        <w:t>如图为小敏的妈妈在减肥期间的早餐：一杯牛奶、一个鸡蛋、一个苹果。从平衡膳食的角度分析，下列叙述错误的是（　　）</w:t>
      </w:r>
    </w:p>
    <w:p w14:paraId="3F94DF52">
      <w:pPr>
        <w:spacing w:line="360" w:lineRule="auto"/>
        <w:jc w:val="left"/>
        <w:textAlignment w:val="center"/>
        <w:rPr>
          <w:color w:val="000000"/>
        </w:rPr>
      </w:pPr>
      <w:r>
        <w:rPr>
          <w:color w:val="000000"/>
        </w:rPr>
        <w:drawing>
          <wp:inline distT="0" distB="0" distL="114300" distR="114300">
            <wp:extent cx="1438275" cy="942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438275" cy="942975"/>
                    </a:xfrm>
                    <a:prstGeom prst="rect">
                      <a:avLst/>
                    </a:prstGeom>
                  </pic:spPr>
                </pic:pic>
              </a:graphicData>
            </a:graphic>
          </wp:inline>
        </w:drawing>
      </w:r>
    </w:p>
    <w:p w14:paraId="059ED86E">
      <w:pPr>
        <w:spacing w:line="360" w:lineRule="auto"/>
        <w:jc w:val="left"/>
        <w:textAlignment w:val="center"/>
        <w:rPr>
          <w:color w:val="000000"/>
        </w:rPr>
      </w:pPr>
      <w:r>
        <w:rPr>
          <w:color w:val="000000"/>
        </w:rPr>
        <w:t xml:space="preserve">A. </w:t>
      </w:r>
      <w:r>
        <w:rPr>
          <w:rFonts w:ascii="宋体" w:hAnsi="宋体"/>
          <w:color w:val="000000"/>
        </w:rPr>
        <w:t>此早餐中应加入馒头等淀粉类食物</w:t>
      </w:r>
    </w:p>
    <w:p w14:paraId="49058576">
      <w:pPr>
        <w:spacing w:line="360" w:lineRule="auto"/>
        <w:jc w:val="left"/>
        <w:textAlignment w:val="center"/>
        <w:rPr>
          <w:color w:val="000000"/>
        </w:rPr>
      </w:pPr>
      <w:r>
        <w:rPr>
          <w:color w:val="000000"/>
        </w:rPr>
        <w:t xml:space="preserve">B. </w:t>
      </w:r>
      <w:r>
        <w:rPr>
          <w:rFonts w:ascii="宋体" w:hAnsi="宋体"/>
          <w:color w:val="000000"/>
        </w:rPr>
        <w:t>妈妈可以从牛奶、鸡蛋中获得蛋白质</w:t>
      </w:r>
    </w:p>
    <w:p w14:paraId="2F493B76">
      <w:pPr>
        <w:spacing w:line="360" w:lineRule="auto"/>
        <w:jc w:val="left"/>
        <w:textAlignment w:val="center"/>
        <w:rPr>
          <w:color w:val="000000"/>
        </w:rPr>
      </w:pPr>
      <w:r>
        <w:rPr>
          <w:color w:val="000000"/>
        </w:rPr>
        <w:t xml:space="preserve">C. </w:t>
      </w:r>
      <w:r>
        <w:rPr>
          <w:rFonts w:ascii="宋体" w:hAnsi="宋体"/>
          <w:color w:val="000000"/>
        </w:rPr>
        <w:t>苹果可以补充无机盐和维生素</w:t>
      </w:r>
    </w:p>
    <w:p w14:paraId="2B41931E">
      <w:pPr>
        <w:spacing w:line="360" w:lineRule="auto"/>
        <w:jc w:val="left"/>
        <w:textAlignment w:val="center"/>
        <w:rPr>
          <w:color w:val="000000"/>
        </w:rPr>
      </w:pPr>
      <w:r>
        <w:rPr>
          <w:color w:val="000000"/>
        </w:rPr>
        <w:t xml:space="preserve">D. </w:t>
      </w:r>
      <w:r>
        <w:rPr>
          <w:rFonts w:ascii="宋体" w:hAnsi="宋体"/>
          <w:color w:val="000000"/>
        </w:rPr>
        <w:t>此早餐长期食用有利于减肥且营养均衡</w:t>
      </w:r>
    </w:p>
    <w:p w14:paraId="757A5498">
      <w:pPr>
        <w:spacing w:line="360" w:lineRule="auto"/>
        <w:jc w:val="left"/>
        <w:textAlignment w:val="center"/>
        <w:rPr>
          <w:color w:val="000000"/>
        </w:rPr>
      </w:pPr>
      <w:r>
        <w:rPr>
          <w:color w:val="000000"/>
        </w:rPr>
        <w:t xml:space="preserve">8. </w:t>
      </w:r>
      <w:r>
        <w:rPr>
          <w:rFonts w:ascii="宋体" w:hAnsi="宋体"/>
          <w:color w:val="000000"/>
        </w:rPr>
        <w:t>图甲中</w:t>
      </w:r>
      <w:r>
        <w:rPr>
          <w:rFonts w:eastAsia="Times New Roman" w:cs="Times New Roman"/>
          <w:color w:val="000000"/>
        </w:rPr>
        <w:t>X</w:t>
      </w:r>
      <w:r>
        <w:rPr>
          <w:rFonts w:ascii="宋体" w:hAnsi="宋体"/>
          <w:color w:val="000000"/>
        </w:rPr>
        <w:t>表示人体某器官或结构，①、②表示血管，箭头表示血流方向。图乙表示血液中某物质在①②血管中</w:t>
      </w:r>
      <w:r>
        <w:rPr>
          <w:rFonts w:ascii="宋体" w:hAnsi="宋体"/>
          <w:color w:val="00000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含量变化。下列不正确的是</w:t>
      </w:r>
    </w:p>
    <w:p w14:paraId="11BAAA36">
      <w:pPr>
        <w:spacing w:line="360" w:lineRule="auto"/>
        <w:jc w:val="left"/>
        <w:textAlignment w:val="center"/>
        <w:rPr>
          <w:color w:val="000000"/>
        </w:rPr>
      </w:pPr>
      <w:r>
        <w:rPr>
          <w:color w:val="000000"/>
        </w:rPr>
        <w:drawing>
          <wp:inline distT="0" distB="0" distL="114300" distR="114300">
            <wp:extent cx="3133725" cy="1762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133725" cy="1762125"/>
                    </a:xfrm>
                    <a:prstGeom prst="rect">
                      <a:avLst/>
                    </a:prstGeom>
                  </pic:spPr>
                </pic:pic>
              </a:graphicData>
            </a:graphic>
          </wp:inline>
        </w:drawing>
      </w:r>
    </w:p>
    <w:p w14:paraId="051DD557">
      <w:pPr>
        <w:spacing w:line="360" w:lineRule="auto"/>
        <w:jc w:val="left"/>
        <w:textAlignment w:val="center"/>
        <w:rPr>
          <w:color w:val="000000"/>
        </w:rPr>
      </w:pPr>
      <w:r>
        <w:rPr>
          <w:color w:val="000000"/>
        </w:rPr>
        <w:t xml:space="preserve">A. </w:t>
      </w:r>
      <w:r>
        <w:rPr>
          <w:rFonts w:ascii="宋体" w:hAnsi="宋体"/>
          <w:color w:val="000000"/>
        </w:rPr>
        <w:t>若图乙表示氧气的含量变化，则</w:t>
      </w:r>
      <w:r>
        <w:rPr>
          <w:rFonts w:eastAsia="Times New Roman" w:cs="Times New Roman"/>
          <w:color w:val="000000"/>
        </w:rPr>
        <w:t>X</w:t>
      </w:r>
      <w:r>
        <w:rPr>
          <w:rFonts w:ascii="宋体" w:hAnsi="宋体"/>
          <w:color w:val="000000"/>
        </w:rPr>
        <w:t>可以表示肺</w:t>
      </w:r>
    </w:p>
    <w:p w14:paraId="345853AE">
      <w:pPr>
        <w:spacing w:line="360" w:lineRule="auto"/>
        <w:jc w:val="left"/>
        <w:textAlignment w:val="center"/>
        <w:rPr>
          <w:color w:val="000000"/>
        </w:rPr>
      </w:pPr>
      <w:r>
        <w:rPr>
          <w:color w:val="000000"/>
        </w:rPr>
        <w:t xml:space="preserve">B. </w:t>
      </w:r>
      <w:r>
        <w:rPr>
          <w:rFonts w:ascii="宋体" w:hAnsi="宋体"/>
          <w:color w:val="000000"/>
        </w:rPr>
        <w:t>若图乙表示营养物质的含量变化，则</w:t>
      </w:r>
      <w:r>
        <w:rPr>
          <w:rFonts w:eastAsia="Times New Roman" w:cs="Times New Roman"/>
          <w:color w:val="000000"/>
        </w:rPr>
        <w:t>X</w:t>
      </w:r>
      <w:r>
        <w:rPr>
          <w:rFonts w:ascii="宋体" w:hAnsi="宋体"/>
          <w:color w:val="000000"/>
        </w:rPr>
        <w:t>可以表示小肠</w:t>
      </w:r>
    </w:p>
    <w:p w14:paraId="3611C551">
      <w:pPr>
        <w:spacing w:line="360" w:lineRule="auto"/>
        <w:jc w:val="left"/>
        <w:textAlignment w:val="center"/>
        <w:rPr>
          <w:color w:val="000000"/>
        </w:rPr>
      </w:pPr>
      <w:r>
        <w:rPr>
          <w:color w:val="000000"/>
        </w:rPr>
        <w:t xml:space="preserve">C. </w:t>
      </w:r>
      <w:r>
        <w:rPr>
          <w:rFonts w:ascii="宋体" w:hAnsi="宋体"/>
          <w:color w:val="000000"/>
        </w:rPr>
        <w:t>若图乙表示二氧化碳的含量变化。则②处流的是动脉血</w:t>
      </w:r>
    </w:p>
    <w:p w14:paraId="65E8AF84">
      <w:pPr>
        <w:spacing w:line="360" w:lineRule="auto"/>
        <w:jc w:val="left"/>
        <w:textAlignment w:val="center"/>
        <w:rPr>
          <w:color w:val="000000"/>
        </w:rPr>
      </w:pPr>
      <w:r>
        <w:rPr>
          <w:color w:val="000000"/>
        </w:rPr>
        <w:t xml:space="preserve">D. </w:t>
      </w:r>
      <w:r>
        <w:rPr>
          <w:rFonts w:ascii="宋体" w:hAnsi="宋体"/>
          <w:color w:val="000000"/>
        </w:rPr>
        <w:t>若图乙表示胰岛素的含量变化，则</w:t>
      </w:r>
      <w:r>
        <w:rPr>
          <w:rFonts w:eastAsia="Times New Roman" w:cs="Times New Roman"/>
          <w:color w:val="000000"/>
        </w:rPr>
        <w:t>X</w:t>
      </w:r>
      <w:r>
        <w:rPr>
          <w:rFonts w:ascii="宋体" w:hAnsi="宋体"/>
          <w:color w:val="000000"/>
        </w:rPr>
        <w:t>可以表示胰岛</w:t>
      </w:r>
    </w:p>
    <w:p w14:paraId="4A52F497">
      <w:pPr>
        <w:spacing w:line="360" w:lineRule="auto"/>
        <w:jc w:val="left"/>
        <w:textAlignment w:val="center"/>
        <w:rPr>
          <w:color w:val="000000"/>
        </w:rPr>
      </w:pPr>
      <w:r>
        <w:rPr>
          <w:color w:val="000000"/>
        </w:rPr>
        <w:t xml:space="preserve">9. </w:t>
      </w:r>
      <w:r>
        <w:rPr>
          <w:rFonts w:ascii="宋体" w:hAnsi="宋体"/>
          <w:color w:val="000000"/>
        </w:rPr>
        <w:t>“生物体的形态结构与功能相适应”是重要的生物学观念。下列有关叙述错误的是（　　）</w:t>
      </w:r>
    </w:p>
    <w:p w14:paraId="36616E59">
      <w:pPr>
        <w:spacing w:line="360" w:lineRule="auto"/>
        <w:jc w:val="left"/>
        <w:textAlignment w:val="center"/>
        <w:rPr>
          <w:color w:val="000000"/>
        </w:rPr>
      </w:pPr>
      <w:r>
        <w:rPr>
          <w:color w:val="000000"/>
        </w:rPr>
        <w:t xml:space="preserve">A. </w:t>
      </w:r>
      <w:r>
        <w:rPr>
          <w:rFonts w:ascii="宋体" w:hAnsi="宋体"/>
          <w:color w:val="000000"/>
        </w:rPr>
        <w:t>小肠内表面具有皱襞和绒毛，增加了吸收营养物质的表面积</w:t>
      </w:r>
    </w:p>
    <w:p w14:paraId="2B3CEF87">
      <w:pPr>
        <w:spacing w:line="360" w:lineRule="auto"/>
        <w:jc w:val="left"/>
        <w:textAlignment w:val="center"/>
        <w:rPr>
          <w:color w:val="000000"/>
        </w:rPr>
      </w:pPr>
      <w:r>
        <w:rPr>
          <w:color w:val="000000"/>
        </w:rPr>
        <w:t xml:space="preserve">B. </w:t>
      </w:r>
      <w:r>
        <w:rPr>
          <w:rFonts w:ascii="宋体" w:hAnsi="宋体"/>
          <w:color w:val="000000"/>
        </w:rPr>
        <w:t>肺泡壁和毛细血管壁都是由一层扁平的上皮细胞构成，有利于进行气体交换</w:t>
      </w:r>
    </w:p>
    <w:p w14:paraId="160A5D6C">
      <w:pPr>
        <w:spacing w:line="360" w:lineRule="auto"/>
        <w:jc w:val="left"/>
        <w:textAlignment w:val="center"/>
        <w:rPr>
          <w:color w:val="000000"/>
        </w:rPr>
      </w:pPr>
      <w:r>
        <w:rPr>
          <w:color w:val="000000"/>
        </w:rPr>
        <w:t xml:space="preserve">C. </w:t>
      </w:r>
      <w:r>
        <w:rPr>
          <w:rFonts w:ascii="宋体" w:hAnsi="宋体"/>
          <w:color w:val="000000"/>
        </w:rPr>
        <w:t>心脏四腔中壁最厚的是右心室，这与它输送血液距离较远的功能相适应</w:t>
      </w:r>
    </w:p>
    <w:p w14:paraId="702ED13D">
      <w:pPr>
        <w:spacing w:line="360" w:lineRule="auto"/>
        <w:jc w:val="left"/>
        <w:textAlignment w:val="center"/>
        <w:rPr>
          <w:color w:val="000000"/>
        </w:rPr>
      </w:pPr>
      <w:r>
        <w:rPr>
          <w:color w:val="000000"/>
        </w:rPr>
        <w:t xml:space="preserve">D. </w:t>
      </w:r>
      <w:r>
        <w:rPr>
          <w:rFonts w:ascii="宋体" w:hAnsi="宋体"/>
          <w:color w:val="000000"/>
        </w:rPr>
        <w:t>肾小管细长而曲折，周围缠绕着大量的毛细血管，这有利于肾小管的重吸收</w:t>
      </w:r>
    </w:p>
    <w:p w14:paraId="354E3562">
      <w:pPr>
        <w:spacing w:line="360" w:lineRule="auto"/>
        <w:jc w:val="left"/>
        <w:textAlignment w:val="center"/>
        <w:rPr>
          <w:color w:val="000000"/>
        </w:rPr>
      </w:pPr>
      <w:r>
        <w:rPr>
          <w:color w:val="000000"/>
        </w:rPr>
        <w:t xml:space="preserve">10. </w:t>
      </w:r>
      <w:r>
        <w:rPr>
          <w:rFonts w:ascii="宋体" w:hAnsi="宋体"/>
          <w:color w:val="000000"/>
        </w:rPr>
        <w:t>某同学经常长时间低头玩手机游戏并且戴着耳机开着很大的声音，致使其对光线敏感的细胞和对声波敏感的细胞受损，视力和听力下降。这两类细胞分布在（　　）</w:t>
      </w:r>
    </w:p>
    <w:p w14:paraId="6FF2F9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角膜和鼓膜</w:t>
      </w:r>
      <w:r>
        <w:rPr>
          <w:color w:val="000000"/>
        </w:rPr>
        <w:tab/>
      </w:r>
      <w:r>
        <w:rPr>
          <w:color w:val="000000"/>
        </w:rPr>
        <w:t xml:space="preserve">B. </w:t>
      </w:r>
      <w:r>
        <w:rPr>
          <w:rFonts w:ascii="宋体" w:hAnsi="宋体"/>
          <w:color w:val="000000"/>
        </w:rPr>
        <w:t>视网膜和耳蜗</w:t>
      </w:r>
      <w:r>
        <w:rPr>
          <w:color w:val="000000"/>
        </w:rPr>
        <w:tab/>
      </w:r>
      <w:r>
        <w:rPr>
          <w:color w:val="000000"/>
        </w:rPr>
        <w:t xml:space="preserve">C. </w:t>
      </w:r>
      <w:r>
        <w:rPr>
          <w:rFonts w:ascii="宋体" w:hAnsi="宋体"/>
          <w:color w:val="000000"/>
        </w:rPr>
        <w:t>视神经和听觉神经</w:t>
      </w:r>
      <w:r>
        <w:rPr>
          <w:color w:val="000000"/>
        </w:rPr>
        <w:tab/>
      </w:r>
      <w:r>
        <w:rPr>
          <w:color w:val="000000"/>
        </w:rPr>
        <w:t xml:space="preserve">D. </w:t>
      </w:r>
      <w:r>
        <w:rPr>
          <w:rFonts w:ascii="宋体" w:hAnsi="宋体"/>
          <w:color w:val="000000"/>
        </w:rPr>
        <w:t>晶状体和耳郭</w:t>
      </w:r>
    </w:p>
    <w:p w14:paraId="5A3B7612">
      <w:pPr>
        <w:spacing w:line="360" w:lineRule="auto"/>
        <w:jc w:val="left"/>
        <w:textAlignment w:val="center"/>
        <w:rPr>
          <w:color w:val="000000"/>
        </w:rPr>
      </w:pPr>
      <w:r>
        <w:rPr>
          <w:color w:val="000000"/>
        </w:rPr>
        <w:t xml:space="preserve">11. </w:t>
      </w:r>
      <w:r>
        <w:rPr>
          <w:rFonts w:ascii="宋体" w:hAnsi="宋体"/>
          <w:color w:val="000000"/>
        </w:rPr>
        <w:t>如图为尿液形成过程示意图（序号表示结构），以下说法错误的是（　　）</w:t>
      </w:r>
    </w:p>
    <w:p w14:paraId="52BFBB97">
      <w:pPr>
        <w:spacing w:line="360" w:lineRule="auto"/>
        <w:jc w:val="left"/>
        <w:textAlignment w:val="center"/>
        <w:rPr>
          <w:color w:val="000000"/>
        </w:rPr>
      </w:pPr>
      <w:r>
        <w:rPr>
          <w:color w:val="000000"/>
        </w:rPr>
        <w:drawing>
          <wp:inline distT="0" distB="0" distL="114300" distR="114300">
            <wp:extent cx="2114550" cy="2152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114550" cy="2152650"/>
                    </a:xfrm>
                    <a:prstGeom prst="rect">
                      <a:avLst/>
                    </a:prstGeom>
                  </pic:spPr>
                </pic:pic>
              </a:graphicData>
            </a:graphic>
          </wp:inline>
        </w:drawing>
      </w:r>
    </w:p>
    <w:p w14:paraId="55A3CFD8">
      <w:pPr>
        <w:spacing w:line="360" w:lineRule="auto"/>
        <w:jc w:val="left"/>
        <w:textAlignment w:val="center"/>
        <w:rPr>
          <w:color w:val="000000"/>
        </w:rPr>
      </w:pPr>
      <w:r>
        <w:rPr>
          <w:color w:val="000000"/>
        </w:rPr>
        <w:t xml:space="preserve">A. </w:t>
      </w:r>
      <w:r>
        <w:rPr>
          <w:rFonts w:ascii="宋体" w:hAnsi="宋体"/>
          <w:color w:val="000000"/>
        </w:rPr>
        <w:t>肾单位是组成肾脏结构和功能的基本单位，由</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构成</w:t>
      </w:r>
    </w:p>
    <w:p w14:paraId="24FF537D">
      <w:pPr>
        <w:spacing w:line="360" w:lineRule="auto"/>
        <w:jc w:val="left"/>
        <w:textAlignment w:val="center"/>
        <w:rPr>
          <w:color w:val="000000"/>
        </w:rPr>
      </w:pPr>
      <w:r>
        <w:rPr>
          <w:color w:val="000000"/>
        </w:rPr>
        <w:t xml:space="preserve">B. </w:t>
      </w:r>
      <w:r>
        <w:rPr>
          <w:rFonts w:eastAsia="Times New Roman" w:cs="Times New Roman"/>
          <w:color w:val="000000"/>
        </w:rPr>
        <w:t>3</w:t>
      </w:r>
      <w:r>
        <w:rPr>
          <w:rFonts w:ascii="宋体" w:hAnsi="宋体"/>
          <w:color w:val="000000"/>
        </w:rPr>
        <w:t>处重吸收的物质是全部的葡萄糖、大部分的水和部分无机盐等</w:t>
      </w:r>
    </w:p>
    <w:p w14:paraId="0EDF83A8">
      <w:pPr>
        <w:spacing w:line="360" w:lineRule="auto"/>
        <w:jc w:val="left"/>
        <w:textAlignment w:val="center"/>
        <w:rPr>
          <w:color w:val="000000"/>
        </w:rPr>
      </w:pPr>
      <w:r>
        <w:rPr>
          <w:color w:val="000000"/>
        </w:rPr>
        <w:t xml:space="preserve">C. </w:t>
      </w:r>
      <w:r>
        <w:rPr>
          <w:rFonts w:ascii="宋体" w:hAnsi="宋体"/>
          <w:color w:val="000000"/>
        </w:rPr>
        <w:t>与</w:t>
      </w:r>
      <w:r>
        <w:rPr>
          <w:rFonts w:eastAsia="Times New Roman" w:cs="Times New Roman"/>
          <w:color w:val="000000"/>
        </w:rPr>
        <w:t>1</w:t>
      </w:r>
      <w:r>
        <w:rPr>
          <w:rFonts w:ascii="宋体" w:hAnsi="宋体"/>
          <w:color w:val="000000"/>
        </w:rPr>
        <w:t>内液体相比，</w:t>
      </w:r>
      <w:r>
        <w:rPr>
          <w:rFonts w:eastAsia="Times New Roman" w:cs="Times New Roman"/>
          <w:color w:val="000000"/>
        </w:rPr>
        <w:t>4</w:t>
      </w:r>
      <w:r>
        <w:rPr>
          <w:rFonts w:ascii="宋体" w:hAnsi="宋体"/>
          <w:color w:val="000000"/>
        </w:rPr>
        <w:t>内液体尿素含量增加</w:t>
      </w:r>
    </w:p>
    <w:p w14:paraId="20772F29">
      <w:pPr>
        <w:spacing w:line="360" w:lineRule="auto"/>
        <w:jc w:val="left"/>
        <w:textAlignment w:val="center"/>
        <w:rPr>
          <w:color w:val="000000"/>
        </w:rPr>
      </w:pPr>
      <w:r>
        <w:rPr>
          <w:color w:val="000000"/>
        </w:rPr>
        <w:t xml:space="preserve">D. </w:t>
      </w:r>
      <w:r>
        <w:rPr>
          <w:rFonts w:ascii="宋体" w:hAnsi="宋体"/>
          <w:color w:val="000000"/>
        </w:rPr>
        <w:t>如果某病人的尿液中有血细胞，那么病变部位可能是</w:t>
      </w:r>
      <w:r>
        <w:rPr>
          <w:rFonts w:eastAsia="Times New Roman" w:cs="Times New Roman"/>
          <w:color w:val="000000"/>
        </w:rPr>
        <w:t>1</w:t>
      </w:r>
    </w:p>
    <w:p w14:paraId="23A523FF">
      <w:pPr>
        <w:spacing w:line="360" w:lineRule="auto"/>
        <w:jc w:val="left"/>
        <w:textAlignment w:val="center"/>
        <w:rPr>
          <w:color w:val="000000"/>
        </w:rPr>
      </w:pPr>
      <w:r>
        <w:rPr>
          <w:color w:val="000000"/>
        </w:rPr>
        <w:t xml:space="preserve">12. </w:t>
      </w:r>
      <w:r>
        <w:rPr>
          <w:rFonts w:ascii="宋体" w:hAnsi="宋体"/>
          <w:color w:val="000000"/>
        </w:rPr>
        <w:t>下列有关实验的叙述，正确的是（　　）</w:t>
      </w:r>
    </w:p>
    <w:p w14:paraId="79EE296E">
      <w:pPr>
        <w:spacing w:line="360" w:lineRule="auto"/>
        <w:jc w:val="left"/>
        <w:textAlignment w:val="center"/>
        <w:rPr>
          <w:color w:val="000000"/>
        </w:rPr>
      </w:pPr>
      <w:r>
        <w:rPr>
          <w:color w:val="000000"/>
        </w:rPr>
        <w:t xml:space="preserve">A. </w:t>
      </w:r>
      <w:r>
        <w:rPr>
          <w:rFonts w:ascii="宋体" w:hAnsi="宋体"/>
          <w:color w:val="000000"/>
        </w:rPr>
        <w:t>在观察人血永久涂片的实验中，视野中观察到数量最多的是白细胞</w:t>
      </w:r>
    </w:p>
    <w:p w14:paraId="1994BB51">
      <w:pPr>
        <w:spacing w:line="360" w:lineRule="auto"/>
        <w:jc w:val="left"/>
        <w:textAlignment w:val="center"/>
        <w:rPr>
          <w:color w:val="000000"/>
        </w:rPr>
      </w:pPr>
      <w:r>
        <w:rPr>
          <w:color w:val="000000"/>
        </w:rPr>
        <w:t xml:space="preserve">B. </w:t>
      </w:r>
      <w:r>
        <w:rPr>
          <w:rFonts w:ascii="宋体" w:hAnsi="宋体"/>
          <w:color w:val="000000"/>
        </w:rPr>
        <w:t>在观察蚯蚓的实验中，应经常用浸湿的棉球轻擦蚯蚓体表，以维持其正常呼吸</w:t>
      </w:r>
    </w:p>
    <w:p w14:paraId="3DB2B118">
      <w:pPr>
        <w:spacing w:line="360" w:lineRule="auto"/>
        <w:jc w:val="left"/>
        <w:textAlignment w:val="center"/>
        <w:rPr>
          <w:color w:val="000000"/>
        </w:rPr>
      </w:pPr>
      <w:r>
        <w:rPr>
          <w:color w:val="000000"/>
        </w:rPr>
        <w:t xml:space="preserve">C. </w:t>
      </w:r>
      <w:r>
        <w:rPr>
          <w:rFonts w:ascii="宋体" w:hAnsi="宋体"/>
          <w:color w:val="000000"/>
        </w:rPr>
        <w:t>观察小鱼尾鳍内血液的流动实验中，应选择尾鳍色素较多的小鱼</w:t>
      </w:r>
    </w:p>
    <w:p w14:paraId="104D65B3">
      <w:pPr>
        <w:spacing w:line="360" w:lineRule="auto"/>
        <w:jc w:val="left"/>
        <w:textAlignment w:val="center"/>
        <w:rPr>
          <w:color w:val="000000"/>
        </w:rPr>
      </w:pPr>
      <w:r>
        <w:rPr>
          <w:color w:val="000000"/>
        </w:rPr>
        <w:t xml:space="preserve">D. </w:t>
      </w:r>
      <w:r>
        <w:rPr>
          <w:rFonts w:ascii="宋体" w:hAnsi="宋体"/>
          <w:color w:val="000000"/>
        </w:rPr>
        <w:t>在观察玉米种子的结构实验中，滴加碘液后被染成蓝色的主要结构是子叶</w:t>
      </w:r>
    </w:p>
    <w:p w14:paraId="55237664">
      <w:pPr>
        <w:spacing w:line="360" w:lineRule="auto"/>
        <w:jc w:val="left"/>
        <w:textAlignment w:val="center"/>
        <w:rPr>
          <w:color w:val="000000"/>
        </w:rPr>
      </w:pPr>
      <w:r>
        <w:rPr>
          <w:color w:val="000000"/>
        </w:rPr>
        <w:t xml:space="preserve">13. </w:t>
      </w:r>
      <w:r>
        <w:rPr>
          <w:rFonts w:ascii="宋体" w:hAnsi="宋体"/>
          <w:color w:val="000000"/>
        </w:rPr>
        <w:t>下列各组动物中，都用鳃呼吸</w:t>
      </w:r>
      <w:r>
        <w:rPr>
          <w:rFonts w:ascii="宋体" w:hAnsi="宋体"/>
          <w:color w:val="00000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是（　　）</w:t>
      </w:r>
    </w:p>
    <w:p w14:paraId="272CE2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鲫鱼、乌龟</w:t>
      </w:r>
      <w:r>
        <w:rPr>
          <w:color w:val="000000"/>
        </w:rPr>
        <w:tab/>
      </w:r>
      <w:r>
        <w:rPr>
          <w:color w:val="000000"/>
        </w:rPr>
        <w:t xml:space="preserve">B. </w:t>
      </w:r>
      <w:r>
        <w:rPr>
          <w:rFonts w:ascii="宋体" w:hAnsi="宋体"/>
          <w:color w:val="000000"/>
        </w:rPr>
        <w:t>大鲵、蚯蚓</w:t>
      </w:r>
      <w:r>
        <w:rPr>
          <w:color w:val="000000"/>
        </w:rPr>
        <w:tab/>
      </w:r>
      <w:r>
        <w:rPr>
          <w:color w:val="000000"/>
        </w:rPr>
        <w:t xml:space="preserve">C. </w:t>
      </w:r>
      <w:r>
        <w:rPr>
          <w:rFonts w:ascii="宋体" w:hAnsi="宋体"/>
          <w:color w:val="000000"/>
        </w:rPr>
        <w:t>鲸鱼、水螅</w:t>
      </w:r>
      <w:r>
        <w:rPr>
          <w:color w:val="000000"/>
        </w:rPr>
        <w:tab/>
      </w:r>
      <w:r>
        <w:rPr>
          <w:color w:val="000000"/>
        </w:rPr>
        <w:t xml:space="preserve">D. </w:t>
      </w:r>
      <w:r>
        <w:rPr>
          <w:rFonts w:ascii="宋体" w:hAnsi="宋体"/>
          <w:color w:val="000000"/>
        </w:rPr>
        <w:t>河蚌、泥鳅</w:t>
      </w:r>
    </w:p>
    <w:p w14:paraId="37A218EB">
      <w:pPr>
        <w:spacing w:line="360" w:lineRule="auto"/>
        <w:jc w:val="left"/>
        <w:textAlignment w:val="center"/>
        <w:rPr>
          <w:color w:val="000000"/>
        </w:rPr>
      </w:pPr>
      <w:r>
        <w:rPr>
          <w:color w:val="000000"/>
        </w:rPr>
        <w:t xml:space="preserve">14. </w:t>
      </w:r>
      <w:r>
        <w:rPr>
          <w:rFonts w:ascii="宋体" w:hAnsi="宋体"/>
          <w:color w:val="000000"/>
        </w:rPr>
        <w:t>对下列图中微生物的描述，正确的是（　　）</w:t>
      </w:r>
    </w:p>
    <w:p w14:paraId="43796F31">
      <w:pPr>
        <w:spacing w:line="360" w:lineRule="auto"/>
        <w:jc w:val="left"/>
        <w:textAlignment w:val="center"/>
        <w:rPr>
          <w:color w:val="000000"/>
        </w:rPr>
      </w:pPr>
      <w:r>
        <w:rPr>
          <w:color w:val="000000"/>
        </w:rPr>
        <w:drawing>
          <wp:inline distT="0" distB="0" distL="114300" distR="114300">
            <wp:extent cx="4733925" cy="14287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733925" cy="1428750"/>
                    </a:xfrm>
                    <a:prstGeom prst="rect">
                      <a:avLst/>
                    </a:prstGeom>
                  </pic:spPr>
                </pic:pic>
              </a:graphicData>
            </a:graphic>
          </wp:inline>
        </w:drawing>
      </w:r>
    </w:p>
    <w:p w14:paraId="798A558A">
      <w:pPr>
        <w:spacing w:line="360" w:lineRule="auto"/>
        <w:jc w:val="left"/>
        <w:textAlignment w:val="center"/>
        <w:rPr>
          <w:color w:val="000000"/>
        </w:rPr>
      </w:pPr>
      <w:r>
        <w:rPr>
          <w:color w:val="000000"/>
        </w:rPr>
        <w:t xml:space="preserve">A. </w:t>
      </w:r>
      <w:r>
        <w:rPr>
          <w:rFonts w:ascii="宋体" w:hAnsi="宋体"/>
          <w:color w:val="000000"/>
        </w:rPr>
        <w:t>①无细胞结构，可以寄生在②内，属于细菌病毒也叫噬菌体</w:t>
      </w:r>
    </w:p>
    <w:p w14:paraId="5027F88C">
      <w:pPr>
        <w:spacing w:line="360" w:lineRule="auto"/>
        <w:jc w:val="left"/>
        <w:textAlignment w:val="center"/>
        <w:rPr>
          <w:color w:val="000000"/>
        </w:rPr>
      </w:pPr>
      <w:r>
        <w:rPr>
          <w:color w:val="000000"/>
        </w:rPr>
        <w:t xml:space="preserve">B. </w:t>
      </w:r>
      <w:r>
        <w:rPr>
          <w:rFonts w:ascii="宋体" w:hAnsi="宋体"/>
          <w:color w:val="000000"/>
        </w:rPr>
        <w:t>②有细胞结构，属于真核生物</w:t>
      </w:r>
    </w:p>
    <w:p w14:paraId="299A8EC9">
      <w:pPr>
        <w:spacing w:line="360" w:lineRule="auto"/>
        <w:jc w:val="left"/>
        <w:textAlignment w:val="center"/>
        <w:rPr>
          <w:color w:val="000000"/>
        </w:rPr>
      </w:pPr>
      <w:r>
        <w:rPr>
          <w:color w:val="000000"/>
        </w:rPr>
        <w:t xml:space="preserve">C. </w:t>
      </w:r>
      <w:r>
        <w:rPr>
          <w:rFonts w:ascii="宋体" w:hAnsi="宋体"/>
          <w:color w:val="000000"/>
        </w:rPr>
        <w:t>②③④⑤都具有细胞壁、细胞膜、细胞质和细胞核</w:t>
      </w:r>
    </w:p>
    <w:p w14:paraId="2AC01B41">
      <w:pPr>
        <w:spacing w:line="360" w:lineRule="auto"/>
        <w:jc w:val="left"/>
        <w:textAlignment w:val="center"/>
        <w:rPr>
          <w:color w:val="000000"/>
        </w:rPr>
      </w:pPr>
      <w:r>
        <w:rPr>
          <w:color w:val="000000"/>
        </w:rPr>
        <w:t xml:space="preserve">D. </w:t>
      </w:r>
      <w:r>
        <w:rPr>
          <w:rFonts w:ascii="宋体" w:hAnsi="宋体"/>
          <w:color w:val="000000"/>
        </w:rPr>
        <w:t>它们都可以在生态系统中扮演分解者的角色</w:t>
      </w:r>
    </w:p>
    <w:p w14:paraId="22E11046">
      <w:pPr>
        <w:spacing w:line="360" w:lineRule="auto"/>
        <w:jc w:val="left"/>
        <w:textAlignment w:val="center"/>
        <w:rPr>
          <w:color w:val="000000"/>
        </w:rPr>
      </w:pPr>
      <w:r>
        <w:rPr>
          <w:color w:val="000000"/>
        </w:rPr>
        <w:t xml:space="preserve">15. </w:t>
      </w:r>
      <w:r>
        <w:rPr>
          <w:rFonts w:ascii="宋体" w:hAnsi="宋体"/>
          <w:color w:val="000000"/>
        </w:rPr>
        <w:t>如图是生殖发育有关的示意图，下列说法错误的是（　　）</w:t>
      </w:r>
    </w:p>
    <w:p w14:paraId="45108850">
      <w:pPr>
        <w:spacing w:line="360" w:lineRule="auto"/>
        <w:jc w:val="left"/>
        <w:textAlignment w:val="center"/>
        <w:rPr>
          <w:color w:val="000000"/>
        </w:rPr>
      </w:pPr>
      <w:r>
        <w:rPr>
          <w:color w:val="000000"/>
        </w:rPr>
        <w:drawing>
          <wp:inline distT="0" distB="0" distL="114300" distR="114300">
            <wp:extent cx="5238750" cy="1512570"/>
            <wp:effectExtent l="0" t="0" r="0" b="1143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1512996"/>
                    </a:xfrm>
                    <a:prstGeom prst="rect">
                      <a:avLst/>
                    </a:prstGeom>
                  </pic:spPr>
                </pic:pic>
              </a:graphicData>
            </a:graphic>
          </wp:inline>
        </w:drawing>
      </w:r>
    </w:p>
    <w:p w14:paraId="15AD5220">
      <w:pPr>
        <w:spacing w:line="360" w:lineRule="auto"/>
        <w:jc w:val="left"/>
        <w:textAlignment w:val="center"/>
        <w:rPr>
          <w:color w:val="000000"/>
        </w:rPr>
      </w:pPr>
      <w:r>
        <w:rPr>
          <w:color w:val="000000"/>
        </w:rPr>
        <w:t xml:space="preserve">A. </w:t>
      </w:r>
      <w:r>
        <w:rPr>
          <w:rFonts w:ascii="宋体" w:hAnsi="宋体"/>
          <w:color w:val="000000"/>
        </w:rPr>
        <w:t>甲图昆虫的发育方式是完全变态发育</w:t>
      </w:r>
    </w:p>
    <w:p w14:paraId="5F003A3E">
      <w:pPr>
        <w:spacing w:line="360" w:lineRule="auto"/>
        <w:jc w:val="left"/>
        <w:textAlignment w:val="center"/>
        <w:rPr>
          <w:color w:val="000000"/>
        </w:rPr>
      </w:pPr>
      <w:r>
        <w:rPr>
          <w:color w:val="000000"/>
        </w:rPr>
        <w:t xml:space="preserve">B. </w:t>
      </w:r>
      <w:r>
        <w:rPr>
          <w:rFonts w:ascii="宋体" w:hAnsi="宋体"/>
          <w:color w:val="000000"/>
        </w:rPr>
        <w:t>乙为受精鸡卵结构图，结构</w:t>
      </w:r>
      <w:r>
        <w:rPr>
          <w:rFonts w:eastAsia="Times New Roman" w:cs="Times New Roman"/>
          <w:color w:val="000000"/>
        </w:rPr>
        <w:t>a</w:t>
      </w:r>
      <w:r>
        <w:rPr>
          <w:rFonts w:ascii="宋体" w:hAnsi="宋体"/>
          <w:color w:val="000000"/>
        </w:rPr>
        <w:t>胚盘将来可以发育成雏鸡</w:t>
      </w:r>
    </w:p>
    <w:p w14:paraId="4473BD6B">
      <w:pPr>
        <w:spacing w:line="360" w:lineRule="auto"/>
        <w:jc w:val="left"/>
        <w:textAlignment w:val="center"/>
        <w:rPr>
          <w:color w:val="000000"/>
        </w:rPr>
      </w:pPr>
      <w:r>
        <w:rPr>
          <w:color w:val="000000"/>
        </w:rPr>
        <w:t xml:space="preserve">C. </w:t>
      </w:r>
      <w:r>
        <w:rPr>
          <w:rFonts w:ascii="宋体" w:hAnsi="宋体"/>
          <w:color w:val="000000"/>
        </w:rPr>
        <w:t>丙图中表示胎儿和母体进行物质交换的结构为①</w:t>
      </w:r>
    </w:p>
    <w:p w14:paraId="0F6CE2CC">
      <w:pPr>
        <w:spacing w:line="360" w:lineRule="auto"/>
        <w:jc w:val="left"/>
        <w:textAlignment w:val="center"/>
        <w:rPr>
          <w:color w:val="000000"/>
        </w:rPr>
      </w:pPr>
      <w:r>
        <w:rPr>
          <w:color w:val="000000"/>
        </w:rPr>
        <w:t xml:space="preserve">D. </w:t>
      </w:r>
      <w:r>
        <w:rPr>
          <w:rFonts w:ascii="宋体" w:hAnsi="宋体"/>
          <w:color w:val="000000"/>
        </w:rPr>
        <w:t>丁图嫁接为有性生殖</w:t>
      </w:r>
    </w:p>
    <w:p w14:paraId="6C28E85D">
      <w:pPr>
        <w:spacing w:line="360" w:lineRule="auto"/>
        <w:jc w:val="left"/>
        <w:textAlignment w:val="center"/>
        <w:rPr>
          <w:color w:val="000000"/>
        </w:rPr>
      </w:pPr>
      <w:r>
        <w:rPr>
          <w:color w:val="000000"/>
        </w:rPr>
        <w:t xml:space="preserve">16. </w:t>
      </w:r>
      <w:r>
        <w:rPr>
          <w:rFonts w:ascii="宋体" w:hAnsi="宋体"/>
          <w:color w:val="000000"/>
        </w:rPr>
        <w:t>中国饮食文化源远流长，下列美食中运用了发酵技术的是（　　）</w:t>
      </w:r>
    </w:p>
    <w:p w14:paraId="089A1E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糍粑</w:t>
      </w:r>
      <w:r>
        <w:rPr>
          <w:color w:val="000000"/>
        </w:rPr>
        <w:tab/>
      </w:r>
      <w:r>
        <w:rPr>
          <w:color w:val="000000"/>
        </w:rPr>
        <w:t xml:space="preserve">B. </w:t>
      </w:r>
      <w:r>
        <w:rPr>
          <w:rFonts w:ascii="宋体" w:hAnsi="宋体"/>
          <w:color w:val="000000"/>
        </w:rPr>
        <w:t>汤圆</w:t>
      </w:r>
      <w:r>
        <w:rPr>
          <w:color w:val="000000"/>
        </w:rPr>
        <w:tab/>
      </w:r>
      <w:r>
        <w:rPr>
          <w:color w:val="000000"/>
        </w:rPr>
        <w:t xml:space="preserve">C. </w:t>
      </w:r>
      <w:r>
        <w:rPr>
          <w:rFonts w:ascii="宋体" w:hAnsi="宋体"/>
          <w:color w:val="000000"/>
        </w:rPr>
        <w:t>粽子</w:t>
      </w:r>
      <w:r>
        <w:rPr>
          <w:color w:val="000000"/>
        </w:rPr>
        <w:tab/>
      </w:r>
      <w:r>
        <w:rPr>
          <w:color w:val="000000"/>
        </w:rPr>
        <w:t xml:space="preserve">D. </w:t>
      </w:r>
      <w:r>
        <w:rPr>
          <w:rFonts w:ascii="宋体" w:hAnsi="宋体"/>
          <w:color w:val="000000"/>
        </w:rPr>
        <w:t>甜酒</w:t>
      </w:r>
    </w:p>
    <w:p w14:paraId="219112A7">
      <w:pPr>
        <w:spacing w:line="360" w:lineRule="auto"/>
        <w:jc w:val="left"/>
        <w:textAlignment w:val="center"/>
        <w:rPr>
          <w:color w:val="000000"/>
        </w:rPr>
      </w:pPr>
      <w:r>
        <w:rPr>
          <w:color w:val="000000"/>
        </w:rPr>
        <w:t xml:space="preserve">17. </w:t>
      </w:r>
      <w:r>
        <w:rPr>
          <w:rFonts w:ascii="宋体" w:hAnsi="宋体"/>
          <w:color w:val="000000"/>
        </w:rPr>
        <w:t>《红楼梦》中贾宝玉和林黛玉是表兄妹关系，有关他俩的说法正确的是（　　）</w:t>
      </w:r>
    </w:p>
    <w:p w14:paraId="0B637663">
      <w:pPr>
        <w:spacing w:line="360" w:lineRule="auto"/>
        <w:jc w:val="left"/>
        <w:textAlignment w:val="center"/>
        <w:rPr>
          <w:color w:val="000000"/>
        </w:rPr>
      </w:pPr>
      <w:r>
        <w:rPr>
          <w:color w:val="000000"/>
        </w:rPr>
        <w:t xml:space="preserve">A. </w:t>
      </w:r>
      <w:r>
        <w:rPr>
          <w:rFonts w:ascii="宋体" w:hAnsi="宋体"/>
          <w:color w:val="000000"/>
        </w:rPr>
        <w:t>他俩的体细胞中染色体数量均为</w:t>
      </w:r>
      <w:r>
        <w:rPr>
          <w:rFonts w:eastAsia="Times New Roman" w:cs="Times New Roman"/>
          <w:color w:val="000000"/>
        </w:rPr>
        <w:t>23</w:t>
      </w:r>
      <w:r>
        <w:rPr>
          <w:rFonts w:ascii="宋体" w:hAnsi="宋体"/>
          <w:color w:val="000000"/>
        </w:rPr>
        <w:t>条</w:t>
      </w:r>
    </w:p>
    <w:p w14:paraId="523019F4">
      <w:pPr>
        <w:spacing w:line="360" w:lineRule="auto"/>
        <w:jc w:val="left"/>
        <w:textAlignment w:val="center"/>
        <w:rPr>
          <w:color w:val="000000"/>
        </w:rPr>
      </w:pPr>
      <w:r>
        <w:rPr>
          <w:color w:val="000000"/>
        </w:rPr>
        <w:t xml:space="preserve">B. </w:t>
      </w:r>
      <w:r>
        <w:rPr>
          <w:rFonts w:ascii="宋体" w:hAnsi="宋体"/>
          <w:color w:val="000000"/>
        </w:rPr>
        <w:t>若他俩成婚，后代患遗传病的概率增加</w:t>
      </w:r>
    </w:p>
    <w:p w14:paraId="688E8B79">
      <w:pPr>
        <w:spacing w:line="360" w:lineRule="auto"/>
        <w:jc w:val="left"/>
        <w:textAlignment w:val="center"/>
        <w:rPr>
          <w:color w:val="000000"/>
        </w:rPr>
      </w:pPr>
      <w:r>
        <w:rPr>
          <w:color w:val="000000"/>
        </w:rPr>
        <w:t xml:space="preserve">C. </w:t>
      </w:r>
      <w:r>
        <w:rPr>
          <w:rFonts w:ascii="宋体" w:hAnsi="宋体"/>
          <w:color w:val="000000"/>
        </w:rPr>
        <w:t>林黛玉多愁善感的性格是遗传病</w:t>
      </w:r>
    </w:p>
    <w:p w14:paraId="30ECCDBC">
      <w:pPr>
        <w:spacing w:line="360" w:lineRule="auto"/>
        <w:jc w:val="left"/>
        <w:textAlignment w:val="center"/>
        <w:rPr>
          <w:color w:val="000000"/>
        </w:rPr>
      </w:pPr>
      <w:r>
        <w:rPr>
          <w:color w:val="000000"/>
        </w:rPr>
        <w:t xml:space="preserve">D. </w:t>
      </w:r>
      <w:r>
        <w:rPr>
          <w:rFonts w:ascii="宋体" w:hAnsi="宋体"/>
          <w:color w:val="000000"/>
        </w:rPr>
        <w:t>若他俩成婚所生孩子男女比例一定是</w:t>
      </w:r>
      <w:r>
        <w:rPr>
          <w:rFonts w:eastAsia="Times New Roman" w:cs="Times New Roman"/>
          <w:color w:val="000000"/>
        </w:rPr>
        <w:t>1</w:t>
      </w:r>
      <w:r>
        <w:rPr>
          <w:rFonts w:ascii="宋体" w:hAnsi="宋体"/>
          <w:color w:val="000000"/>
        </w:rPr>
        <w:t>：</w:t>
      </w:r>
      <w:r>
        <w:rPr>
          <w:rFonts w:eastAsia="Times New Roman" w:cs="Times New Roman"/>
          <w:color w:val="000000"/>
        </w:rPr>
        <w:t>1</w:t>
      </w:r>
    </w:p>
    <w:p w14:paraId="42C3427F">
      <w:pPr>
        <w:spacing w:line="360" w:lineRule="auto"/>
        <w:jc w:val="left"/>
        <w:textAlignment w:val="center"/>
        <w:rPr>
          <w:color w:val="000000"/>
        </w:rPr>
      </w:pPr>
      <w:r>
        <w:rPr>
          <w:color w:val="000000"/>
        </w:rPr>
        <w:t xml:space="preserve">18. </w:t>
      </w:r>
      <w:r>
        <w:rPr>
          <w:rFonts w:ascii="宋体" w:hAnsi="宋体"/>
          <w:color w:val="000000"/>
        </w:rPr>
        <w:t>玉米体细胞中含有</w:t>
      </w:r>
      <w:r>
        <w:rPr>
          <w:rFonts w:eastAsia="Times New Roman" w:cs="Times New Roman"/>
          <w:color w:val="000000"/>
        </w:rPr>
        <w:t>10</w:t>
      </w:r>
      <w:r>
        <w:rPr>
          <w:rFonts w:ascii="宋体" w:hAnsi="宋体"/>
          <w:color w:val="000000"/>
        </w:rPr>
        <w:t>对染色体，其精子和受精卵中含有的染色体数目分别是（　　）</w:t>
      </w:r>
    </w:p>
    <w:p w14:paraId="679E03C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w:t>
      </w:r>
      <w:r>
        <w:rPr>
          <w:rFonts w:ascii="宋体" w:hAnsi="宋体"/>
          <w:color w:val="000000"/>
        </w:rPr>
        <w:t>对，</w:t>
      </w:r>
      <w:r>
        <w:rPr>
          <w:rFonts w:eastAsia="Times New Roman" w:cs="Times New Roman"/>
          <w:color w:val="000000"/>
        </w:rPr>
        <w:t>10</w:t>
      </w:r>
      <w:r>
        <w:rPr>
          <w:rFonts w:ascii="宋体" w:hAnsi="宋体"/>
          <w:color w:val="000000"/>
        </w:rPr>
        <w:t>对</w:t>
      </w:r>
      <w:r>
        <w:rPr>
          <w:color w:val="000000"/>
        </w:rPr>
        <w:tab/>
      </w:r>
      <w:r>
        <w:rPr>
          <w:color w:val="000000"/>
        </w:rPr>
        <w:t xml:space="preserve">B. </w:t>
      </w:r>
      <w:r>
        <w:rPr>
          <w:rFonts w:eastAsia="Times New Roman" w:cs="Times New Roman"/>
          <w:color w:val="000000"/>
        </w:rPr>
        <w:t>10</w:t>
      </w:r>
      <w:r>
        <w:rPr>
          <w:rFonts w:ascii="宋体" w:hAnsi="宋体"/>
          <w:color w:val="000000"/>
        </w:rPr>
        <w:t>条，</w:t>
      </w:r>
      <w:r>
        <w:rPr>
          <w:rFonts w:eastAsia="Times New Roman" w:cs="Times New Roman"/>
          <w:color w:val="000000"/>
        </w:rPr>
        <w:t>20</w:t>
      </w:r>
      <w:r>
        <w:rPr>
          <w:rFonts w:ascii="宋体" w:hAnsi="宋体"/>
          <w:color w:val="000000"/>
        </w:rPr>
        <w:t>条</w:t>
      </w:r>
      <w:r>
        <w:rPr>
          <w:color w:val="000000"/>
        </w:rPr>
        <w:tab/>
      </w:r>
      <w:r>
        <w:rPr>
          <w:color w:val="000000"/>
        </w:rPr>
        <w:t xml:space="preserve">C. </w:t>
      </w:r>
      <w:r>
        <w:rPr>
          <w:rFonts w:eastAsia="Times New Roman" w:cs="Times New Roman"/>
          <w:color w:val="000000"/>
        </w:rPr>
        <w:t>10</w:t>
      </w:r>
      <w:r>
        <w:rPr>
          <w:rFonts w:ascii="宋体" w:hAnsi="宋体"/>
          <w:color w:val="000000"/>
        </w:rPr>
        <w:t>对，</w:t>
      </w:r>
      <w:r>
        <w:rPr>
          <w:rFonts w:eastAsia="Times New Roman" w:cs="Times New Roman"/>
          <w:color w:val="000000"/>
        </w:rPr>
        <w:t>10</w:t>
      </w:r>
      <w:r>
        <w:rPr>
          <w:rFonts w:ascii="宋体" w:hAnsi="宋体"/>
          <w:color w:val="000000"/>
        </w:rPr>
        <w:t>对</w:t>
      </w:r>
      <w:r>
        <w:rPr>
          <w:color w:val="000000"/>
        </w:rPr>
        <w:tab/>
      </w:r>
      <w:r>
        <w:rPr>
          <w:color w:val="000000"/>
        </w:rPr>
        <w:t xml:space="preserve">D. </w:t>
      </w:r>
      <w:r>
        <w:rPr>
          <w:rFonts w:eastAsia="Times New Roman" w:cs="Times New Roman"/>
          <w:color w:val="000000"/>
        </w:rPr>
        <w:t>20</w:t>
      </w:r>
      <w:r>
        <w:rPr>
          <w:rFonts w:ascii="宋体" w:hAnsi="宋体"/>
          <w:color w:val="000000"/>
        </w:rPr>
        <w:t>条，</w:t>
      </w:r>
      <w:r>
        <w:rPr>
          <w:rFonts w:eastAsia="Times New Roman" w:cs="Times New Roman"/>
          <w:color w:val="000000"/>
        </w:rPr>
        <w:t>20</w:t>
      </w:r>
      <w:r>
        <w:rPr>
          <w:rFonts w:ascii="宋体" w:hAnsi="宋体"/>
          <w:color w:val="000000"/>
        </w:rPr>
        <w:t>条</w:t>
      </w:r>
    </w:p>
    <w:p w14:paraId="5D321961">
      <w:pPr>
        <w:spacing w:line="360" w:lineRule="auto"/>
        <w:jc w:val="left"/>
        <w:textAlignment w:val="center"/>
        <w:rPr>
          <w:color w:val="000000"/>
        </w:rPr>
      </w:pPr>
      <w:r>
        <w:rPr>
          <w:color w:val="000000"/>
        </w:rPr>
        <w:t xml:space="preserve">19. </w:t>
      </w:r>
      <w:r>
        <w:rPr>
          <w:rFonts w:ascii="宋体" w:hAnsi="宋体"/>
          <w:color w:val="000000"/>
        </w:rPr>
        <w:t>下列有关生物起源和进化的叙述，正确的是</w:t>
      </w:r>
    </w:p>
    <w:p w14:paraId="13A61315">
      <w:pPr>
        <w:tabs>
          <w:tab w:val="left" w:pos="4873"/>
        </w:tabs>
        <w:spacing w:line="360" w:lineRule="auto"/>
        <w:jc w:val="left"/>
        <w:textAlignment w:val="center"/>
        <w:rPr>
          <w:color w:val="000000"/>
        </w:rPr>
      </w:pPr>
      <w:r>
        <w:rPr>
          <w:color w:val="000000"/>
        </w:rPr>
        <w:t xml:space="preserve">A. </w:t>
      </w:r>
      <w:r>
        <w:rPr>
          <w:rFonts w:ascii="宋体" w:hAnsi="宋体"/>
          <w:color w:val="000000"/>
        </w:rPr>
        <w:t>原始海洋是原始生命的摇篮</w:t>
      </w:r>
      <w:r>
        <w:rPr>
          <w:color w:val="000000"/>
        </w:rPr>
        <w:tab/>
      </w:r>
      <w:r>
        <w:rPr>
          <w:color w:val="000000"/>
        </w:rPr>
        <w:t xml:space="preserve">B. </w:t>
      </w:r>
      <w:r>
        <w:rPr>
          <w:rFonts w:ascii="宋体" w:hAnsi="宋体"/>
          <w:color w:val="000000"/>
        </w:rPr>
        <w:t>化石是研究生物进化唯一的证据</w:t>
      </w:r>
    </w:p>
    <w:p w14:paraId="525CD714">
      <w:pPr>
        <w:tabs>
          <w:tab w:val="left" w:pos="4873"/>
        </w:tabs>
        <w:spacing w:line="360" w:lineRule="auto"/>
        <w:jc w:val="left"/>
        <w:textAlignment w:val="center"/>
        <w:rPr>
          <w:color w:val="000000"/>
        </w:rPr>
      </w:pPr>
      <w:r>
        <w:rPr>
          <w:color w:val="000000"/>
        </w:rPr>
        <w:t xml:space="preserve">C. </w:t>
      </w:r>
      <w:r>
        <w:rPr>
          <w:rFonts w:ascii="宋体" w:hAnsi="宋体"/>
          <w:color w:val="000000"/>
        </w:rPr>
        <w:t>生物进化是人工选择的结果</w:t>
      </w:r>
      <w:r>
        <w:rPr>
          <w:color w:val="000000"/>
        </w:rPr>
        <w:tab/>
      </w:r>
      <w:r>
        <w:rPr>
          <w:color w:val="000000"/>
        </w:rPr>
        <w:t xml:space="preserve">D. </w:t>
      </w:r>
      <w:r>
        <w:rPr>
          <w:rFonts w:ascii="宋体" w:hAnsi="宋体"/>
          <w:color w:val="000000"/>
        </w:rPr>
        <w:t>生物进化产生的变异都是有利的</w:t>
      </w:r>
    </w:p>
    <w:p w14:paraId="67201D04">
      <w:pPr>
        <w:spacing w:line="360" w:lineRule="auto"/>
        <w:jc w:val="left"/>
        <w:textAlignment w:val="center"/>
        <w:rPr>
          <w:color w:val="000000"/>
        </w:rPr>
      </w:pPr>
      <w:r>
        <w:rPr>
          <w:color w:val="000000"/>
        </w:rPr>
        <w:t xml:space="preserve">20. </w:t>
      </w:r>
      <w:r>
        <w:rPr>
          <w:rFonts w:ascii="宋体" w:hAnsi="宋体"/>
          <w:color w:val="000000"/>
        </w:rPr>
        <w:t>“创建国家食品安全城市，共享文明幸福张家界”。下列做法不符合食品安全理念的是（　　）</w:t>
      </w:r>
    </w:p>
    <w:p w14:paraId="6DB527DC">
      <w:pPr>
        <w:spacing w:line="360" w:lineRule="auto"/>
        <w:jc w:val="left"/>
        <w:textAlignment w:val="center"/>
        <w:rPr>
          <w:color w:val="000000"/>
        </w:rPr>
      </w:pPr>
      <w:r>
        <w:rPr>
          <w:color w:val="000000"/>
        </w:rPr>
        <w:t xml:space="preserve">A. </w:t>
      </w:r>
      <w:r>
        <w:rPr>
          <w:rFonts w:ascii="宋体" w:hAnsi="宋体"/>
          <w:color w:val="000000"/>
        </w:rPr>
        <w:t>生熟食品分开加工使用</w:t>
      </w:r>
    </w:p>
    <w:p w14:paraId="3F51F44F">
      <w:pPr>
        <w:spacing w:line="360" w:lineRule="auto"/>
        <w:jc w:val="left"/>
        <w:textAlignment w:val="center"/>
        <w:rPr>
          <w:color w:val="000000"/>
        </w:rPr>
      </w:pPr>
      <w:r>
        <w:rPr>
          <w:color w:val="000000"/>
        </w:rPr>
        <w:t xml:space="preserve">B. </w:t>
      </w:r>
      <w:r>
        <w:rPr>
          <w:rFonts w:ascii="宋体" w:hAnsi="宋体"/>
          <w:color w:val="000000"/>
        </w:rPr>
        <w:t>鼓励餐饮店“明厨亮灶”，卫生看得见</w:t>
      </w:r>
    </w:p>
    <w:p w14:paraId="674FD29D">
      <w:pPr>
        <w:spacing w:line="360" w:lineRule="auto"/>
        <w:jc w:val="left"/>
        <w:textAlignment w:val="center"/>
        <w:rPr>
          <w:color w:val="000000"/>
        </w:rPr>
      </w:pPr>
      <w:r>
        <w:rPr>
          <w:color w:val="000000"/>
        </w:rPr>
        <w:t xml:space="preserve">C. </w:t>
      </w:r>
      <w:r>
        <w:rPr>
          <w:rFonts w:ascii="宋体" w:hAnsi="宋体"/>
          <w:color w:val="000000"/>
        </w:rPr>
        <w:t>购买食品时要注意食品生产许可证编号</w:t>
      </w:r>
    </w:p>
    <w:p w14:paraId="221D9B75">
      <w:pPr>
        <w:spacing w:line="360" w:lineRule="auto"/>
        <w:jc w:val="left"/>
        <w:textAlignment w:val="center"/>
        <w:rPr>
          <w:color w:val="000000"/>
        </w:rPr>
      </w:pPr>
      <w:r>
        <w:rPr>
          <w:color w:val="000000"/>
        </w:rPr>
        <w:t xml:space="preserve">D. </w:t>
      </w:r>
      <w:r>
        <w:rPr>
          <w:rFonts w:ascii="宋体" w:hAnsi="宋体"/>
          <w:color w:val="000000"/>
        </w:rPr>
        <w:t>猪肉无需检疫即可上市出售</w:t>
      </w:r>
    </w:p>
    <w:p w14:paraId="182B230B">
      <w:pPr>
        <w:spacing w:line="360" w:lineRule="auto"/>
        <w:jc w:val="left"/>
        <w:textAlignment w:val="center"/>
        <w:rPr>
          <w:color w:val="000000"/>
        </w:rPr>
      </w:pPr>
      <w:r>
        <w:rPr>
          <w:rFonts w:ascii="宋体" w:hAnsi="宋体"/>
          <w:b/>
          <w:color w:val="000000"/>
          <w:sz w:val="24"/>
        </w:rPr>
        <w:t>二、非选择题（</w:t>
      </w:r>
      <w:r>
        <w:rPr>
          <w:rFonts w:eastAsia="Times New Roman" w:cs="Times New Roman"/>
          <w:b/>
          <w:color w:val="000000"/>
          <w:sz w:val="24"/>
        </w:rPr>
        <w:t>[]</w:t>
      </w:r>
      <w:r>
        <w:rPr>
          <w:rFonts w:ascii="宋体" w:hAnsi="宋体"/>
          <w:b/>
          <w:color w:val="000000"/>
          <w:sz w:val="24"/>
        </w:rPr>
        <w:t>内填字母、数字或序号，本大题共</w:t>
      </w:r>
      <w:r>
        <w:rPr>
          <w:rFonts w:eastAsia="Times New Roman" w:cs="Times New Roman"/>
          <w:b/>
          <w:color w:val="000000"/>
          <w:sz w:val="24"/>
        </w:rPr>
        <w:t>6</w:t>
      </w:r>
      <w:r>
        <w:rPr>
          <w:rFonts w:ascii="宋体" w:hAnsi="宋体"/>
          <w:b/>
          <w:color w:val="000000"/>
          <w:sz w:val="24"/>
        </w:rPr>
        <w:t>道小题，每空</w:t>
      </w:r>
      <w:r>
        <w:rPr>
          <w:rFonts w:eastAsia="Times New Roman" w:cs="Times New Roman"/>
          <w:b/>
          <w:color w:val="000000"/>
          <w:sz w:val="24"/>
        </w:rPr>
        <w:t>1</w:t>
      </w:r>
      <w:r>
        <w:rPr>
          <w:rFonts w:ascii="宋体" w:hAnsi="宋体"/>
          <w:b/>
          <w:color w:val="000000"/>
          <w:sz w:val="24"/>
        </w:rPr>
        <w:t>分，共计</w:t>
      </w:r>
      <w:r>
        <w:rPr>
          <w:rFonts w:eastAsia="Times New Roman" w:cs="Times New Roman"/>
          <w:b/>
          <w:color w:val="000000"/>
          <w:sz w:val="24"/>
        </w:rPr>
        <w:t>30</w:t>
      </w:r>
      <w:r>
        <w:rPr>
          <w:rFonts w:ascii="宋体" w:hAnsi="宋体"/>
          <w:b/>
          <w:color w:val="000000"/>
          <w:sz w:val="24"/>
        </w:rPr>
        <w:t>分）</w:t>
      </w:r>
    </w:p>
    <w:p w14:paraId="44D3071E">
      <w:pPr>
        <w:spacing w:line="360" w:lineRule="auto"/>
        <w:jc w:val="left"/>
        <w:textAlignment w:val="center"/>
        <w:rPr>
          <w:color w:val="000000"/>
        </w:rPr>
      </w:pPr>
      <w:r>
        <w:rPr>
          <w:color w:val="000000"/>
        </w:rPr>
        <w:t xml:space="preserve">21. </w:t>
      </w:r>
      <w:r>
        <w:rPr>
          <w:rFonts w:ascii="宋体" w:hAnsi="宋体"/>
          <w:color w:val="000000"/>
        </w:rPr>
        <w:t>稻鱼种养结合有着“六月鱼苗放下田，九月再闻稻花香”的景象，该模式被评为首批世界农业文化遗产。稻鱼种养（如图一）不仅提高了空间利用率，而且减少化肥和农药的使用量，缓解土壤和水体的污染，是生态农业的典范。</w:t>
      </w:r>
    </w:p>
    <w:p w14:paraId="68CA4A06">
      <w:pPr>
        <w:spacing w:line="360" w:lineRule="auto"/>
        <w:jc w:val="left"/>
        <w:textAlignment w:val="center"/>
        <w:rPr>
          <w:color w:val="000000"/>
        </w:rPr>
      </w:pPr>
      <w:r>
        <w:rPr>
          <w:color w:val="000000"/>
        </w:rPr>
        <w:drawing>
          <wp:inline distT="0" distB="0" distL="114300" distR="114300">
            <wp:extent cx="3790950" cy="31146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790950" cy="3114675"/>
                    </a:xfrm>
                    <a:prstGeom prst="rect">
                      <a:avLst/>
                    </a:prstGeom>
                  </pic:spPr>
                </pic:pic>
              </a:graphicData>
            </a:graphic>
          </wp:inline>
        </w:drawing>
      </w:r>
    </w:p>
    <w:p w14:paraId="66474EAD">
      <w:pPr>
        <w:spacing w:line="360" w:lineRule="auto"/>
        <w:jc w:val="left"/>
        <w:textAlignment w:val="center"/>
        <w:rPr>
          <w:color w:val="000000"/>
        </w:rPr>
      </w:pPr>
      <w:r>
        <w:rPr>
          <w:color w:val="000000"/>
        </w:rPr>
        <w:t>（1）</w:t>
      </w:r>
      <w:r>
        <w:rPr>
          <w:rFonts w:ascii="宋体" w:hAnsi="宋体"/>
          <w:color w:val="000000"/>
        </w:rPr>
        <w:t>该生态系统中，鱼类取食杂草，可以缓解杂草与水稻的</w:t>
      </w:r>
      <w:r>
        <w:rPr>
          <w:color w:val="000000"/>
        </w:rPr>
        <w:t>___________</w:t>
      </w:r>
      <w:r>
        <w:rPr>
          <w:rFonts w:ascii="宋体" w:hAnsi="宋体"/>
          <w:color w:val="000000"/>
        </w:rPr>
        <w:t>关系，有利于水稻生长。</w:t>
      </w:r>
    </w:p>
    <w:p w14:paraId="01351963">
      <w:pPr>
        <w:spacing w:line="360" w:lineRule="auto"/>
        <w:jc w:val="left"/>
        <w:textAlignment w:val="center"/>
        <w:rPr>
          <w:color w:val="000000"/>
        </w:rPr>
      </w:pPr>
      <w:r>
        <w:rPr>
          <w:color w:val="000000"/>
        </w:rPr>
        <w:t>（2）</w:t>
      </w:r>
      <w:r>
        <w:rPr>
          <w:rFonts w:ascii="宋体" w:hAnsi="宋体"/>
          <w:color w:val="000000"/>
        </w:rPr>
        <w:t>鲤鱼排出的粪便中除了有机物外，还含有丰富的</w:t>
      </w:r>
      <w:r>
        <w:rPr>
          <w:color w:val="000000"/>
        </w:rPr>
        <w:t>___________</w:t>
      </w:r>
      <w:r>
        <w:rPr>
          <w:rFonts w:ascii="宋体" w:hAnsi="宋体"/>
          <w:color w:val="000000"/>
        </w:rPr>
        <w:t>，可增加土壤肥力，减少化肥使用量。</w:t>
      </w:r>
    </w:p>
    <w:p w14:paraId="4C7169BB">
      <w:pPr>
        <w:spacing w:line="360" w:lineRule="auto"/>
        <w:jc w:val="left"/>
        <w:textAlignment w:val="center"/>
        <w:rPr>
          <w:color w:val="000000"/>
        </w:rPr>
      </w:pPr>
      <w:r>
        <w:rPr>
          <w:color w:val="000000"/>
        </w:rPr>
        <w:t>（3）</w:t>
      </w:r>
      <w:r>
        <w:rPr>
          <w:rFonts w:ascii="宋体" w:hAnsi="宋体"/>
          <w:color w:val="000000"/>
        </w:rPr>
        <w:t>相比于常规水稻种植模式，稻鱼种养结合模式在一定程度上丰富了生物种类</w:t>
      </w:r>
      <w:r>
        <w:rPr>
          <w:rFonts w:ascii="宋体" w:hAnsi="宋体"/>
          <w:color w:val="00000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多样性，使得该生态系统的</w:t>
      </w:r>
      <w:r>
        <w:rPr>
          <w:color w:val="000000"/>
        </w:rPr>
        <w:t>___________</w:t>
      </w:r>
      <w:r>
        <w:rPr>
          <w:rFonts w:ascii="宋体" w:hAnsi="宋体"/>
          <w:color w:val="000000"/>
        </w:rPr>
        <w:t>能力增强。</w:t>
      </w:r>
    </w:p>
    <w:p w14:paraId="4C2CA043">
      <w:pPr>
        <w:spacing w:line="360" w:lineRule="auto"/>
        <w:jc w:val="left"/>
        <w:textAlignment w:val="center"/>
        <w:rPr>
          <w:color w:val="000000"/>
        </w:rPr>
      </w:pPr>
      <w:r>
        <w:rPr>
          <w:color w:val="000000"/>
        </w:rPr>
        <w:t>（4）</w:t>
      </w:r>
      <w:r>
        <w:rPr>
          <w:rFonts w:ascii="宋体" w:hAnsi="宋体"/>
          <w:color w:val="000000"/>
        </w:rPr>
        <w:t>如图二表示水稻种植密度与光合作用、呼吸作用强度的关系，在保证水、肥适宜的条件下，请据图指出最有利于提高产量的种植密度是</w:t>
      </w:r>
      <w:r>
        <w:rPr>
          <w:color w:val="000000"/>
        </w:rPr>
        <w:t>___________</w:t>
      </w:r>
      <w:r>
        <w:rPr>
          <w:rFonts w:ascii="宋体" w:hAnsi="宋体"/>
          <w:color w:val="000000"/>
        </w:rPr>
        <w:t>，理由</w:t>
      </w:r>
      <w:r>
        <w:rPr>
          <w:color w:val="000000"/>
        </w:rPr>
        <w:t>___________</w:t>
      </w:r>
      <w:r>
        <w:rPr>
          <w:rFonts w:ascii="宋体" w:hAnsi="宋体"/>
          <w:color w:val="000000"/>
        </w:rPr>
        <w:t>。</w:t>
      </w:r>
    </w:p>
    <w:p w14:paraId="0B27A591">
      <w:pPr>
        <w:spacing w:line="360" w:lineRule="auto"/>
        <w:jc w:val="left"/>
        <w:textAlignment w:val="center"/>
        <w:rPr>
          <w:color w:val="000000"/>
        </w:rPr>
      </w:pPr>
      <w:r>
        <w:rPr>
          <w:color w:val="000000"/>
        </w:rPr>
        <w:t xml:space="preserve">22. </w:t>
      </w:r>
      <w:r>
        <w:rPr>
          <w:rFonts w:ascii="宋体" w:hAnsi="宋体"/>
          <w:color w:val="000000"/>
        </w:rPr>
        <w:t>第</w:t>
      </w:r>
      <w:r>
        <w:rPr>
          <w:rFonts w:eastAsia="Times New Roman" w:cs="Times New Roman"/>
          <w:color w:val="000000"/>
        </w:rPr>
        <w:t>24</w:t>
      </w:r>
      <w:r>
        <w:rPr>
          <w:rFonts w:ascii="宋体" w:hAnsi="宋体"/>
          <w:color w:val="000000"/>
        </w:rPr>
        <w:t>届冬季奥林匹克运动会在北京举办，这是中国历史上第一次举办冬季奥运会。花样滑冰是冬奥会上最受观众喜爱的项目之一，它惊心动魄的跳跃，眼花缭乱的旋转，把惊险和美丽发挥到极致。</w:t>
      </w:r>
    </w:p>
    <w:p w14:paraId="7FF211AE">
      <w:pPr>
        <w:spacing w:line="360" w:lineRule="auto"/>
        <w:jc w:val="left"/>
        <w:textAlignment w:val="center"/>
        <w:rPr>
          <w:color w:val="000000"/>
        </w:rPr>
      </w:pPr>
      <w:r>
        <w:rPr>
          <w:color w:val="000000"/>
        </w:rPr>
        <w:drawing>
          <wp:inline distT="0" distB="0" distL="114300" distR="114300">
            <wp:extent cx="2790825" cy="15144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790825" cy="1514475"/>
                    </a:xfrm>
                    <a:prstGeom prst="rect">
                      <a:avLst/>
                    </a:prstGeom>
                  </pic:spPr>
                </pic:pic>
              </a:graphicData>
            </a:graphic>
          </wp:inline>
        </w:drawing>
      </w:r>
    </w:p>
    <w:p w14:paraId="67E15ADE">
      <w:pPr>
        <w:spacing w:line="360" w:lineRule="auto"/>
        <w:jc w:val="left"/>
        <w:textAlignment w:val="center"/>
        <w:rPr>
          <w:color w:val="000000"/>
        </w:rPr>
      </w:pPr>
      <w:r>
        <w:rPr>
          <w:color w:val="000000"/>
        </w:rPr>
        <w:t>（1）</w:t>
      </w:r>
      <w:r>
        <w:rPr>
          <w:rFonts w:ascii="宋体" w:hAnsi="宋体"/>
          <w:color w:val="000000"/>
        </w:rPr>
        <w:t>花样滑冰运动员赛前常常用深呼吸来缓解紧张情绪，当吸气时，膈肌状态为</w:t>
      </w:r>
      <w:r>
        <w:rPr>
          <w:color w:val="000000"/>
        </w:rPr>
        <w:t>___________</w:t>
      </w:r>
      <w:r>
        <w:rPr>
          <w:rFonts w:ascii="宋体" w:hAnsi="宋体"/>
          <w:color w:val="000000"/>
        </w:rPr>
        <w:t>，所获得的氧最先到达心脏的</w:t>
      </w:r>
      <w:r>
        <w:rPr>
          <w:color w:val="000000"/>
        </w:rPr>
        <w:t>___________</w:t>
      </w:r>
      <w:r>
        <w:rPr>
          <w:rFonts w:ascii="宋体" w:hAnsi="宋体"/>
          <w:color w:val="000000"/>
        </w:rPr>
        <w:t>。</w:t>
      </w:r>
    </w:p>
    <w:p w14:paraId="4DCA988C">
      <w:pPr>
        <w:spacing w:line="360" w:lineRule="auto"/>
        <w:jc w:val="left"/>
        <w:textAlignment w:val="center"/>
        <w:rPr>
          <w:color w:val="000000"/>
        </w:rPr>
      </w:pPr>
      <w:r>
        <w:rPr>
          <w:color w:val="000000"/>
        </w:rPr>
        <w:t>（2）</w:t>
      </w:r>
      <w:r>
        <w:rPr>
          <w:rFonts w:ascii="宋体" w:hAnsi="宋体"/>
          <w:color w:val="000000"/>
        </w:rPr>
        <w:t>花样滑冰运动员训练时经常会使用运动护膝。护膝能依靠紧实</w:t>
      </w:r>
      <w:r>
        <w:rPr>
          <w:rFonts w:ascii="宋体" w:hAnsi="宋体"/>
          <w:color w:val="00000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包裹增加膝关节的牢固性，避免膝关节受伤。护膝与图中关节结构中的</w:t>
      </w:r>
      <w:r>
        <w:rPr>
          <w:rFonts w:eastAsia="Times New Roman" w:cs="Times New Roman"/>
          <w:color w:val="000000"/>
        </w:rPr>
        <w:t>[]</w:t>
      </w:r>
      <w:r>
        <w:rPr>
          <w:color w:val="000000"/>
        </w:rPr>
        <w:t>___________</w:t>
      </w:r>
      <w:r>
        <w:rPr>
          <w:rFonts w:ascii="宋体" w:hAnsi="宋体"/>
          <w:color w:val="000000"/>
        </w:rPr>
        <w:t>具有相似的作用。</w:t>
      </w:r>
    </w:p>
    <w:p w14:paraId="5CE2D231">
      <w:pPr>
        <w:spacing w:line="360" w:lineRule="auto"/>
        <w:jc w:val="left"/>
        <w:textAlignment w:val="center"/>
        <w:rPr>
          <w:color w:val="000000"/>
        </w:rPr>
      </w:pPr>
      <w:r>
        <w:rPr>
          <w:color w:val="000000"/>
        </w:rPr>
        <w:t>（3）</w:t>
      </w:r>
      <w:r>
        <w:rPr>
          <w:rFonts w:ascii="宋体" w:hAnsi="宋体"/>
          <w:color w:val="000000"/>
        </w:rPr>
        <w:t>花样滑冰运动员荣获金牌时，情绪激动，心跳加快，血压升高，这主要是</w:t>
      </w:r>
      <w:r>
        <w:rPr>
          <w:color w:val="000000"/>
        </w:rPr>
        <w:t>___________</w:t>
      </w:r>
      <w:r>
        <w:rPr>
          <w:rFonts w:ascii="宋体" w:hAnsi="宋体"/>
          <w:color w:val="000000"/>
        </w:rPr>
        <w:t>（填激素名称）调节的结果。</w:t>
      </w:r>
    </w:p>
    <w:p w14:paraId="19F23416">
      <w:pPr>
        <w:spacing w:line="360" w:lineRule="auto"/>
        <w:jc w:val="left"/>
        <w:textAlignment w:val="center"/>
        <w:rPr>
          <w:color w:val="000000"/>
        </w:rPr>
      </w:pPr>
      <w:r>
        <w:rPr>
          <w:color w:val="000000"/>
        </w:rPr>
        <w:t>（4）</w:t>
      </w:r>
      <w:r>
        <w:rPr>
          <w:rFonts w:ascii="宋体" w:hAnsi="宋体"/>
          <w:color w:val="000000"/>
        </w:rPr>
        <w:t>花样滑冰运动员优美的动作，不仅靠运动系统来完成，还需要神经系统的调节，运动所需的物质和</w:t>
      </w:r>
      <w:r>
        <w:rPr>
          <w:color w:val="000000"/>
        </w:rPr>
        <w:t>___________</w:t>
      </w:r>
      <w:r>
        <w:rPr>
          <w:rFonts w:ascii="宋体" w:hAnsi="宋体"/>
          <w:color w:val="000000"/>
        </w:rPr>
        <w:t>，有赖于多个系统的配合。</w:t>
      </w:r>
    </w:p>
    <w:p w14:paraId="2C67AA46">
      <w:pPr>
        <w:spacing w:line="360" w:lineRule="auto"/>
        <w:jc w:val="left"/>
        <w:textAlignment w:val="center"/>
        <w:rPr>
          <w:color w:val="000000"/>
        </w:rPr>
      </w:pPr>
      <w:r>
        <w:rPr>
          <w:color w:val="000000"/>
        </w:rPr>
        <w:t xml:space="preserve">23. </w:t>
      </w:r>
      <w:r>
        <w:rPr>
          <w:rFonts w:ascii="宋体" w:hAnsi="宋体"/>
          <w:color w:val="000000"/>
        </w:rPr>
        <w:t>“始终绷紧粮食安全这根弦”，粮食，是国计民生的基石，是国家安全的底线。科学家研究的海水稻（耐盐碱水稻）具有抗旱、抗倒伏、抗盐碱等特点，具有丰富的营养。如图所示，海水稻稻壳顶端有的具有芒，有的没有芒。无芒有利于收割，脱粒及稻谷的加工。为研究海水稻有芒和无芒的遗传规律，进行以下两组杂交实验。请回答下列问题：</w:t>
      </w:r>
    </w:p>
    <w:p w14:paraId="372AFB64">
      <w:pPr>
        <w:spacing w:line="360" w:lineRule="auto"/>
        <w:jc w:val="left"/>
        <w:textAlignment w:val="center"/>
        <w:rPr>
          <w:color w:val="000000"/>
        </w:rPr>
      </w:pPr>
      <w:r>
        <w:rPr>
          <w:color w:val="000000"/>
        </w:rPr>
        <w:drawing>
          <wp:inline distT="0" distB="0" distL="114300" distR="114300">
            <wp:extent cx="5238750" cy="1339215"/>
            <wp:effectExtent l="0" t="0" r="0" b="1333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1339505"/>
                    </a:xfrm>
                    <a:prstGeom prst="rect">
                      <a:avLst/>
                    </a:prstGeom>
                  </pic:spPr>
                </pic:pic>
              </a:graphicData>
            </a:graphic>
          </wp:inline>
        </w:drawing>
      </w:r>
    </w:p>
    <w:p w14:paraId="34D9F4E8">
      <w:pPr>
        <w:spacing w:line="360" w:lineRule="auto"/>
        <w:jc w:val="left"/>
        <w:textAlignment w:val="center"/>
        <w:rPr>
          <w:color w:val="000000"/>
        </w:rPr>
      </w:pPr>
      <w:r>
        <w:rPr>
          <w:color w:val="000000"/>
        </w:rPr>
        <w:t>（1）</w:t>
      </w:r>
      <w:r>
        <w:rPr>
          <w:rFonts w:ascii="宋体" w:hAnsi="宋体"/>
          <w:color w:val="000000"/>
        </w:rPr>
        <w:t>我们从大米饭中获得的营养物质主要来自于水稻种子中的</w:t>
      </w:r>
      <w:r>
        <w:rPr>
          <w:color w:val="000000"/>
        </w:rPr>
        <w:t>___________</w:t>
      </w:r>
      <w:r>
        <w:rPr>
          <w:rFonts w:ascii="宋体" w:hAnsi="宋体"/>
          <w:color w:val="000000"/>
        </w:rPr>
        <w:t>。</w:t>
      </w:r>
    </w:p>
    <w:p w14:paraId="3243ECD6">
      <w:pPr>
        <w:spacing w:line="360" w:lineRule="auto"/>
        <w:jc w:val="left"/>
        <w:textAlignment w:val="center"/>
        <w:rPr>
          <w:color w:val="000000"/>
        </w:rPr>
      </w:pPr>
      <w:r>
        <w:rPr>
          <w:color w:val="000000"/>
        </w:rPr>
        <w:t>（2）</w:t>
      </w:r>
      <w:r>
        <w:rPr>
          <w:rFonts w:ascii="宋体" w:hAnsi="宋体"/>
          <w:color w:val="000000"/>
        </w:rPr>
        <w:t>海水稻的有芒和无芒是一对</w:t>
      </w:r>
      <w:r>
        <w:rPr>
          <w:color w:val="000000"/>
        </w:rPr>
        <w:t>___________</w:t>
      </w:r>
      <w:r>
        <w:rPr>
          <w:rFonts w:ascii="宋体" w:hAnsi="宋体"/>
          <w:color w:val="000000"/>
        </w:rPr>
        <w:t>，由图中实验</w:t>
      </w:r>
      <w:r>
        <w:rPr>
          <w:color w:val="000000"/>
        </w:rPr>
        <w:t>___________</w:t>
      </w:r>
      <w:r>
        <w:rPr>
          <w:rFonts w:ascii="宋体" w:hAnsi="宋体"/>
          <w:color w:val="000000"/>
        </w:rPr>
        <w:t>可判断无芒为隐性性状。</w:t>
      </w:r>
    </w:p>
    <w:p w14:paraId="6EAA0A86">
      <w:pPr>
        <w:spacing w:line="360" w:lineRule="auto"/>
        <w:jc w:val="left"/>
        <w:textAlignment w:val="center"/>
        <w:rPr>
          <w:color w:val="000000"/>
        </w:rPr>
      </w:pPr>
      <w:r>
        <w:rPr>
          <w:color w:val="000000"/>
        </w:rPr>
        <w:t>（3）</w:t>
      </w:r>
      <w:r>
        <w:rPr>
          <w:rFonts w:ascii="宋体" w:hAnsi="宋体"/>
          <w:color w:val="000000"/>
        </w:rPr>
        <w:t>实验二亲代有芒的基因组成是</w:t>
      </w:r>
      <w:r>
        <w:rPr>
          <w:color w:val="000000"/>
        </w:rPr>
        <w:t>___________</w:t>
      </w:r>
      <w:r>
        <w:rPr>
          <w:rFonts w:ascii="宋体" w:hAnsi="宋体"/>
          <w:color w:val="000000"/>
        </w:rPr>
        <w:t>。（用字母</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w:t>
      </w:r>
    </w:p>
    <w:p w14:paraId="68913B67">
      <w:pPr>
        <w:spacing w:line="360" w:lineRule="auto"/>
        <w:jc w:val="left"/>
        <w:textAlignment w:val="center"/>
        <w:rPr>
          <w:color w:val="000000"/>
        </w:rPr>
      </w:pPr>
      <w:r>
        <w:rPr>
          <w:color w:val="000000"/>
        </w:rPr>
        <w:t>（4）</w:t>
      </w:r>
      <w:r>
        <w:rPr>
          <w:rFonts w:ascii="宋体" w:hAnsi="宋体"/>
          <w:color w:val="000000"/>
        </w:rPr>
        <w:t>若将实验二中子一代有芒之间进行杂交获得子二代，则子二代有芒海水稻中携带无芒基因的个体所占的比例为</w:t>
      </w:r>
      <w:r>
        <w:rPr>
          <w:color w:val="000000"/>
        </w:rPr>
        <w:t>___________</w:t>
      </w:r>
      <w:r>
        <w:rPr>
          <w:rFonts w:ascii="宋体" w:hAnsi="宋体"/>
          <w:color w:val="000000"/>
        </w:rPr>
        <w:t>。</w:t>
      </w:r>
    </w:p>
    <w:p w14:paraId="5A9EFDDB">
      <w:pPr>
        <w:spacing w:line="360" w:lineRule="auto"/>
        <w:jc w:val="left"/>
        <w:textAlignment w:val="center"/>
        <w:rPr>
          <w:color w:val="000000"/>
        </w:rPr>
      </w:pPr>
      <w:r>
        <w:rPr>
          <w:color w:val="000000"/>
        </w:rPr>
        <w:t xml:space="preserve">24. </w:t>
      </w:r>
      <w:r>
        <w:rPr>
          <w:rFonts w:ascii="宋体" w:hAnsi="宋体"/>
          <w:color w:val="000000"/>
        </w:rPr>
        <w:t>《生物多样性公约》第十五次缔约方大会（</w:t>
      </w:r>
      <w:r>
        <w:rPr>
          <w:rFonts w:eastAsia="Times New Roman" w:cs="Times New Roman"/>
          <w:color w:val="000000"/>
        </w:rPr>
        <w:t>OP15</w:t>
      </w:r>
      <w:r>
        <w:rPr>
          <w:rFonts w:ascii="宋体" w:hAnsi="宋体"/>
          <w:color w:val="000000"/>
        </w:rPr>
        <w:t>）于</w:t>
      </w: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11</w:t>
      </w:r>
      <w:r>
        <w:rPr>
          <w:rFonts w:ascii="宋体" w:hAnsi="宋体"/>
          <w:color w:val="000000"/>
        </w:rPr>
        <w:t>日至</w:t>
      </w:r>
      <w:r>
        <w:rPr>
          <w:rFonts w:eastAsia="Times New Roman" w:cs="Times New Roman"/>
          <w:color w:val="000000"/>
        </w:rPr>
        <w:t>24</w:t>
      </w:r>
      <w:r>
        <w:rPr>
          <w:rFonts w:ascii="宋体" w:hAnsi="宋体"/>
          <w:color w:val="000000"/>
        </w:rPr>
        <w:t>日在中国昆明举办。大会会标（图一）中间的“水滴”包含大熊猫、孔雀、鱼、蝴蝶和身着民族服饰的小女孩等元素，并以甲骨文作背景，反映了生物多样性和文化多样性。</w:t>
      </w:r>
    </w:p>
    <w:p w14:paraId="74F0403B">
      <w:pPr>
        <w:spacing w:line="360" w:lineRule="auto"/>
        <w:jc w:val="left"/>
        <w:textAlignment w:val="center"/>
        <w:rPr>
          <w:color w:val="000000"/>
        </w:rPr>
      </w:pPr>
      <w:r>
        <w:rPr>
          <w:color w:val="000000"/>
        </w:rPr>
        <w:drawing>
          <wp:inline distT="0" distB="0" distL="114300" distR="114300">
            <wp:extent cx="5238750" cy="2523490"/>
            <wp:effectExtent l="0" t="0" r="0" b="1016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2523899"/>
                    </a:xfrm>
                    <a:prstGeom prst="rect">
                      <a:avLst/>
                    </a:prstGeom>
                  </pic:spPr>
                </pic:pic>
              </a:graphicData>
            </a:graphic>
          </wp:inline>
        </w:drawing>
      </w:r>
    </w:p>
    <w:p w14:paraId="03689D01">
      <w:pPr>
        <w:spacing w:line="360" w:lineRule="auto"/>
        <w:jc w:val="left"/>
        <w:textAlignment w:val="center"/>
        <w:rPr>
          <w:color w:val="000000"/>
        </w:rPr>
      </w:pPr>
      <w:r>
        <w:rPr>
          <w:color w:val="000000"/>
        </w:rPr>
        <w:t>（1）</w:t>
      </w:r>
      <w:r>
        <w:rPr>
          <w:rFonts w:ascii="宋体" w:hAnsi="宋体"/>
          <w:color w:val="000000"/>
        </w:rPr>
        <w:t>某同学将会标“水滴”中的动物进行了分类，如图二所示。①表示的分类依据是</w:t>
      </w:r>
      <w:r>
        <w:rPr>
          <w:color w:val="000000"/>
        </w:rPr>
        <w:t>___________</w:t>
      </w:r>
      <w:r>
        <w:rPr>
          <w:rFonts w:ascii="宋体" w:hAnsi="宋体"/>
          <w:color w:val="000000"/>
        </w:rPr>
        <w:t>。</w:t>
      </w:r>
    </w:p>
    <w:p w14:paraId="0FE36F61">
      <w:pPr>
        <w:spacing w:line="360" w:lineRule="auto"/>
        <w:jc w:val="left"/>
        <w:textAlignment w:val="center"/>
        <w:rPr>
          <w:color w:val="000000"/>
        </w:rPr>
      </w:pPr>
      <w:r>
        <w:rPr>
          <w:color w:val="000000"/>
        </w:rPr>
        <w:t>（2）</w:t>
      </w:r>
      <w:r>
        <w:rPr>
          <w:rFonts w:eastAsia="Times New Roman" w:cs="Times New Roman"/>
          <w:color w:val="000000"/>
        </w:rPr>
        <w:t>2022</w:t>
      </w:r>
      <w:r>
        <w:rPr>
          <w:rFonts w:ascii="宋体" w:hAnsi="宋体"/>
          <w:color w:val="000000"/>
        </w:rPr>
        <w:t>年北京冬奥会吉祥物“冰墩墩”以图二中的</w:t>
      </w:r>
      <w:r>
        <w:rPr>
          <w:rFonts w:eastAsia="Times New Roman" w:cs="Times New Roman"/>
          <w:color w:val="000000"/>
        </w:rPr>
        <w:t>F</w:t>
      </w:r>
      <w:r>
        <w:rPr>
          <w:rFonts w:ascii="宋体" w:hAnsi="宋体"/>
          <w:color w:val="000000"/>
        </w:rPr>
        <w:t>为原型设计。其生殖发育的主要特点是</w:t>
      </w:r>
      <w:r>
        <w:rPr>
          <w:color w:val="000000"/>
        </w:rPr>
        <w:t>___________</w:t>
      </w:r>
      <w:r>
        <w:rPr>
          <w:rFonts w:ascii="宋体" w:hAnsi="宋体"/>
          <w:color w:val="000000"/>
        </w:rPr>
        <w:t>。</w:t>
      </w:r>
    </w:p>
    <w:p w14:paraId="7DBB5928">
      <w:pPr>
        <w:spacing w:line="360" w:lineRule="auto"/>
        <w:jc w:val="left"/>
        <w:textAlignment w:val="center"/>
        <w:rPr>
          <w:color w:val="000000"/>
        </w:rPr>
      </w:pPr>
      <w:r>
        <w:rPr>
          <w:color w:val="000000"/>
        </w:rPr>
        <w:t>（3）</w:t>
      </w:r>
      <w:r>
        <w:rPr>
          <w:rFonts w:ascii="宋体" w:hAnsi="宋体"/>
          <w:color w:val="000000"/>
        </w:rPr>
        <w:t>云南是我国生物多样性最丰富的地区之一，生物多样性的实质是</w:t>
      </w:r>
      <w:r>
        <w:rPr>
          <w:color w:val="000000"/>
        </w:rPr>
        <w:t>___________</w:t>
      </w:r>
      <w:r>
        <w:rPr>
          <w:rFonts w:ascii="宋体" w:hAnsi="宋体"/>
          <w:color w:val="000000"/>
        </w:rPr>
        <w:t>。</w:t>
      </w:r>
    </w:p>
    <w:p w14:paraId="7279C751">
      <w:pPr>
        <w:spacing w:line="360" w:lineRule="auto"/>
        <w:jc w:val="left"/>
        <w:textAlignment w:val="center"/>
        <w:rPr>
          <w:color w:val="000000"/>
        </w:rPr>
      </w:pPr>
      <w:r>
        <w:rPr>
          <w:color w:val="000000"/>
        </w:rPr>
        <w:t>（4）</w:t>
      </w:r>
      <w:r>
        <w:rPr>
          <w:rFonts w:ascii="宋体" w:hAnsi="宋体"/>
          <w:color w:val="000000"/>
        </w:rPr>
        <w:t>会标“水滴”中没有出现脊椎动物中的两栖动物和</w:t>
      </w:r>
      <w:r>
        <w:rPr>
          <w:color w:val="000000"/>
        </w:rPr>
        <w:t>___________</w:t>
      </w:r>
      <w:r>
        <w:rPr>
          <w:rFonts w:ascii="宋体" w:hAnsi="宋体"/>
          <w:color w:val="000000"/>
        </w:rPr>
        <w:t>两大类群，其中后一类群因为它们的生殖发育摆脱了对水环境的依赖，相比两栖动物它们是真正适应陆地环境的脊椎动物。</w:t>
      </w:r>
    </w:p>
    <w:p w14:paraId="0C7697A0">
      <w:pPr>
        <w:spacing w:line="360" w:lineRule="auto"/>
        <w:jc w:val="left"/>
        <w:textAlignment w:val="center"/>
        <w:rPr>
          <w:color w:val="000000"/>
        </w:rPr>
      </w:pPr>
      <w:r>
        <w:rPr>
          <w:color w:val="000000"/>
        </w:rPr>
        <w:t>（5）</w:t>
      </w:r>
      <w:r>
        <w:rPr>
          <w:rFonts w:ascii="宋体" w:hAnsi="宋体"/>
          <w:color w:val="000000"/>
        </w:rPr>
        <w:t>近年来，我国持续推进生态文明建设，深入打好蓝天、碧水、净土保卫战。作为中学生，你在保护生物多样性方面可以做些什么呢？</w:t>
      </w:r>
      <w:r>
        <w:rPr>
          <w:color w:val="000000"/>
        </w:rPr>
        <w:t>_____________________</w:t>
      </w:r>
      <w:r>
        <w:rPr>
          <w:rFonts w:ascii="宋体" w:hAnsi="宋体"/>
          <w:color w:val="000000"/>
        </w:rPr>
        <w:t>。</w:t>
      </w:r>
    </w:p>
    <w:p w14:paraId="45F6988C">
      <w:pPr>
        <w:spacing w:line="360" w:lineRule="auto"/>
        <w:jc w:val="left"/>
        <w:textAlignment w:val="center"/>
        <w:rPr>
          <w:color w:val="000000"/>
        </w:rPr>
      </w:pPr>
      <w:r>
        <w:rPr>
          <w:color w:val="000000"/>
        </w:rPr>
        <w:t xml:space="preserve">25. </w:t>
      </w:r>
      <w:r>
        <w:rPr>
          <w:rFonts w:ascii="宋体" w:hAnsi="宋体"/>
          <w:color w:val="000000"/>
        </w:rPr>
        <w:t>自</w:t>
      </w:r>
      <w:r>
        <w:rPr>
          <w:rFonts w:eastAsia="Times New Roman" w:cs="Times New Roman"/>
          <w:color w:val="000000"/>
        </w:rPr>
        <w:t>2020</w:t>
      </w:r>
      <w:r>
        <w:rPr>
          <w:rFonts w:ascii="宋体" w:hAnsi="宋体"/>
          <w:color w:val="000000"/>
        </w:rPr>
        <w:t>年至今，全球爆发的新冠肺炎疫情一直在持续，疫苗成为抗击疫情的有力武器。</w:t>
      </w:r>
      <w:r>
        <w:rPr>
          <w:rFonts w:eastAsia="Times New Roman" w:cs="Times New Roman"/>
          <w:color w:val="000000"/>
        </w:rPr>
        <w:t>2021</w:t>
      </w:r>
      <w:r>
        <w:rPr>
          <w:rFonts w:ascii="宋体" w:hAnsi="宋体"/>
          <w:color w:val="000000"/>
        </w:rPr>
        <w:t>年以来，我国逐步在全国范围内推广适龄健康人群免费接种新冠肺炎病毒疫苗，建立全民免疫屏障（图一）。图二为某患者感染新冠肺炎病毒的大致过程图，运用所学知识，回答下列问题：</w:t>
      </w:r>
    </w:p>
    <w:p w14:paraId="04F7F168">
      <w:pPr>
        <w:spacing w:line="360" w:lineRule="auto"/>
        <w:jc w:val="left"/>
        <w:textAlignment w:val="center"/>
        <w:rPr>
          <w:color w:val="000000"/>
        </w:rPr>
      </w:pPr>
      <w:r>
        <w:rPr>
          <w:color w:val="000000"/>
        </w:rPr>
        <w:drawing>
          <wp:inline distT="0" distB="0" distL="114300" distR="114300">
            <wp:extent cx="5238750" cy="1381760"/>
            <wp:effectExtent l="0" t="0" r="0" b="889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1382236"/>
                    </a:xfrm>
                    <a:prstGeom prst="rect">
                      <a:avLst/>
                    </a:prstGeom>
                  </pic:spPr>
                </pic:pic>
              </a:graphicData>
            </a:graphic>
          </wp:inline>
        </w:drawing>
      </w:r>
    </w:p>
    <w:p w14:paraId="7BA39160">
      <w:pPr>
        <w:spacing w:line="360" w:lineRule="auto"/>
        <w:jc w:val="left"/>
        <w:textAlignment w:val="center"/>
        <w:rPr>
          <w:color w:val="000000"/>
        </w:rPr>
      </w:pPr>
      <w:r>
        <w:rPr>
          <w:color w:val="000000"/>
        </w:rPr>
        <w:t>（1）</w:t>
      </w:r>
      <w:r>
        <w:rPr>
          <w:rFonts w:ascii="宋体" w:hAnsi="宋体"/>
          <w:color w:val="000000"/>
        </w:rPr>
        <w:t>新冠肺炎的无症状感染者属于图二中传染病流行的基本环节中的</w:t>
      </w:r>
      <w:r>
        <w:rPr>
          <w:rFonts w:eastAsia="Times New Roman" w:cs="Times New Roman"/>
          <w:color w:val="000000"/>
        </w:rPr>
        <w:t>[]</w:t>
      </w:r>
      <w:r>
        <w:rPr>
          <w:color w:val="000000"/>
        </w:rPr>
        <w:t>___________</w:t>
      </w:r>
      <w:r>
        <w:rPr>
          <w:rFonts w:ascii="宋体" w:hAnsi="宋体"/>
          <w:color w:val="000000"/>
        </w:rPr>
        <w:t>。</w:t>
      </w:r>
    </w:p>
    <w:p w14:paraId="545238C4">
      <w:pPr>
        <w:spacing w:line="360" w:lineRule="auto"/>
        <w:jc w:val="left"/>
        <w:textAlignment w:val="center"/>
        <w:rPr>
          <w:color w:val="000000"/>
        </w:rPr>
      </w:pPr>
      <w:r>
        <w:rPr>
          <w:color w:val="000000"/>
        </w:rPr>
        <w:t>（2）</w:t>
      </w:r>
      <w:r>
        <w:rPr>
          <w:rFonts w:ascii="宋体" w:hAnsi="宋体"/>
          <w:color w:val="000000"/>
        </w:rPr>
        <w:t>甲、乙、丙</w:t>
      </w:r>
      <w:r>
        <w:rPr>
          <w:rFonts w:eastAsia="Times New Roman" w:cs="Times New Roman"/>
          <w:color w:val="000000"/>
        </w:rPr>
        <w:t>3</w:t>
      </w:r>
      <w:r>
        <w:rPr>
          <w:rFonts w:ascii="宋体" w:hAnsi="宋体"/>
          <w:color w:val="000000"/>
        </w:rPr>
        <w:t>位同学根据图二，发表了自己的观点，下列</w:t>
      </w:r>
      <w:r>
        <w:rPr>
          <w:color w:val="000000"/>
        </w:rPr>
        <w:t>___________</w:t>
      </w:r>
      <w:r>
        <w:rPr>
          <w:rFonts w:ascii="宋体" w:hAnsi="宋体"/>
          <w:color w:val="000000"/>
        </w:rPr>
        <w:t>同学的说法正确。</w:t>
      </w:r>
    </w:p>
    <w:p w14:paraId="5A7A8FB9">
      <w:pPr>
        <w:spacing w:line="360" w:lineRule="auto"/>
        <w:jc w:val="left"/>
        <w:textAlignment w:val="center"/>
        <w:rPr>
          <w:color w:val="000000"/>
        </w:rPr>
      </w:pPr>
      <w:r>
        <w:rPr>
          <w:rFonts w:ascii="宋体" w:hAnsi="宋体"/>
          <w:color w:val="000000"/>
        </w:rPr>
        <w:t>甲同学：从免疫角度来看，新冠病毒属于抗体。</w:t>
      </w:r>
    </w:p>
    <w:p w14:paraId="39D4E518">
      <w:pPr>
        <w:spacing w:line="360" w:lineRule="auto"/>
        <w:jc w:val="left"/>
        <w:textAlignment w:val="center"/>
        <w:rPr>
          <w:color w:val="000000"/>
        </w:rPr>
      </w:pPr>
      <w:r>
        <w:rPr>
          <w:rFonts w:ascii="宋体" w:hAnsi="宋体"/>
          <w:color w:val="000000"/>
        </w:rPr>
        <w:t>乙同学：接种疫苗可以引起人体产生③过程。</w:t>
      </w:r>
    </w:p>
    <w:p w14:paraId="652AFF73">
      <w:pPr>
        <w:spacing w:line="360" w:lineRule="auto"/>
        <w:jc w:val="left"/>
        <w:textAlignment w:val="center"/>
        <w:rPr>
          <w:color w:val="000000"/>
        </w:rPr>
      </w:pPr>
      <w:r>
        <w:rPr>
          <w:rFonts w:ascii="宋体" w:hAnsi="宋体"/>
          <w:color w:val="000000"/>
        </w:rPr>
        <w:t>丙同学：核酸检测是为了检测出易感人群。</w:t>
      </w:r>
    </w:p>
    <w:p w14:paraId="6768858D">
      <w:pPr>
        <w:spacing w:line="360" w:lineRule="auto"/>
        <w:jc w:val="left"/>
        <w:textAlignment w:val="center"/>
        <w:rPr>
          <w:color w:val="000000"/>
        </w:rPr>
      </w:pPr>
      <w:r>
        <w:rPr>
          <w:color w:val="000000"/>
        </w:rPr>
        <w:t>（3）</w:t>
      </w:r>
      <w:r>
        <w:rPr>
          <w:rFonts w:ascii="宋体" w:hAnsi="宋体"/>
          <w:color w:val="000000"/>
        </w:rPr>
        <w:t>疫苗是抗击疫情的有力武器，预防接种能增强人体的免疫力。未接种的人群属于</w:t>
      </w:r>
      <w:r>
        <w:rPr>
          <w:color w:val="000000"/>
        </w:rPr>
        <w:t>___________</w:t>
      </w:r>
      <w:r>
        <w:rPr>
          <w:rFonts w:ascii="宋体" w:hAnsi="宋体"/>
          <w:color w:val="000000"/>
        </w:rPr>
        <w:t>，需加强防范。即使接种了新冠病毒疫苗，也要坚持戴口罩等防控措施。请问从预防传染病的措施来看，戴口罩属于</w:t>
      </w:r>
      <w:r>
        <w:rPr>
          <w:color w:val="000000"/>
        </w:rPr>
        <w:t>___________</w:t>
      </w:r>
      <w:r>
        <w:rPr>
          <w:rFonts w:ascii="宋体" w:hAnsi="宋体"/>
          <w:color w:val="000000"/>
        </w:rPr>
        <w:t>。</w:t>
      </w:r>
    </w:p>
    <w:p w14:paraId="0E6FD80D">
      <w:pPr>
        <w:spacing w:line="360" w:lineRule="auto"/>
        <w:jc w:val="left"/>
        <w:textAlignment w:val="center"/>
        <w:rPr>
          <w:color w:val="000000"/>
        </w:rPr>
      </w:pPr>
      <w:r>
        <w:rPr>
          <w:color w:val="000000"/>
        </w:rPr>
        <w:t>（4）</w:t>
      </w:r>
      <w:r>
        <w:rPr>
          <w:rFonts w:ascii="宋体" w:hAnsi="宋体"/>
          <w:color w:val="000000"/>
        </w:rPr>
        <w:t>流感和新冠肺炎的传播途径相似，为什么对新冠肺炎的防控措施更加严格？请你试着说明原因</w:t>
      </w:r>
      <w:r>
        <w:rPr>
          <w:color w:val="000000"/>
        </w:rPr>
        <w:t>___________</w:t>
      </w:r>
      <w:r>
        <w:rPr>
          <w:rFonts w:ascii="宋体" w:hAnsi="宋体"/>
          <w:color w:val="000000"/>
        </w:rPr>
        <w:t>。</w:t>
      </w:r>
    </w:p>
    <w:p w14:paraId="60785642">
      <w:pPr>
        <w:spacing w:line="360" w:lineRule="auto"/>
        <w:jc w:val="left"/>
        <w:textAlignment w:val="center"/>
        <w:rPr>
          <w:color w:val="000000"/>
        </w:rPr>
      </w:pPr>
      <w:r>
        <w:rPr>
          <w:color w:val="000000"/>
        </w:rPr>
        <w:t xml:space="preserve">26. </w:t>
      </w:r>
      <w:r>
        <w:rPr>
          <w:rFonts w:ascii="宋体" w:hAnsi="宋体"/>
          <w:color w:val="000000"/>
        </w:rPr>
        <w:t>某校生物兴趣小组对绿色植物的光合作用与呼吸作用展开了如图所示的探究。</w:t>
      </w:r>
    </w:p>
    <w:p w14:paraId="73AA8FCE">
      <w:pPr>
        <w:spacing w:line="360" w:lineRule="auto"/>
        <w:jc w:val="left"/>
        <w:textAlignment w:val="center"/>
        <w:rPr>
          <w:color w:val="000000"/>
        </w:rPr>
      </w:pPr>
      <w:r>
        <w:rPr>
          <w:rFonts w:ascii="宋体" w:hAnsi="宋体"/>
          <w:color w:val="000000"/>
        </w:rPr>
        <w:drawing>
          <wp:inline distT="0" distB="0" distL="114300" distR="114300">
            <wp:extent cx="5210175" cy="20383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10175" cy="2038350"/>
                    </a:xfrm>
                    <a:prstGeom prst="rect">
                      <a:avLst/>
                    </a:prstGeom>
                  </pic:spPr>
                </pic:pic>
              </a:graphicData>
            </a:graphic>
          </wp:inline>
        </w:drawing>
      </w:r>
      <w:r>
        <w:rPr>
          <w:rFonts w:ascii="宋体" w:hAnsi="宋体"/>
          <w:color w:val="000000"/>
        </w:rPr>
        <w:br w:type="textWrapping"/>
      </w:r>
    </w:p>
    <w:p w14:paraId="237907B5">
      <w:pPr>
        <w:spacing w:line="360" w:lineRule="auto"/>
        <w:jc w:val="left"/>
        <w:textAlignment w:val="center"/>
        <w:rPr>
          <w:color w:val="000000"/>
        </w:rPr>
      </w:pPr>
      <w:r>
        <w:rPr>
          <w:rFonts w:ascii="宋体" w:hAnsi="宋体"/>
          <w:color w:val="000000"/>
        </w:rPr>
        <w:t>①用铁丝将塑料杯悬挂于胶塞上，将胶塞安装在玻璃瓶上，玻璃瓶底注入</w:t>
      </w:r>
      <w:r>
        <w:rPr>
          <w:rFonts w:eastAsia="Times New Roman" w:cs="Times New Roman"/>
          <w:color w:val="000000"/>
        </w:rPr>
        <w:t>50mL</w:t>
      </w:r>
      <w:r>
        <w:rPr>
          <w:rFonts w:ascii="宋体" w:hAnsi="宋体"/>
          <w:color w:val="000000"/>
        </w:rPr>
        <w:t>澄清的石灰水溶液；</w:t>
      </w:r>
    </w:p>
    <w:p w14:paraId="4D026139">
      <w:pPr>
        <w:spacing w:line="360" w:lineRule="auto"/>
        <w:jc w:val="left"/>
        <w:textAlignment w:val="center"/>
        <w:rPr>
          <w:color w:val="000000"/>
        </w:rPr>
      </w:pPr>
      <w:r>
        <w:rPr>
          <w:rFonts w:ascii="宋体" w:hAnsi="宋体"/>
          <w:color w:val="000000"/>
        </w:rPr>
        <w:t>②再取四套这种相同装置，将长势相同、叶片大小、数量相等的绿萝放于塑料杯中；</w:t>
      </w:r>
    </w:p>
    <w:p w14:paraId="26E83A67">
      <w:pPr>
        <w:spacing w:line="360" w:lineRule="auto"/>
        <w:jc w:val="left"/>
        <w:textAlignment w:val="center"/>
        <w:rPr>
          <w:color w:val="000000"/>
        </w:rPr>
      </w:pPr>
      <w:r>
        <w:rPr>
          <w:rFonts w:ascii="宋体" w:hAnsi="宋体"/>
          <w:color w:val="000000"/>
        </w:rPr>
        <w:t>③按照图中所示的方法对五组装置进行</w:t>
      </w:r>
      <w:r>
        <w:rPr>
          <w:rFonts w:eastAsia="Times New Roman" w:cs="Times New Roman"/>
          <w:color w:val="000000"/>
        </w:rPr>
        <w:t>16</w:t>
      </w:r>
      <w:r>
        <w:rPr>
          <w:rFonts w:ascii="宋体" w:hAnsi="宋体"/>
          <w:color w:val="000000"/>
        </w:rPr>
        <w:t>小时处理（第</w:t>
      </w:r>
      <w:r>
        <w:rPr>
          <w:rFonts w:eastAsia="Times New Roman" w:cs="Times New Roman"/>
          <w:color w:val="000000"/>
        </w:rPr>
        <w:t>3</w:t>
      </w:r>
      <w:r>
        <w:rPr>
          <w:rFonts w:ascii="宋体" w:hAnsi="宋体"/>
          <w:color w:val="000000"/>
        </w:rPr>
        <w:t>至</w:t>
      </w:r>
      <w:r>
        <w:rPr>
          <w:rFonts w:eastAsia="Times New Roman" w:cs="Times New Roman"/>
          <w:color w:val="000000"/>
        </w:rPr>
        <w:t>5</w:t>
      </w:r>
      <w:r>
        <w:rPr>
          <w:rFonts w:ascii="宋体" w:hAnsi="宋体"/>
          <w:color w:val="000000"/>
        </w:rPr>
        <w:t>组用冷光灯照射，光照强度依次增强）；</w:t>
      </w:r>
    </w:p>
    <w:p w14:paraId="4746E1A3">
      <w:pPr>
        <w:spacing w:line="360" w:lineRule="auto"/>
        <w:jc w:val="left"/>
        <w:textAlignment w:val="center"/>
        <w:rPr>
          <w:color w:val="000000"/>
        </w:rPr>
      </w:pPr>
      <w:r>
        <w:rPr>
          <w:rFonts w:ascii="宋体" w:hAnsi="宋体"/>
          <w:color w:val="000000"/>
        </w:rPr>
        <w:t>④观察澄清石灰水</w:t>
      </w:r>
      <w:r>
        <w:rPr>
          <w:rFonts w:ascii="宋体" w:hAnsi="宋体"/>
          <w:color w:val="00000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浑浊程度，用“</w:t>
      </w:r>
      <w:r>
        <w:rPr>
          <w:rFonts w:eastAsia="Times New Roman" w:cs="Times New Roman"/>
          <w:color w:val="000000"/>
        </w:rPr>
        <w:t>+</w:t>
      </w:r>
      <w:r>
        <w:rPr>
          <w:rFonts w:ascii="宋体" w:hAnsi="宋体"/>
          <w:color w:val="000000"/>
        </w:rPr>
        <w:t>”表示浑浊，“</w:t>
      </w:r>
      <w:r>
        <w:rPr>
          <w:rFonts w:eastAsia="Times New Roman" w:cs="Times New Roman"/>
          <w:color w:val="000000"/>
        </w:rPr>
        <w:t>-</w:t>
      </w:r>
      <w:r>
        <w:rPr>
          <w:rFonts w:ascii="宋体" w:hAnsi="宋体"/>
          <w:color w:val="000000"/>
        </w:rPr>
        <w:t>”表示澄清，记录下在表中。</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70"/>
        <w:gridCol w:w="870"/>
        <w:gridCol w:w="870"/>
        <w:gridCol w:w="870"/>
        <w:gridCol w:w="870"/>
      </w:tblGrid>
      <w:tr w14:paraId="7CF1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44894A">
            <w:pPr>
              <w:spacing w:line="360" w:lineRule="auto"/>
              <w:jc w:val="left"/>
              <w:textAlignment w:val="center"/>
              <w:rPr>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895BE0">
            <w:pPr>
              <w:spacing w:line="360" w:lineRule="auto"/>
              <w:jc w:val="left"/>
              <w:textAlignment w:val="center"/>
              <w:rPr>
                <w:color w:val="000000"/>
              </w:rPr>
            </w:pPr>
            <w:r>
              <w:rPr>
                <w:rFonts w:ascii="宋体" w:hAnsi="宋体"/>
                <w:color w:val="000000"/>
              </w:rPr>
              <w:t>第</w:t>
            </w:r>
            <w:r>
              <w:rPr>
                <w:rFonts w:eastAsia="Times New Roman" w:cs="Times New Roman"/>
                <w:color w:val="000000"/>
              </w:rPr>
              <w:t>1</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21CF9A">
            <w:pPr>
              <w:spacing w:line="360" w:lineRule="auto"/>
              <w:jc w:val="left"/>
              <w:textAlignment w:val="center"/>
              <w:rPr>
                <w:color w:val="000000"/>
              </w:rPr>
            </w:pPr>
            <w:r>
              <w:rPr>
                <w:rFonts w:ascii="宋体" w:hAnsi="宋体"/>
                <w:color w:val="000000"/>
              </w:rPr>
              <w:t>第</w:t>
            </w:r>
            <w:r>
              <w:rPr>
                <w:rFonts w:eastAsia="Times New Roman" w:cs="Times New Roman"/>
                <w:color w:val="000000"/>
              </w:rPr>
              <w:t>2</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EDE971">
            <w:pPr>
              <w:spacing w:line="360" w:lineRule="auto"/>
              <w:jc w:val="left"/>
              <w:textAlignment w:val="center"/>
              <w:rPr>
                <w:color w:val="000000"/>
              </w:rPr>
            </w:pPr>
            <w:r>
              <w:rPr>
                <w:rFonts w:ascii="宋体" w:hAnsi="宋体"/>
                <w:color w:val="000000"/>
              </w:rPr>
              <w:t>第</w:t>
            </w:r>
            <w:r>
              <w:rPr>
                <w:rFonts w:eastAsia="Times New Roman" w:cs="Times New Roman"/>
                <w:color w:val="000000"/>
              </w:rPr>
              <w:t>3</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F428B3">
            <w:pPr>
              <w:spacing w:line="360" w:lineRule="auto"/>
              <w:jc w:val="left"/>
              <w:textAlignment w:val="center"/>
              <w:rPr>
                <w:color w:val="000000"/>
              </w:rPr>
            </w:pPr>
            <w:r>
              <w:rPr>
                <w:rFonts w:ascii="宋体" w:hAnsi="宋体"/>
                <w:color w:val="000000"/>
              </w:rPr>
              <w:t>第</w:t>
            </w:r>
            <w:r>
              <w:rPr>
                <w:rFonts w:eastAsia="Times New Roman" w:cs="Times New Roman"/>
                <w:color w:val="000000"/>
              </w:rPr>
              <w:t>4</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B06815">
            <w:pPr>
              <w:spacing w:line="360" w:lineRule="auto"/>
              <w:jc w:val="left"/>
              <w:textAlignment w:val="center"/>
              <w:rPr>
                <w:color w:val="000000"/>
              </w:rPr>
            </w:pPr>
            <w:r>
              <w:rPr>
                <w:rFonts w:ascii="宋体" w:hAnsi="宋体"/>
                <w:color w:val="000000"/>
              </w:rPr>
              <w:t>第</w:t>
            </w:r>
            <w:r>
              <w:rPr>
                <w:rFonts w:eastAsia="Times New Roman" w:cs="Times New Roman"/>
                <w:color w:val="000000"/>
              </w:rPr>
              <w:t>5</w:t>
            </w:r>
            <w:r>
              <w:rPr>
                <w:rFonts w:ascii="宋体" w:hAnsi="宋体"/>
                <w:color w:val="000000"/>
              </w:rPr>
              <w:t>组</w:t>
            </w:r>
          </w:p>
        </w:tc>
      </w:tr>
      <w:tr w14:paraId="6679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FA2B3E">
            <w:pPr>
              <w:spacing w:line="360" w:lineRule="auto"/>
              <w:jc w:val="left"/>
              <w:textAlignment w:val="center"/>
              <w:rPr>
                <w:color w:val="000000"/>
              </w:rPr>
            </w:pPr>
            <w:r>
              <w:rPr>
                <w:rFonts w:ascii="宋体" w:hAnsi="宋体"/>
                <w:color w:val="000000"/>
              </w:rPr>
              <w:t>实验结果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93BBF7">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B8D42D">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BE1EFD">
            <w:pPr>
              <w:spacing w:line="360" w:lineRule="auto"/>
              <w:jc w:val="left"/>
              <w:textAlignment w:val="center"/>
              <w:rPr>
                <w:color w:val="000000"/>
              </w:rPr>
            </w:pP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EA5E9F">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6D3FBA">
            <w:pPr>
              <w:spacing w:line="360" w:lineRule="auto"/>
              <w:jc w:val="left"/>
              <w:textAlignment w:val="center"/>
              <w:rPr>
                <w:color w:val="000000"/>
              </w:rPr>
            </w:pPr>
            <w:r>
              <w:rPr>
                <w:rFonts w:eastAsia="Times New Roman" w:cs="Times New Roman"/>
                <w:color w:val="000000"/>
              </w:rPr>
              <w:t>-</w:t>
            </w:r>
          </w:p>
        </w:tc>
      </w:tr>
    </w:tbl>
    <w:p w14:paraId="0B7D3E7E">
      <w:pPr>
        <w:spacing w:line="360" w:lineRule="auto"/>
        <w:jc w:val="left"/>
        <w:textAlignment w:val="center"/>
        <w:rPr>
          <w:color w:val="000000"/>
        </w:rPr>
      </w:pPr>
    </w:p>
    <w:p w14:paraId="255C75C0">
      <w:pPr>
        <w:spacing w:line="360" w:lineRule="auto"/>
        <w:jc w:val="left"/>
        <w:textAlignment w:val="center"/>
        <w:rPr>
          <w:color w:val="000000"/>
        </w:rPr>
      </w:pPr>
      <w:r>
        <w:rPr>
          <w:color w:val="000000"/>
        </w:rPr>
        <w:t>（1）</w:t>
      </w:r>
      <w:r>
        <w:rPr>
          <w:rFonts w:ascii="宋体" w:hAnsi="宋体"/>
          <w:color w:val="000000"/>
        </w:rPr>
        <w:t>选择长势相同、叶片大小、数量相等的绿萝的原因是</w:t>
      </w:r>
      <w:r>
        <w:rPr>
          <w:color w:val="000000"/>
        </w:rPr>
        <w:t>___________</w:t>
      </w:r>
      <w:r>
        <w:rPr>
          <w:rFonts w:ascii="宋体" w:hAnsi="宋体"/>
          <w:color w:val="000000"/>
        </w:rPr>
        <w:t>。</w:t>
      </w:r>
    </w:p>
    <w:p w14:paraId="40CC3C1F">
      <w:pPr>
        <w:spacing w:line="360" w:lineRule="auto"/>
        <w:jc w:val="left"/>
        <w:textAlignment w:val="center"/>
        <w:rPr>
          <w:color w:val="000000"/>
        </w:rPr>
      </w:pPr>
      <w:r>
        <w:rPr>
          <w:color w:val="000000"/>
        </w:rPr>
        <w:t>（2）</w:t>
      </w:r>
      <w:r>
        <w:rPr>
          <w:rFonts w:ascii="宋体" w:hAnsi="宋体"/>
          <w:color w:val="000000"/>
        </w:rPr>
        <w:t>对比第</w:t>
      </w:r>
      <w:r>
        <w:rPr>
          <w:rFonts w:eastAsia="Times New Roman" w:cs="Times New Roman"/>
          <w:color w:val="000000"/>
        </w:rPr>
        <w:t>1</w:t>
      </w:r>
      <w:r>
        <w:rPr>
          <w:rFonts w:ascii="宋体" w:hAnsi="宋体"/>
          <w:color w:val="000000"/>
        </w:rPr>
        <w:t>组和第</w:t>
      </w:r>
      <w:r>
        <w:rPr>
          <w:rFonts w:eastAsia="Times New Roman" w:cs="Times New Roman"/>
          <w:color w:val="000000"/>
        </w:rPr>
        <w:t>2</w:t>
      </w:r>
      <w:r>
        <w:rPr>
          <w:rFonts w:ascii="宋体" w:hAnsi="宋体"/>
          <w:color w:val="000000"/>
        </w:rPr>
        <w:t>组的实验结果说明叶片在黑暗条件下能进行</w:t>
      </w:r>
      <w:r>
        <w:rPr>
          <w:color w:val="000000"/>
        </w:rPr>
        <w:t>___________</w:t>
      </w:r>
      <w:r>
        <w:rPr>
          <w:rFonts w:ascii="宋体" w:hAnsi="宋体"/>
          <w:color w:val="000000"/>
        </w:rPr>
        <w:t>作用。</w:t>
      </w:r>
    </w:p>
    <w:p w14:paraId="4BB6ACAB">
      <w:pPr>
        <w:spacing w:line="360" w:lineRule="auto"/>
        <w:jc w:val="left"/>
        <w:textAlignment w:val="center"/>
        <w:rPr>
          <w:color w:val="000000"/>
        </w:rPr>
      </w:pPr>
      <w:r>
        <w:rPr>
          <w:color w:val="000000"/>
        </w:rPr>
        <w:t>（3）</w:t>
      </w:r>
      <w:r>
        <w:rPr>
          <w:rFonts w:ascii="宋体" w:hAnsi="宋体"/>
          <w:color w:val="000000"/>
        </w:rPr>
        <w:t>根据光合作用和呼吸作用原理，推测第</w:t>
      </w:r>
      <w:r>
        <w:rPr>
          <w:rFonts w:eastAsia="Times New Roman" w:cs="Times New Roman"/>
          <w:color w:val="000000"/>
        </w:rPr>
        <w:t>3</w:t>
      </w:r>
      <w:r>
        <w:rPr>
          <w:rFonts w:ascii="宋体" w:hAnsi="宋体"/>
          <w:color w:val="000000"/>
        </w:rPr>
        <w:t>组的实验结果为</w:t>
      </w:r>
      <w:r>
        <w:rPr>
          <w:color w:val="000000"/>
        </w:rPr>
        <w:t>___________</w:t>
      </w:r>
      <w:r>
        <w:rPr>
          <w:rFonts w:ascii="宋体" w:hAnsi="宋体"/>
          <w:color w:val="000000"/>
        </w:rPr>
        <w:t>。（用“</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”多少表示）</w:t>
      </w:r>
    </w:p>
    <w:p w14:paraId="678BCA81">
      <w:pPr>
        <w:spacing w:line="360" w:lineRule="auto"/>
        <w:jc w:val="left"/>
        <w:textAlignment w:val="center"/>
        <w:rPr>
          <w:color w:val="000000"/>
        </w:rPr>
      </w:pPr>
      <w:r>
        <w:rPr>
          <w:color w:val="000000"/>
        </w:rPr>
        <w:t>（4）</w:t>
      </w:r>
      <w:r>
        <w:rPr>
          <w:rFonts w:ascii="宋体" w:hAnsi="宋体"/>
          <w:color w:val="000000"/>
        </w:rPr>
        <w:t>图中（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代表二氧化碳）结构①为线粒体，②为叶绿体，第</w:t>
      </w:r>
      <w:r>
        <w:rPr>
          <w:rFonts w:eastAsia="Times New Roman" w:cs="Times New Roman"/>
          <w:color w:val="000000"/>
        </w:rPr>
        <w:t>4</w:t>
      </w:r>
      <w:r>
        <w:rPr>
          <w:rFonts w:ascii="宋体" w:hAnsi="宋体"/>
          <w:color w:val="000000"/>
        </w:rPr>
        <w:t>组实验的气体变化情况为</w:t>
      </w:r>
      <w:r>
        <w:rPr>
          <w:color w:val="000000"/>
        </w:rPr>
        <w:t>___________</w:t>
      </w:r>
      <w:r>
        <w:rPr>
          <w:rFonts w:ascii="宋体" w:hAnsi="宋体"/>
          <w:color w:val="000000"/>
        </w:rPr>
        <w:t>（填写</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），原因是</w:t>
      </w:r>
      <w:r>
        <w:rPr>
          <w:color w:val="000000"/>
        </w:rPr>
        <w:t>___________</w:t>
      </w:r>
      <w:r>
        <w:rPr>
          <w:rFonts w:ascii="宋体" w:hAnsi="宋体"/>
          <w:color w:val="000000"/>
        </w:rPr>
        <w:t>。</w:t>
      </w:r>
    </w:p>
    <w:p w14:paraId="335059A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4714875" cy="14192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714875" cy="1419225"/>
                    </a:xfrm>
                    <a:prstGeom prst="rect">
                      <a:avLst/>
                    </a:prstGeom>
                  </pic:spPr>
                </pic:pic>
              </a:graphicData>
            </a:graphic>
          </wp:inline>
        </w:drawing>
      </w:r>
    </w:p>
    <w:p w14:paraId="0365244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07328">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A942B">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E4D4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4332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99FA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0E2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9241A"/>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0F63F7"/>
    <w:rsid w:val="1E5C13BB"/>
    <w:rsid w:val="259C4963"/>
    <w:rsid w:val="38274566"/>
    <w:rsid w:val="6F553093"/>
    <w:rsid w:val="7A542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9492B-BC46-45A5-A2DF-4646C7FCCE6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4203</Words>
  <Characters>4694</Characters>
  <Lines>35</Lines>
  <Paragraphs>10</Paragraphs>
  <TotalTime>4</TotalTime>
  <ScaleCrop>false</ScaleCrop>
  <LinksUpToDate>false</LinksUpToDate>
  <CharactersWithSpaces>4863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2022-09-03T14:30:00Z</dcterms:created>
  <dc:creator>学科网试题生产平台</dc:creator>
  <dc:description>3057066226188288</dc:description>
  <cp:lastModifiedBy>上帝掷骰子吗</cp:lastModifiedBy>
  <dcterms:modified xsi:type="dcterms:W3CDTF">2024-07-20T16:08:13Z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5BE1D28817FD4AFDB62032C203B48687</vt:lpwstr>
  </property>
</Properties>
</file>