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8CB9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10934700</wp:posOffset>
            </wp:positionV>
            <wp:extent cx="482600" cy="342900"/>
            <wp:effectExtent l="0" t="0" r="12700" b="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665E9AB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9C081D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Ti-48  Fe-56</w:t>
      </w:r>
    </w:p>
    <w:p w14:paraId="2B6A11B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</w:p>
    <w:p w14:paraId="3C7DA8C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分。在每题列出的四个选项中，选出最符合题目要求的一项。</w:t>
      </w:r>
    </w:p>
    <w:p w14:paraId="6E0CDAC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下列变化属于化学变化的是</w:t>
      </w:r>
    </w:p>
    <w:p w14:paraId="43CFD2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冰雪融化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酒精挥发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镁条燃烧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矿石粉碎</w:t>
      </w:r>
    </w:p>
    <w:p w14:paraId="2F291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如表列出了某食品的营养成分，其中含量最高的是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923"/>
      </w:tblGrid>
      <w:tr w14:paraId="13E9A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6F7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96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</w:p>
        </w:tc>
      </w:tr>
      <w:tr w14:paraId="0458D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D92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  <w:p w14:paraId="12016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</w:t>
            </w:r>
          </w:p>
          <w:p w14:paraId="1FCF5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碳水化合物</w:t>
            </w:r>
          </w:p>
          <w:p w14:paraId="34605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C44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35.0g</w:t>
            </w:r>
          </w:p>
          <w:p w14:paraId="3C555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5.6g</w:t>
            </w:r>
          </w:p>
          <w:p w14:paraId="541A48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4.5g</w:t>
            </w:r>
          </w:p>
          <w:p w14:paraId="6E6D1D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180mg</w:t>
            </w:r>
          </w:p>
        </w:tc>
      </w:tr>
    </w:tbl>
    <w:p w14:paraId="063CF5BF">
      <w:pPr>
        <w:spacing w:line="360" w:lineRule="auto"/>
        <w:jc w:val="left"/>
        <w:textAlignment w:val="center"/>
        <w:rPr>
          <w:color w:val="000000"/>
        </w:rPr>
      </w:pPr>
    </w:p>
    <w:p w14:paraId="107331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脂肪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碳水化合物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钠</w:t>
      </w:r>
    </w:p>
    <w:p w14:paraId="1C330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下列物质属于纯净物的是</w:t>
      </w:r>
    </w:p>
    <w:p w14:paraId="21C5EF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大理石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氯化钾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蔗糖溶液</w:t>
      </w:r>
    </w:p>
    <w:p w14:paraId="07D02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深入打好蓝天、碧水、净土保卫战，持续优化生态环境。</w:t>
      </w:r>
    </w:p>
    <w:p w14:paraId="49730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垃圾分类对保护土壤具有重要意义、下列属于厨余垃圾的是</w:t>
      </w:r>
    </w:p>
    <w:p w14:paraId="49CA2A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空易拉罐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空矿泉水瓶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土豆皮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废旧报纸</w:t>
      </w:r>
    </w:p>
    <w:p w14:paraId="582BC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为系统治理水资源、水环境、水生态，提倡的做法是</w:t>
      </w:r>
    </w:p>
    <w:p w14:paraId="78C114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任意排放生活污水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防治海洋垃圾污染</w:t>
      </w:r>
    </w:p>
    <w:p w14:paraId="25E997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农业上过量使用农药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景观用水大量使用自来水</w:t>
      </w:r>
    </w:p>
    <w:p w14:paraId="1575A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为防治大气污染，下列做法不可行的是</w:t>
      </w:r>
    </w:p>
    <w:p w14:paraId="6E255A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加强扬尘管控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使用清洁能源</w:t>
      </w:r>
    </w:p>
    <w:p w14:paraId="0FEF86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直接排放工业废气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加强大气质量监测</w:t>
      </w:r>
    </w:p>
    <w:p w14:paraId="61975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粗盐中难溶性杂质的去除实验中，蒸发滤液不需要用到的仪器是</w:t>
      </w:r>
    </w:p>
    <w:p w14:paraId="2BF50B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蒸发皿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量筒</w:t>
      </w:r>
    </w:p>
    <w:p w14:paraId="35D52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下列标志表示“禁止烟火”的是</w:t>
      </w:r>
    </w:p>
    <w:p w14:paraId="09F37A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2392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1133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56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下列物质混合后产生白色沉淀的是</w:t>
      </w:r>
    </w:p>
    <w:p w14:paraId="2B3645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4615377" name="图片 964615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15377" name="图片 96461537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85pt;width:42.6pt;" o:ole="t" filled="f" o:preferrelative="t" stroked="f" coordsize="21600,21600">
            <v:path/>
            <v:fill on="f" focussize="0,0"/>
            <v:stroke on="f" joinstyle="miter"/>
            <v:imagedata r:id="rId17" o:title="eqId889220d0a5054f0df8fdb14fec5409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19" o:title="eqIdf0dda07c5d497557ec9d5fa248bf7e5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" o:title="eqIdde35fc0240c4bae100a822e77e3262a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3" o:title="eqId93a83767ccb065185092c78c76120c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796C4D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溶液和稀硫酸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85pt;width:47.25pt;" o:ole="t" filled="f" o:preferrelative="t" stroked="f" coordsize="21600,21600">
            <v:path/>
            <v:fill on="f" focussize="0,0"/>
            <v:stroke on="f" joinstyle="miter"/>
            <v:imagedata r:id="rId25" o:title="eqIde7dcde4bdbd4d0e52382a6cbf799869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溶液和稀盐酸</w:t>
      </w:r>
    </w:p>
    <w:p w14:paraId="13665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  <w:sz w:val="21"/>
        </w:rPr>
        <w:t>2024</w:t>
      </w:r>
      <w:r>
        <w:rPr>
          <w:rFonts w:ascii="宋体" w:hAnsi="宋体" w:eastAsia="宋体" w:cs="宋体"/>
          <w:color w:val="000000"/>
          <w:sz w:val="21"/>
        </w:rPr>
        <w:t>年</w:t>
      </w:r>
      <w:r>
        <w:rPr>
          <w:rFonts w:ascii="Times New Roman" w:hAnsi="Times New Roman" w:eastAsia="Times New Roman" w:cs="Times New Roman"/>
          <w:color w:val="000000"/>
          <w:sz w:val="21"/>
        </w:rPr>
        <w:t>6</w:t>
      </w:r>
      <w:r>
        <w:rPr>
          <w:rFonts w:ascii="宋体" w:hAnsi="宋体" w:eastAsia="宋体" w:cs="宋体"/>
          <w:color w:val="000000"/>
          <w:sz w:val="21"/>
        </w:rPr>
        <w:t>月，嫦娥六号完成世界首次月背采样，五星红旗在月背成功展开。</w:t>
      </w:r>
    </w:p>
    <w:p w14:paraId="39CE2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嫦娥六号探测器钻杆主体采用铝基碳化硅材料。铝、碳、硅是三种不同的元素，决定元素种类的是</w:t>
      </w:r>
    </w:p>
    <w:p w14:paraId="456B7A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质子数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中子数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核外电子数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相对原子质量</w:t>
      </w:r>
    </w:p>
    <w:p w14:paraId="0E536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制作嫦娥六号月背展示国旗的原材料是玄武岩。玄武岩的组成元素有硅、铝、铁、钙等，其中属于非金属元素的是</w:t>
      </w:r>
    </w:p>
    <w:p w14:paraId="40377B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钙</w:t>
      </w:r>
    </w:p>
    <w:p w14:paraId="27558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下列操作正确的是</w:t>
      </w:r>
    </w:p>
    <w:p w14:paraId="6790CB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drawing>
          <wp:inline distT="0" distB="0" distL="114300" distR="114300">
            <wp:extent cx="1152525" cy="1076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drawing>
          <wp:inline distT="0" distB="0" distL="114300" distR="114300">
            <wp:extent cx="108585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B0A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读取液体体积</w:t>
      </w:r>
      <w:r>
        <w:rPr>
          <w:color w:val="000000"/>
        </w:rPr>
        <w:drawing>
          <wp:inline distT="0" distB="0" distL="114300" distR="114300">
            <wp:extent cx="85725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352550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58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下列关于物质用途的描述不正确的是</w:t>
      </w:r>
    </w:p>
    <w:p w14:paraId="4C8F13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用于食品防腐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用作调味品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干冰用于人工降雨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33" o:title="eqId689cceefc5aed24568b73c0a6910c53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用作保护气</w:t>
      </w:r>
    </w:p>
    <w:p w14:paraId="4AFD9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二十四节气蕴含丰富的文化内涵，反映了我国劳动人民的智慧。</w:t>
      </w:r>
    </w:p>
    <w:p w14:paraId="167A0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春分“竖蛋”。蛋壳的主要成分是碳酸钙，其化学式为</w:t>
      </w:r>
    </w:p>
    <w:p w14:paraId="08EA12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5" o:title="eqId1bf4d3b85e653149d9254d3edc07549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7" o:title="eqIde2c5c4252151fd66a6c92cc209dca17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19" o:title="eqIdf0dda07c5d497557ec9d5fa248bf7e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</w:p>
    <w:p w14:paraId="39DD8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清明放风筝。下列与风筝制作、放飞相关的部件中，用到金属材料的是</w:t>
      </w:r>
    </w:p>
    <w:p w14:paraId="7AA00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竹质骨架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纸质风筝面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棉质捆扎线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不锈钢手握轮</w:t>
      </w:r>
    </w:p>
    <w:p w14:paraId="79D16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秋分吃桂花糕。桂花中含甜菜碱（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52.3pt;" o:ole="t" filled="f" o:preferrelative="t" stroked="f" coordsize="21600,21600">
            <v:path/>
            <v:fill on="f" focussize="0,0"/>
            <v:stroke on="f" joinstyle="miter"/>
            <v:imagedata r:id="rId40" o:title="eqId88b039e6ac57d23d586d33294541b79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），下列关于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52.3pt;" o:ole="t" filled="f" o:preferrelative="t" stroked="f" coordsize="21600,21600">
            <v:path/>
            <v:fill on="f" focussize="0,0"/>
            <v:stroke on="f" joinstyle="miter"/>
            <v:imagedata r:id="rId40" o:title="eqId88b039e6ac57d23d586d33294541b7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的说法正确的是</w:t>
      </w:r>
    </w:p>
    <w:p w14:paraId="7B8852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由三种元素组成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氢、氮元素质量比为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060DA7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氢元素的质量分数最大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碳、氧原子个数比为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9BB9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为实现“双碳”目标，我国积极推动能源绿色低碳安全高效转型。</w:t>
      </w:r>
    </w:p>
    <w:p w14:paraId="04482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下列燃料在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中充分燃烧时，不会产生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" o:title="eqIda4298cb837170c021b9f2cd4e674a6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</w:p>
    <w:p w14:paraId="693E58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46" o:title="eqId03a5c8a45b70251a7fa0506a5b4b8ac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48" o:title="eqId4b1f4bd1fad097af3d4b0e3f32a71a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0" o:title="eqId750859dd7d5b821d909e6a32c11095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 w14:paraId="4D97C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为实现高效光催化分解水制氢，科研人员开展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36pt;" o:ole="t" filled="f" o:preferrelative="t" stroked="f" coordsize="21600,21600">
            <v:path/>
            <v:fill on="f" focussize="0,0"/>
            <v:stroke on="f" joinstyle="miter"/>
            <v:imagedata r:id="rId52" o:title="eqId368d47d86156ceea9c98e0c7d4b956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纳米复合光催化材料的研究。铌（</w:t>
      </w:r>
      <w:r>
        <w:rPr>
          <w:rFonts w:ascii="Times New Roman" w:hAnsi="Times New Roman" w:eastAsia="Times New Roman" w:cs="Times New Roman"/>
          <w:color w:val="000000"/>
        </w:rPr>
        <w:t>Nb</w:t>
      </w:r>
      <w:r>
        <w:rPr>
          <w:rFonts w:ascii="宋体" w:hAnsi="宋体" w:eastAsia="宋体" w:cs="宋体"/>
          <w:color w:val="000000"/>
        </w:rPr>
        <w:t>）在元素周期表中的原子序数是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，下列关于</w:t>
      </w:r>
      <w:r>
        <w:rPr>
          <w:rFonts w:ascii="Times New Roman" w:hAnsi="Times New Roman" w:eastAsia="Times New Roman" w:cs="Times New Roman"/>
          <w:color w:val="000000"/>
        </w:rPr>
        <w:t>Nb</w:t>
      </w:r>
      <w:r>
        <w:rPr>
          <w:rFonts w:ascii="宋体" w:hAnsi="宋体" w:eastAsia="宋体" w:cs="宋体"/>
          <w:color w:val="000000"/>
        </w:rPr>
        <w:t>的说法不正确的是</w:t>
      </w:r>
    </w:p>
    <w:p w14:paraId="08E0C5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质子数是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核电荷数是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原子质量是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核外电子数是</w:t>
      </w:r>
      <w:r>
        <w:rPr>
          <w:rFonts w:ascii="Times New Roman" w:hAnsi="Times New Roman" w:eastAsia="Times New Roman" w:cs="Times New Roman"/>
          <w:color w:val="000000"/>
        </w:rPr>
        <w:t>41</w:t>
      </w:r>
    </w:p>
    <w:p w14:paraId="697FE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46" o:title="eqId03a5c8a45b70251a7fa0506a5b4b8ac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" o:title="eqIda4298cb837170c021b9f2cd4e674a6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在一定条件下反应生成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0" o:title="eqId750859dd7d5b821d909e6a32c11095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，该制氢反应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15371" name="图片 964615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15371" name="图片 96461537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微观示意图如图所示：</w:t>
      </w:r>
    </w:p>
    <w:p w14:paraId="2C205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5238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F3F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图中丁的微观图示为</w:t>
      </w:r>
    </w:p>
    <w:p w14:paraId="0DC44A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76250" cy="2381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00050" cy="238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28625" cy="419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52425" cy="4095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EF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甲烷水蒸气重整制氢的反应为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40.1pt;width:148.75pt;" o:ole="t" filled="f" o:preferrelative="t" stroked="f" coordsize="21600,21600">
            <v:path/>
            <v:fill on="f" focussize="0,0"/>
            <v:stroke on="f" joinstyle="miter"/>
            <v:imagedata r:id="rId63" o:title="eqId30a3a5da7b130c5a74d6af1d068033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，下列说法不正确的是</w:t>
      </w:r>
    </w:p>
    <w:p w14:paraId="058808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反应涉及两种氧化物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反应前后氢原子个数不变</w:t>
      </w:r>
    </w:p>
    <w:p w14:paraId="289B98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生成的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0" o:title="eqId750859dd7d5b821d909e6a32c11095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46" o:title="eqId03a5c8a45b70251a7fa0506a5b4b8ac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7" o:title="eqId6e9b0547b553bc0c6d94299341006c1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51F03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硼酸在生产生活中有广泛应用。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℃时，进行如下实验。完成下面小题。</w:t>
      </w:r>
    </w:p>
    <w:p w14:paraId="31180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676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84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℃时，硼酸的溶解度为</w:t>
      </w:r>
      <w:r>
        <w:rPr>
          <w:rFonts w:ascii="Times New Roman" w:hAnsi="Times New Roman" w:eastAsia="Times New Roman" w:cs="Times New Roman"/>
          <w:color w:val="000000"/>
        </w:rPr>
        <w:t>5.0g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℃时，硼酸的溶解度为</w:t>
      </w:r>
      <w:r>
        <w:rPr>
          <w:rFonts w:ascii="Times New Roman" w:hAnsi="Times New Roman" w:eastAsia="Times New Roman" w:cs="Times New Roman"/>
          <w:color w:val="000000"/>
        </w:rPr>
        <w:t>8.7g</w:t>
      </w:r>
      <w:r>
        <w:rPr>
          <w:rFonts w:ascii="宋体" w:hAnsi="宋体" w:eastAsia="宋体" w:cs="宋体"/>
          <w:color w:val="000000"/>
        </w:rPr>
        <w:t>。</w:t>
      </w:r>
    </w:p>
    <w:p w14:paraId="61100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①～④所得溶液中，溶质与溶剂的质量比为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的是</w:t>
      </w:r>
    </w:p>
    <w:p w14:paraId="5C441C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D3C7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③所得溶液的质量为</w:t>
      </w:r>
    </w:p>
    <w:p w14:paraId="660787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104g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105g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106g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108g</w:t>
      </w:r>
    </w:p>
    <w:p w14:paraId="3DA04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下列关于①～④的说法不正确的是</w:t>
      </w:r>
    </w:p>
    <w:p w14:paraId="33A95E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①所得溶液为不饱和溶液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若②升温至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℃，溶质质量变大</w:t>
      </w:r>
    </w:p>
    <w:p w14:paraId="183CA6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若向③中加水，溶液质量变大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若④升温至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℃，得到不饱和溶液</w:t>
      </w:r>
    </w:p>
    <w:p w14:paraId="39787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中燃烧的反应叙述不正确的是</w:t>
      </w:r>
    </w:p>
    <w:p w14:paraId="26ADB6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放出热量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生成黑色固体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70" o:title="eqId4f9e6889970bfece16636410c1017d4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</w:p>
    <w:p w14:paraId="7A6CBC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反应前后固体质量相等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与生成物中铁元素质量相等</w:t>
      </w:r>
    </w:p>
    <w:p w14:paraId="3479F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用如图所示装置进行实验，测定出空气中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约占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73" o:title="eqIdd3ffd5c35bba71ea54c28622b6cf505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（按体积计算）。下列叙述不正确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4615373" name="图片 964615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15373" name="图片 96461537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69E51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371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D46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②中瓶内空气的体积约为</w:t>
      </w:r>
      <w:r>
        <w:rPr>
          <w:rFonts w:ascii="Times New Roman" w:hAnsi="Times New Roman" w:eastAsia="Times New Roman" w:cs="Times New Roman"/>
          <w:color w:val="000000"/>
        </w:rPr>
        <w:t>200mL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可加热铁丝引燃铜匙中的白磷</w:t>
      </w:r>
    </w:p>
    <w:p w14:paraId="0B8DEC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白磷的作用是消耗②中瓶内的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最终注射器活塞移至约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刻度线处</w:t>
      </w:r>
    </w:p>
    <w:p w14:paraId="41933D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</w:p>
    <w:p w14:paraId="01D867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1F264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【生活现象解释】</w:t>
      </w:r>
    </w:p>
    <w:p w14:paraId="02269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“九门走九车”说的是老北京内城九座城门的昔日景象。</w:t>
      </w:r>
    </w:p>
    <w:p w14:paraId="12625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西直门走水车。水的组成元素是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9A7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阜成门走煤车。除煤外，化石燃料还有天然气和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505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大豆既能通过根系吸收肥料氮，又能利用根瘤菌固定空气中的氮。</w:t>
      </w:r>
    </w:p>
    <w:p w14:paraId="63FDA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下列物质中，属于氮肥的是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3BC4A0D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77" o:title="eqId63bb4f47ab47f09807918f4972fbe6a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79" o:title="eqId08d12e67e08cc51e6b9d0efd2ce368f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81" o:title="eqIdf91b3b892f86ad7601a907961a5103a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</w:p>
    <w:p w14:paraId="2B367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空气中含氮元素的物质主要是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ED2F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化学与生活息息相关。</w:t>
      </w:r>
    </w:p>
    <w:p w14:paraId="52B8D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933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9A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捞饺子对应的分离固液混合物的实验操作是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4A6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发酵粉（含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85pt;width:47.25pt;" o:ole="t" filled="f" o:preferrelative="t" stroked="f" coordsize="21600,21600">
            <v:path/>
            <v:fill on="f" focussize="0,0"/>
            <v:stroke on="f" joinstyle="miter"/>
            <v:imagedata r:id="rId25" o:title="eqIde7dcde4bdbd4d0e52382a6cbf79986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）可用于制作面包。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85pt;width:47.25pt;" o:ole="t" filled="f" o:preferrelative="t" stroked="f" coordsize="21600,21600">
            <v:path/>
            <v:fill on="f" focussize="0,0"/>
            <v:stroke on="f" joinstyle="miter"/>
            <v:imagedata r:id="rId25" o:title="eqIde7dcde4bdbd4d0e52382a6cbf79986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的俗称是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1784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盐酸可用于除铁锈（主要成分为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86" o:title="eqIde878bb7d0a5642ef2136c1476f7b6e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），原理为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4EBA1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【科普阅读理解】</w:t>
      </w:r>
    </w:p>
    <w:p w14:paraId="73FC5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阅读下面科普短文。</w:t>
      </w:r>
    </w:p>
    <w:p w14:paraId="0BF6F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生活中有时需要用到高浓度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，供氧方式主要有氧气瓶、氧气袋和制氧机…</w:t>
      </w:r>
    </w:p>
    <w:p w14:paraId="10A2E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氧气瓶和氧气袋中的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一般用深冷法制得，该方法利用物质的沸点差异，从空气中分离出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C67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制氧机有膜分离、变压吸附等制氧方式。膜分离制氧用到的膜材料有陶瓷、聚苯胺等，其中混合导电陶瓷分离膜的工作原理示意如图甲。变压吸附制氧常用的吸附剂是沸石分子筛。科研人员在一定条件下分别将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33" o:title="eqId689cceefc5aed24568b73c0a6910c53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通过某种沸石分子筛，测定其对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33" o:title="eqId689cceefc5aed24568b73c0a6910c53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的吸附情况、结果如图乙（纵坐标数值越大，代表吸附量越大）。</w:t>
      </w:r>
    </w:p>
    <w:p w14:paraId="609E6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吸氧对于缺氧人群有一定作用，但健康人短期内高流量吸氧会对机体造成不良影响，因此不能盲目吸氧。</w:t>
      </w:r>
    </w:p>
    <w:p w14:paraId="1438B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714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FC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（原文作者刘应书、汪波等，有删改）</w:t>
      </w:r>
    </w:p>
    <w:p w14:paraId="4DCAC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依据文章内容回答下列问题。</w:t>
      </w:r>
    </w:p>
    <w:p w14:paraId="2B9DC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供氧方式主要有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1BB3D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深冷法制氧利用了物质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4615375" name="图片 964615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15375" name="图片 96461537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（填“物理性质”或“化学性质”）差异。</w:t>
      </w:r>
    </w:p>
    <w:p w14:paraId="587DF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图甲中，表示氧分子变成氧原子的是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（填“Ⅰ”“Ⅱ”或“Ⅲ”）。</w:t>
      </w:r>
    </w:p>
    <w:p w14:paraId="2E4E7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由图乙可知，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℃时吸附压越大越有利于分离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33" o:title="eqId689cceefc5aed24568b73c0a6910c53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37C8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判断下列说法是否正确（填“对”或“错”）。</w:t>
      </w:r>
    </w:p>
    <w:p w14:paraId="6AC31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①氧气瓶中的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一般用深冷法制得。</w:t>
      </w:r>
      <w:r>
        <w:rPr>
          <w:color w:val="000000"/>
        </w:rPr>
        <w:t>______</w:t>
      </w:r>
    </w:p>
    <w:p w14:paraId="6EF53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②健康人不能盲目吸氧。</w:t>
      </w:r>
      <w:r>
        <w:rPr>
          <w:color w:val="000000"/>
        </w:rPr>
        <w:t>______</w:t>
      </w:r>
    </w:p>
    <w:p w14:paraId="76C02C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【生产实际分析】</w:t>
      </w:r>
    </w:p>
    <w:p w14:paraId="2002E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电石渣［主要成分为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19" o:title="eqIdf0dda07c5d497557ec9d5fa248bf7e5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］是电石法生产乙炔的副产物，可资源化利用。</w:t>
      </w:r>
    </w:p>
    <w:p w14:paraId="65975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处理工业废水。用电石渣可处理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（填“酸性”或“碱性”）废水。</w:t>
      </w:r>
    </w:p>
    <w:p w14:paraId="3ABC8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制备工业产品。用电石渣生产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的主要反应为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95pt;width:112.75pt;" o:ole="t" filled="f" o:preferrelative="t" stroked="f" coordsize="21600,21600">
            <v:path/>
            <v:fill on="f" focussize="0,0"/>
            <v:stroke on="f" joinstyle="miter"/>
            <v:imagedata r:id="rId100" o:title="eqId1da037706a080e756ca93812c240e1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，该反应属于基本反应类型中的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6EB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硫化钠（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29.4pt;" o:ole="t" filled="f" o:preferrelative="t" stroked="f" coordsize="21600,21600">
            <v:path/>
            <v:fill on="f" focussize="0,0"/>
            <v:stroke on="f" joinstyle="miter"/>
            <v:imagedata r:id="rId102" o:title="eqId5e7234d623a9f6d2ca546534671dc08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）广泛应用于染料、造纸等工业、以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04" o:title="eqId0ea1951629d21dadc9dc4c9e760f4c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为原料制备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29.4pt;" o:ole="t" filled="f" o:preferrelative="t" stroked="f" coordsize="21600,21600">
            <v:path/>
            <v:fill on="f" focussize="0,0"/>
            <v:stroke on="f" joinstyle="miter"/>
            <v:imagedata r:id="rId102" o:title="eqId5e7234d623a9f6d2ca546534671dc08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的部分流程如图所示。</w:t>
      </w:r>
    </w:p>
    <w:p w14:paraId="06596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504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B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108" o:title="eqId7c0afdbb1b1be2d624217f907abfd63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为副产物，直接排放会造成环境污染。</w:t>
      </w:r>
    </w:p>
    <w:p w14:paraId="6CD38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配平化学方程式：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40.1pt;width:207.15pt;" o:ole="t" filled="f" o:preferrelative="t" stroked="f" coordsize="21600,21600">
            <v:path/>
            <v:fill on="f" focussize="0,0"/>
            <v:stroke on="f" joinstyle="miter"/>
            <v:imagedata r:id="rId110" o:title="eqId507d56d2b026fece134367bb7e14728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</w:p>
    <w:p w14:paraId="263CC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9.4pt;" o:ole="t" filled="f" o:preferrelative="t" stroked="f" coordsize="21600,21600">
            <v:path/>
            <v:fill on="f" focussize="0,0"/>
            <v:stroke on="f" joinstyle="miter"/>
            <v:imagedata r:id="rId102" o:title="eqId5e7234d623a9f6d2ca546534671dc08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088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图中标示出的物质中，属于单质的是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6C88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设备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中，加入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36B7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【基本实验及其原理分析】</w:t>
      </w:r>
    </w:p>
    <w:p w14:paraId="6C955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补齐仪器与名称的连线。从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中任选一题作答，若均作答，按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计分。</w:t>
      </w:r>
    </w:p>
    <w:tbl>
      <w:tblPr>
        <w:tblStyle w:val="4"/>
        <w:tblW w:w="50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85"/>
        <w:gridCol w:w="3855"/>
      </w:tblGrid>
      <w:tr w14:paraId="3B2F6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DCC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874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 w14:paraId="4D37B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FF4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24075" cy="1190625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272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95525" cy="121920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F0A5B">
      <w:pPr>
        <w:spacing w:line="360" w:lineRule="auto"/>
        <w:jc w:val="left"/>
        <w:textAlignment w:val="center"/>
        <w:rPr>
          <w:color w:val="000000"/>
        </w:rPr>
      </w:pPr>
    </w:p>
    <w:p w14:paraId="57F64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选用如图装置进行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的制取实验。</w:t>
      </w:r>
    </w:p>
    <w:p w14:paraId="602B3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314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36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17" o:title="eqIde27bd34b38d447163af65055eaa986f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，发生装置是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075E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用向上排空气法收集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859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用带火星的木条检验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已收集满，现象是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B03E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用如图所示装置和干燥紫色石蕊纸花进行实验，验证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" o:title="eqIda4298cb837170c021b9f2cd4e674a6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的性质。</w:t>
      </w:r>
    </w:p>
    <w:p w14:paraId="730EB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0477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FA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观察到澄清石灰水变浑浊，反应的化学方程式为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；由该实验还可以得出分子具有的性质是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50E7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为验证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" o:title="eqIda4298cb837170c021b9f2cd4e674a6a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能与水反应，需进行的操作及现象是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ED23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用如图所示实验验证金属的性质。</w:t>
      </w:r>
    </w:p>
    <w:p w14:paraId="789A4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5525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63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，观察到灯泡发光，说明铁具有的性质是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B25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09DE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能证明铁的金属活动性比铜的强，现象是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DE8A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用如图所示实验验证可燃物燃烧的条件。</w:t>
      </w:r>
    </w:p>
    <w:p w14:paraId="689E0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676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67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已知：白磷的着火点为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℃，红磷的着火点为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℃。</w:t>
      </w:r>
    </w:p>
    <w:p w14:paraId="25036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均为白磷，可观察到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4615379" name="图片 964615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15379" name="图片 96461537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49B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均为红磷，判断该实验能否证明可燃物燃烧需要与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" o:title="eqId7fa4e407156124daed6d1d94dbb26e2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接触，并说明理由：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B5F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完成实验报告。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4"/>
        <w:gridCol w:w="2158"/>
        <w:gridCol w:w="2143"/>
        <w:gridCol w:w="2355"/>
      </w:tblGrid>
      <w:tr w14:paraId="115A4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376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B5D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8DD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1F4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01AF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DFD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目的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B25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</w:t>
            </w: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44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不支持燃烧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C11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溶液和盐酸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AC2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______NaCl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3E94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D6C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  <w:p w14:paraId="7111C7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9A6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0125" cy="904875"/>
                  <wp:effectExtent l="0" t="0" r="0" b="0"/>
                  <wp:docPr id="100051" name="图片 1000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401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1133475"/>
                  <wp:effectExtent l="0" t="0" r="0" b="0"/>
                  <wp:docPr id="100053" name="图片 10005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679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14425" cy="1343025"/>
                  <wp:effectExtent l="0" t="0" r="0" b="0"/>
                  <wp:docPr id="100055" name="图片 10005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5" name="图片 10005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144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49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61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681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①变红，②不变色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065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固体全部溶解</w:t>
            </w:r>
          </w:p>
        </w:tc>
      </w:tr>
    </w:tbl>
    <w:p w14:paraId="79C69050">
      <w:pPr>
        <w:spacing w:line="360" w:lineRule="auto"/>
        <w:jc w:val="left"/>
        <w:textAlignment w:val="center"/>
        <w:rPr>
          <w:color w:val="000000"/>
        </w:rPr>
      </w:pPr>
    </w:p>
    <w:p w14:paraId="21A3D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142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中，试剂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F4D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补全实验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的目的：配制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溶液。</w:t>
      </w:r>
    </w:p>
    <w:p w14:paraId="44CBF7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【科学探究】</w:t>
      </w:r>
    </w:p>
    <w:p w14:paraId="1A226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同学们把盛有自上而下依次呈现多种颜色溶液的试管称为“彩虹管”。小组同学看到某个“彩虹管”的制作过程（如图）后，对影响“彩虹管”效果的因素进行探究。</w:t>
      </w:r>
    </w:p>
    <w:p w14:paraId="34AA9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0001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54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已知：“彩虹管”呈现出的颜色越多、保持时间越长，效果越好。</w:t>
      </w:r>
    </w:p>
    <w:p w14:paraId="52F4B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6C194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：用蒸馏水浸泡黑枸杞得到浸取液，分别滴入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不同的无色溶液中，记录现象。</w:t>
      </w:r>
    </w:p>
    <w:tbl>
      <w:tblPr>
        <w:tblStyle w:val="4"/>
        <w:tblW w:w="4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"/>
        <w:gridCol w:w="615"/>
        <w:gridCol w:w="615"/>
        <w:gridCol w:w="615"/>
        <w:gridCol w:w="671"/>
        <w:gridCol w:w="570"/>
        <w:gridCol w:w="660"/>
      </w:tblGrid>
      <w:tr w14:paraId="4346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593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FCA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781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2CD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1BD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D76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C5C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</w:tr>
      <w:tr w14:paraId="3007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BE6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溶液颜色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466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2B7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粉色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7FD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9A9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944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DEBF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</w:t>
            </w:r>
          </w:p>
        </w:tc>
      </w:tr>
    </w:tbl>
    <w:p w14:paraId="78B48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：向试管中加入</w:t>
      </w:r>
      <w:r>
        <w:rPr>
          <w:rFonts w:ascii="Times New Roman" w:hAnsi="Times New Roman" w:eastAsia="Times New Roman" w:cs="Times New Roman"/>
          <w:color w:val="000000"/>
        </w:rPr>
        <w:t>6mL</w:t>
      </w:r>
      <w:r>
        <w:rPr>
          <w:rFonts w:ascii="宋体" w:hAnsi="宋体" w:eastAsia="宋体" w:cs="宋体"/>
          <w:color w:val="000000"/>
        </w:rPr>
        <w:t>一定质量分数的盐酸、滴入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滴黑枸杞浸取液、振荡，再逐滴滴入约</w:t>
      </w:r>
      <w:r>
        <w:rPr>
          <w:rFonts w:ascii="Times New Roman" w:hAnsi="Times New Roman" w:eastAsia="Times New Roman" w:cs="Times New Roman"/>
          <w:color w:val="000000"/>
        </w:rPr>
        <w:t>3mL</w:t>
      </w:r>
      <w:r>
        <w:rPr>
          <w:rFonts w:ascii="宋体" w:hAnsi="宋体" w:eastAsia="宋体" w:cs="宋体"/>
          <w:color w:val="000000"/>
        </w:rPr>
        <w:t>一定质量分数的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溶液，之后记录溶液颜色。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5"/>
        <w:gridCol w:w="1500"/>
        <w:gridCol w:w="1845"/>
        <w:gridCol w:w="3405"/>
      </w:tblGrid>
      <w:tr w14:paraId="6152A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C9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FD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盐酸中溶质的质量分数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F01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溶液中溶质的质量分数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6CB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溶液颜色</w:t>
            </w:r>
          </w:p>
        </w:tc>
      </w:tr>
      <w:tr w14:paraId="404B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A26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D47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7B3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E4F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</w:t>
            </w:r>
          </w:p>
        </w:tc>
      </w:tr>
      <w:tr w14:paraId="38C2C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500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19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0FC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27E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自上而下依次为红色、蓝色、黄色，静置约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分钟只剩红色、黄色</w:t>
            </w:r>
          </w:p>
        </w:tc>
      </w:tr>
      <w:tr w14:paraId="31F92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5B8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D0F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627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2E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自上而下依次为红色、蓝色、黄色，静置约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分钟仍无明显变化</w:t>
            </w:r>
          </w:p>
        </w:tc>
      </w:tr>
      <w:tr w14:paraId="47E42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56A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2A1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57B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F17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自上而下为无色、红色</w:t>
            </w:r>
          </w:p>
        </w:tc>
      </w:tr>
      <w:tr w14:paraId="0B36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75E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784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B67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F90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</w:t>
            </w:r>
          </w:p>
        </w:tc>
      </w:tr>
      <w:tr w14:paraId="612F2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D8F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456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417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85D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自上而下依次为红色、蓝色、黄色，静置约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分钟只剩红色、黄色</w:t>
            </w:r>
          </w:p>
        </w:tc>
      </w:tr>
    </w:tbl>
    <w:p w14:paraId="42827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【解释与结论】</w:t>
      </w:r>
    </w:p>
    <w:p w14:paraId="39EF3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pH=7</w:t>
      </w:r>
      <w:r>
        <w:rPr>
          <w:rFonts w:ascii="宋体" w:hAnsi="宋体" w:eastAsia="宋体" w:cs="宋体"/>
          <w:color w:val="000000"/>
        </w:rPr>
        <w:t>的无色溶液中滴加黑枸杞浸取液，溶液颜色变为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C0AA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盐酸与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5C0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中，①②③的目的是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B438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中，“彩虹管”效果最佳的是③，理由是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020D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【进一步探究】</w:t>
      </w:r>
    </w:p>
    <w:p w14:paraId="44E71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查阅资料发现，在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溶液中加入一定量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85pt;width:42.6pt;" o:ole="t" filled="f" o:preferrelative="t" stroked="f" coordsize="21600,21600">
            <v:path/>
            <v:fill on="f" focussize="0,0"/>
            <v:stroke on="f" joinstyle="miter"/>
            <v:imagedata r:id="rId17" o:title="eqId889220d0a5054f0df8fdb14fec5409b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可使“彩虹管”效果更好。小组同学设计实验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进行验证，并与实验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中③对照。</w:t>
      </w:r>
    </w:p>
    <w:p w14:paraId="3DD29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：向</w:t>
      </w:r>
      <w:r>
        <w:rPr>
          <w:rFonts w:ascii="Times New Roman" w:hAnsi="Times New Roman" w:eastAsia="Times New Roman" w:cs="Times New Roman"/>
          <w:color w:val="000000"/>
        </w:rPr>
        <w:t>100mL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溶液中加入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34" o:title="eqIdd244f8409e2eaede847c812c6106a09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固体，搅拌后得到溶液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，进行如下实验并记录。</w:t>
      </w:r>
    </w:p>
    <w:tbl>
      <w:tblPr>
        <w:tblStyle w:val="4"/>
        <w:tblW w:w="7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4815"/>
      </w:tblGrid>
      <w:tr w14:paraId="1EEC7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D95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9DA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</w:tr>
      <w:tr w14:paraId="36CD6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262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，再逐滴滴入约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3mL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ABD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立即出现气泡；滴加完成后溶液颜色自上而下依次为红色、粉色、紫色、蓝色、绿色、黄色，静置约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小时仍无明显变化</w:t>
            </w:r>
          </w:p>
        </w:tc>
      </w:tr>
    </w:tbl>
    <w:p w14:paraId="335EC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【解释与结论】</w:t>
      </w:r>
    </w:p>
    <w:p w14:paraId="01630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补全实验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的操作：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CF1D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中观察到气泡，推测有气体生成，该气体是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91DE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由实验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可知：制作“彩虹管”过程中，影响其效果的因素一定有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0CBEB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【实际应用定量计算】</w:t>
      </w:r>
    </w:p>
    <w:p w14:paraId="2B83E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氢化钛（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1pt;width:26.95pt;" o:ole="t" filled="f" o:preferrelative="t" stroked="f" coordsize="21600,21600">
            <v:path/>
            <v:fill on="f" focussize="0,0"/>
            <v:stroke on="f" joinstyle="miter"/>
            <v:imagedata r:id="rId136" o:title="eqId543250cc97cb0cb2aa27b88082fa890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）作为储氢材料备受关注。用钛粉（</w:t>
      </w:r>
      <w:r>
        <w:rPr>
          <w:rFonts w:ascii="Times New Roman" w:hAnsi="Times New Roman" w:eastAsia="Times New Roman" w:cs="Times New Roman"/>
          <w:color w:val="000000"/>
        </w:rPr>
        <w:t>Ti</w:t>
      </w:r>
      <w:r>
        <w:rPr>
          <w:rFonts w:ascii="宋体" w:hAnsi="宋体" w:eastAsia="宋体" w:cs="宋体"/>
          <w:color w:val="000000"/>
        </w:rPr>
        <w:t>）生产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pt;width:26.95pt;" o:ole="t" filled="f" o:preferrelative="t" stroked="f" coordsize="21600,21600">
            <v:path/>
            <v:fill on="f" focussize="0,0"/>
            <v:stroke on="f" joinstyle="miter"/>
            <v:imagedata r:id="rId136" o:title="eqId543250cc97cb0cb2aa27b88082fa890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8.05pt;width:114.1pt;" o:ole="t" filled="f" o:preferrelative="t" stroked="f" coordsize="21600,21600">
            <v:path/>
            <v:fill on="f" focussize="0,0"/>
            <v:stroke on="f" joinstyle="miter"/>
            <v:imagedata r:id="rId139" o:title="eqIda84fec4c6f82f0093aedd4c25814f4b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。若制得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141" o:title="eqId7dd912534756a37da25de9c07cb7fb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，计算参加反应的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0" o:title="eqId750859dd7d5b821d909e6a32c11095c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的质量（写出计算过程及结果）。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D9B4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EF7E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E60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E9AC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52E7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037B40"/>
    <w:rsid w:val="0BC356F3"/>
    <w:rsid w:val="38274566"/>
    <w:rsid w:val="6512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image" Target="media/image43.png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oleObject" Target="embeddings/oleObject34.bin"/><Relationship Id="rId83" Type="http://schemas.openxmlformats.org/officeDocument/2006/relationships/oleObject" Target="embeddings/oleObject33.bin"/><Relationship Id="rId82" Type="http://schemas.openxmlformats.org/officeDocument/2006/relationships/image" Target="media/image41.png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oleObject" Target="embeddings/oleObject29.bin"/><Relationship Id="rId74" Type="http://schemas.openxmlformats.org/officeDocument/2006/relationships/image" Target="media/image37.png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oleObject" Target="embeddings/oleObject24.bin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png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png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oleObject" Target="embeddings/oleObject13.bin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4" Type="http://schemas.openxmlformats.org/officeDocument/2006/relationships/fontTable" Target="fontTable.xml"/><Relationship Id="rId143" Type="http://schemas.openxmlformats.org/officeDocument/2006/relationships/customXml" Target="../customXml/item1.xml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png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png"/><Relationship Id="rId130" Type="http://schemas.openxmlformats.org/officeDocument/2006/relationships/image" Target="media/image59.png"/><Relationship Id="rId13" Type="http://schemas.openxmlformats.org/officeDocument/2006/relationships/image" Target="media/image4.png"/><Relationship Id="rId129" Type="http://schemas.openxmlformats.org/officeDocument/2006/relationships/image" Target="media/image58.png"/><Relationship Id="rId128" Type="http://schemas.openxmlformats.org/officeDocument/2006/relationships/image" Target="media/image57.png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png"/><Relationship Id="rId124" Type="http://schemas.openxmlformats.org/officeDocument/2006/relationships/image" Target="media/image55.png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png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2.png"/><Relationship Id="rId114" Type="http://schemas.openxmlformats.org/officeDocument/2006/relationships/oleObject" Target="embeddings/oleObject54.bin"/><Relationship Id="rId113" Type="http://schemas.openxmlformats.org/officeDocument/2006/relationships/image" Target="media/image51.png"/><Relationship Id="rId112" Type="http://schemas.openxmlformats.org/officeDocument/2006/relationships/image" Target="media/image50.png"/><Relationship Id="rId111" Type="http://schemas.openxmlformats.org/officeDocument/2006/relationships/oleObject" Target="embeddings/oleObject53.bin"/><Relationship Id="rId110" Type="http://schemas.openxmlformats.org/officeDocument/2006/relationships/image" Target="media/image4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47.png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3804</Words>
  <Characters>4355</Characters>
  <Lines>0</Lines>
  <Paragraphs>0</Paragraphs>
  <TotalTime>5</TotalTime>
  <ScaleCrop>false</ScaleCrop>
  <LinksUpToDate>false</LinksUpToDate>
  <CharactersWithSpaces>4575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2024-08-11T17:20:00Z</dcterms:created>
  <dc:creator>学科网试题生产平台</dc:creator>
  <dc:description>3558977136517120</dc:description>
  <cp:lastModifiedBy>上帝掷骰子吗</cp:lastModifiedBy>
  <dcterms:modified xsi:type="dcterms:W3CDTF">2026-02-09T06:11:21Z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91CA9939A9DF41AAAEAF726077B0DF36_12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