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E7E04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10579100</wp:posOffset>
            </wp:positionV>
            <wp:extent cx="304800" cy="304800"/>
            <wp:effectExtent l="0" t="0" r="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2023年初中学业水平考试试卷</w:t>
      </w:r>
    </w:p>
    <w:p w14:paraId="35FC4FC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  文</w:t>
      </w:r>
    </w:p>
    <w:p w14:paraId="41A2031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EBF597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1.本试卷共8页，满分120分。考试时间为150分钟。</w:t>
      </w:r>
    </w:p>
    <w:p w14:paraId="32194209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2.答题前，考生务必先将自己的考生号、姓名、座位号等信息填写在试卷和答题卡的指定位置。请认真核对条形码上的相关信息后，将条形码粘贴在答题卡的指定位置。</w:t>
      </w:r>
    </w:p>
    <w:p w14:paraId="0476CF25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3.答题时，将答案写在答题卡上。写在本试卷上无效。</w:t>
      </w:r>
    </w:p>
    <w:p w14:paraId="6828CB19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4.考试结束后，将本试卷和答题卡一并交回。</w:t>
      </w:r>
    </w:p>
    <w:p w14:paraId="04E63E56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一、积累与运用（本题包括1～7题，共25分）</w:t>
      </w:r>
    </w:p>
    <w:p w14:paraId="6A1F145B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阅读下面的文字，完成下面小题。</w:t>
      </w:r>
    </w:p>
    <w:p w14:paraId="178D00B4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地处赣皖交界的瑶里古建筑群</w:t>
      </w:r>
      <w:r>
        <w:rPr>
          <w:rFonts w:ascii="楷体" w:hAnsi="楷体" w:eastAsia="楷体" w:cs="楷体"/>
          <w:color w:val="auto"/>
          <w:u w:val="single"/>
        </w:rPr>
        <w:t>蕴含</w:t>
      </w:r>
      <w:r>
        <w:rPr>
          <w:rFonts w:ascii="楷体" w:hAnsi="楷体" w:eastAsia="楷体" w:cs="楷体"/>
          <w:color w:val="auto"/>
        </w:rPr>
        <w:t>了丰富而深厚的文化意味，带有浓</w:t>
      </w:r>
      <w:r>
        <w:rPr>
          <w:rFonts w:ascii="楷体" w:hAnsi="楷体" w:eastAsia="楷体" w:cs="楷体"/>
          <w:color w:val="auto"/>
          <w:em w:val="dot"/>
        </w:rPr>
        <w:t>郁</w:t>
      </w:r>
      <w:r>
        <w:rPr>
          <w:rFonts w:ascii="楷体" w:hAnsi="楷体" w:eastAsia="楷体" w:cs="楷体"/>
          <w:color w:val="auto"/>
        </w:rPr>
        <w:t>的徽派风格：白墙灰瓦马头墙，绿水青山碧蓝天，建筑之美与自然之景相互</w:t>
      </w:r>
      <w:r>
        <w:rPr>
          <w:rFonts w:ascii="楷体" w:hAnsi="楷体" w:eastAsia="楷体" w:cs="楷体"/>
          <w:color w:val="auto"/>
          <w:u w:val="wave"/>
        </w:rPr>
        <w:t>映衬</w:t>
      </w:r>
      <w:r>
        <w:rPr>
          <w:rFonts w:ascii="楷体" w:hAnsi="楷体" w:eastAsia="楷体" w:cs="楷体"/>
          <w:color w:val="auto"/>
        </w:rPr>
        <w:t>。观之</w:t>
      </w:r>
      <w:r>
        <w:rPr>
          <w:rFonts w:ascii="楷体" w:hAnsi="楷体" w:eastAsia="楷体" w:cs="楷体"/>
          <w:color w:val="auto"/>
          <w:u w:val="wave"/>
        </w:rPr>
        <w:t>心旷神怡</w:t>
      </w:r>
      <w:r>
        <w:rPr>
          <w:rFonts w:ascii="楷体" w:hAnsi="楷体" w:eastAsia="楷体" w:cs="楷体"/>
          <w:color w:val="auto"/>
        </w:rPr>
        <w:t>。</w:t>
      </w:r>
    </w:p>
    <w:p w14:paraId="3B81968E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瑶里的木雕让人印象格外深刻。瑶里山林繁茂，盛产木材。瑶里人将徽派木雕艺术</w:t>
      </w:r>
      <w:r>
        <w:rPr>
          <w:rFonts w:ascii="楷体" w:hAnsi="楷体" w:eastAsia="楷体" w:cs="楷体"/>
          <w:color w:val="auto"/>
          <w:u w:val="single"/>
        </w:rPr>
        <w:t>演绎</w:t>
      </w:r>
      <w:r>
        <w:rPr>
          <w:rFonts w:ascii="楷体" w:hAnsi="楷体" w:eastAsia="楷体" w:cs="楷体"/>
          <w:color w:val="auto"/>
        </w:rPr>
        <w:t>出新的高度。最具代表性的是一</w:t>
      </w:r>
      <w:r>
        <w:rPr>
          <w:rFonts w:ascii="楷体" w:hAnsi="楷体" w:eastAsia="楷体" w:cs="楷体"/>
          <w:color w:val="auto"/>
          <w:em w:val="dot"/>
        </w:rPr>
        <w:t>幢</w:t>
      </w:r>
      <w:r>
        <w:rPr>
          <w:rFonts w:ascii="楷体" w:hAnsi="楷体" w:eastAsia="楷体" w:cs="楷体"/>
          <w:color w:val="auto"/>
        </w:rPr>
        <w:t>名为“狮冈胜览”的徽派合院式民居——院内的梁柱、窗楣……无不</w:t>
      </w:r>
      <w:r>
        <w:rPr>
          <w:rFonts w:ascii="楷体" w:hAnsi="楷体" w:eastAsia="楷体" w:cs="楷体"/>
          <w:color w:val="auto"/>
          <w:em w:val="dot"/>
        </w:rPr>
        <w:t>镶</w:t>
      </w:r>
      <w:r>
        <w:rPr>
          <w:rFonts w:ascii="楷体" w:hAnsi="楷体" w:eastAsia="楷体" w:cs="楷体"/>
          <w:color w:val="auto"/>
        </w:rPr>
        <w:t>有精美繁复的木雕，题材多取自古代名著、神话传说等，多层</w:t>
      </w:r>
      <w:r>
        <w:rPr>
          <w:rFonts w:ascii="楷体" w:hAnsi="楷体" w:eastAsia="楷体" w:cs="楷体"/>
          <w:color w:val="auto"/>
          <w:em w:val="dot"/>
        </w:rPr>
        <w:t>镂</w:t>
      </w:r>
      <w:r>
        <w:rPr>
          <w:rFonts w:ascii="楷体" w:hAnsi="楷体" w:eastAsia="楷体" w:cs="楷体"/>
          <w:color w:val="auto"/>
        </w:rPr>
        <w:t>空，画面立体分明，场景人物</w:t>
      </w:r>
      <w:r>
        <w:rPr>
          <w:rFonts w:ascii="楷体" w:hAnsi="楷体" w:eastAsia="楷体" w:cs="楷体"/>
          <w:color w:val="auto"/>
          <w:u w:val="single"/>
        </w:rPr>
        <w:t>惟妙惟肖</w:t>
      </w:r>
      <w:r>
        <w:rPr>
          <w:rFonts w:ascii="楷体" w:hAnsi="楷体" w:eastAsia="楷体" w:cs="楷体"/>
          <w:color w:val="auto"/>
        </w:rPr>
        <w:t>。</w:t>
      </w:r>
      <w:r>
        <w:rPr>
          <w:rFonts w:ascii="楷体" w:hAnsi="楷体" w:eastAsia="楷体" w:cs="楷体"/>
          <w:color w:val="auto"/>
          <w:u w:val="wave"/>
        </w:rPr>
        <w:t>彷徨</w:t>
      </w:r>
      <w:r>
        <w:rPr>
          <w:rFonts w:ascii="楷体" w:hAnsi="楷体" w:eastAsia="楷体" w:cs="楷体"/>
          <w:color w:val="auto"/>
        </w:rPr>
        <w:t>其间，宛如置身于一座木雕艺术馆，又仿佛坐在戏台下，眼前似乎就在上演一个个</w:t>
      </w:r>
      <w:r>
        <w:rPr>
          <w:rFonts w:ascii="楷体" w:hAnsi="楷体" w:eastAsia="楷体" w:cs="楷体"/>
          <w:color w:val="auto"/>
          <w:u w:val="wave"/>
        </w:rPr>
        <w:t>耳熟能详</w:t>
      </w:r>
      <w:r>
        <w:rPr>
          <w:rFonts w:ascii="楷体" w:hAnsi="楷体" w:eastAsia="楷体" w:cs="楷体"/>
          <w:color w:val="auto"/>
        </w:rPr>
        <w:t>的故事。</w:t>
      </w:r>
    </w:p>
    <w:p w14:paraId="3C8F8FE7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瑶里古建筑的布局也</w:t>
      </w:r>
      <w:r>
        <w:rPr>
          <w:rFonts w:ascii="楷体" w:hAnsi="楷体" w:eastAsia="楷体" w:cs="楷体"/>
          <w:color w:val="auto"/>
          <w:u w:val="single"/>
        </w:rPr>
        <w:t>别出心栽</w:t>
      </w:r>
      <w:r>
        <w:rPr>
          <w:rFonts w:ascii="楷体" w:hAnsi="楷体" w:eastAsia="楷体" w:cs="楷体"/>
          <w:color w:val="auto"/>
        </w:rPr>
        <w:t>。下游的房子比邻幢上游的房子靠里，让出小块土地，一是为了弘扬谦让文化，房子往里让三分，凡事也都要让三分；二是为了表达美好寓意，希望从这里走出去的人，“路”会越走越宽。</w:t>
      </w:r>
    </w:p>
    <w:p w14:paraId="1FABB194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文中加点字注音有误的一项是（   ）</w:t>
      </w:r>
    </w:p>
    <w:p w14:paraId="03DBA76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郁（</w:t>
      </w:r>
      <w:r>
        <w:rPr>
          <w:rFonts w:ascii="Times New Roman" w:hAnsi="Times New Roman" w:eastAsia="Times New Roman" w:cs="Times New Roman"/>
          <w:color w:val="auto"/>
        </w:rPr>
        <w:t>yù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幢（</w:t>
      </w:r>
      <w:r>
        <w:rPr>
          <w:rFonts w:ascii="Times New Roman" w:hAnsi="Times New Roman" w:eastAsia="Times New Roman" w:cs="Times New Roman"/>
          <w:color w:val="auto"/>
        </w:rPr>
        <w:t>zhuàng</w:t>
      </w:r>
      <w:r>
        <w:rPr>
          <w:rFonts w:ascii="宋体" w:hAnsi="宋体" w:eastAsia="宋体" w:cs="宋体"/>
          <w:color w:val="auto"/>
        </w:rPr>
        <w:t>）</w:t>
      </w:r>
    </w:p>
    <w:p w14:paraId="7E8E2B5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镶（</w:t>
      </w:r>
      <w:r>
        <w:rPr>
          <w:rFonts w:ascii="Times New Roman" w:hAnsi="Times New Roman" w:eastAsia="Times New Roman" w:cs="Times New Roman"/>
          <w:color w:val="auto"/>
        </w:rPr>
        <w:t>xiāng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镂（</w:t>
      </w:r>
      <w:r>
        <w:rPr>
          <w:rFonts w:ascii="Times New Roman" w:hAnsi="Times New Roman" w:eastAsia="Times New Roman" w:cs="Times New Roman"/>
          <w:color w:val="auto"/>
        </w:rPr>
        <w:t>lóu</w:t>
      </w:r>
      <w:r>
        <w:rPr>
          <w:rFonts w:ascii="宋体" w:hAnsi="宋体" w:eastAsia="宋体" w:cs="宋体"/>
          <w:color w:val="auto"/>
        </w:rPr>
        <w:t>）</w:t>
      </w:r>
    </w:p>
    <w:p w14:paraId="29578926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文中画横线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词语书写有误的一项是（   ）</w:t>
      </w:r>
    </w:p>
    <w:p w14:paraId="717A620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蕴含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演绎</w:t>
      </w:r>
    </w:p>
    <w:p w14:paraId="723FA58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惟妙惟肖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别出心栽</w:t>
      </w:r>
    </w:p>
    <w:p w14:paraId="1D9E3162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文中画波浪线的词语使用有误的一项是（   ）</w:t>
      </w:r>
    </w:p>
    <w:p w14:paraId="5B95D56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映衬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心旷神怡</w:t>
      </w:r>
    </w:p>
    <w:p w14:paraId="78358B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彷徨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耳熟能详</w:t>
      </w:r>
    </w:p>
    <w:p w14:paraId="7FAEFA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填入下面文段横线上的句子，衔接最恰当的一项是（   ）</w:t>
      </w:r>
    </w:p>
    <w:p w14:paraId="70B2501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穿紫河，是一条奔流千年的古运河。在祖辈眼里，它是金色的，渔民在河道里捕捞着鱼虾；在父辈眼里，它是银色的，每一桨都泛着银白的月色。运河的粼粼波光，诉说着曾经的沧桑。如今，河道两岸，麻石路、吊脚楼、风雨桥呈现眼前，汉剧高腔、常德丝弦、澧州花鼓萦绕耳畔，糖油粑、桂花糕、芝麻糖留香唇齿……</w:t>
      </w:r>
      <w:r>
        <w:rPr>
          <w:rFonts w:ascii="楷体" w:hAnsi="楷体" w:eastAsia="楷体" w:cs="楷体"/>
          <w:color w:val="000000"/>
          <w:u w:val="single"/>
        </w:rPr>
        <w:t xml:space="preserve">       </w:t>
      </w:r>
      <w:r>
        <w:rPr>
          <w:rFonts w:ascii="楷体" w:hAnsi="楷体" w:eastAsia="楷体" w:cs="楷体"/>
          <w:color w:val="000000"/>
        </w:rPr>
        <w:t>，诉说着人们幸福美好的生活。</w:t>
      </w:r>
    </w:p>
    <w:p w14:paraId="08140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这些具有传统风情的景、味、曲</w:t>
      </w:r>
    </w:p>
    <w:p w14:paraId="7B9B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这些具有传统风情的景、曲、味</w:t>
      </w:r>
    </w:p>
    <w:p w14:paraId="3E55E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这些具有传统风情的色、景、曲、味</w:t>
      </w:r>
    </w:p>
    <w:p w14:paraId="304CA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这些具有传统风情的色、曲、味、景</w:t>
      </w:r>
    </w:p>
    <w:p w14:paraId="1DA025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下列文学常识、文化常识表述有误的一项是（   ）</w:t>
      </w:r>
    </w:p>
    <w:p w14:paraId="48F26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欧阳修，自号醉翁，晚年又号六一居士，南宋文学家，“唐宋八大家”之一。</w:t>
      </w:r>
    </w:p>
    <w:p w14:paraId="42B3F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《诗经》是我国最早的一部诗歌总集，收录了从西周到春秋时期的诗歌305篇。</w:t>
      </w:r>
    </w:p>
    <w:p w14:paraId="31940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烽火，古时是指边防报警的烟火，“烽火连三月”中的“烽火”用来借指战事。</w:t>
      </w:r>
    </w:p>
    <w:p w14:paraId="6C69D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古人称谓有谦称和尊称，“君与家君期日中”的“家君”是对自己父亲的谦称。</w:t>
      </w:r>
    </w:p>
    <w:p w14:paraId="296A36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默写（请用正楷字书写）。</w:t>
      </w:r>
    </w:p>
    <w:p w14:paraId="5DDDA5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，若出其里。（曹操《观沧海》）</w:t>
      </w:r>
    </w:p>
    <w:p w14:paraId="073793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（2）万里赴戎机，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。（《木兰诗》）</w:t>
      </w:r>
    </w:p>
    <w:p w14:paraId="70AFF6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，松枝一何劲！（刘桢《赠从弟 其二》）</w:t>
      </w:r>
    </w:p>
    <w:p w14:paraId="58C081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（4）大漠孤烟直，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。（王维《使至塞上》）</w:t>
      </w:r>
    </w:p>
    <w:p w14:paraId="32E70A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（5）小大之狱，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，必以情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《左传·曹刿论战》）</w:t>
      </w:r>
    </w:p>
    <w:p w14:paraId="7DA684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（6）塞北雪后，天地一片苍茫。满村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雪，满村的白，让人不由得联想到张岱在《湖心亭看雪》中描写西湖雪景的文句“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”。</w:t>
      </w:r>
    </w:p>
    <w:p w14:paraId="5B7576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（7）陆游《游山西村》中的“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”，实写山阴道上峰回路转，突现佳境；后衍生出在困境中只要坚持，也许就会出现转机的人生哲理。</w:t>
      </w:r>
    </w:p>
    <w:p w14:paraId="3DDE81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根据上联，写出下联。</w:t>
      </w:r>
    </w:p>
    <w:p w14:paraId="16E557B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昔日，武汉长江大桥建成通车，数千年来长江天堑有舟无桥的历史，随着“一桥飞架南北”结束了。如今，丝绸之路焕发新的生机，“一带一路”为各国发展提供新动力，跨越山海沙漠，传递人类文明。为此，有人撰写了一副对联来歌颂这伟大盛世。</w:t>
      </w:r>
    </w:p>
    <w:p w14:paraId="79851A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上联：天堑变通途，大好江山歌盛世；</w:t>
      </w:r>
    </w:p>
    <w:p w14:paraId="768160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下联：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36BFACA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二、阅读（本题包括8～20题，共45分）</w:t>
      </w:r>
    </w:p>
    <w:p w14:paraId="0956FFB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</w:t>
      </w:r>
    </w:p>
    <w:p w14:paraId="6A5D35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阅读下文，完成下面小题。</w:t>
      </w:r>
    </w:p>
    <w:p w14:paraId="737BBF5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闲步畎亩间，垂柳飘风，新秧翻浪，耕夫荷农器，长歌相应，牧童稚子，倒骑牛背，短笛无腔，吹之不休，大有野趣。</w:t>
      </w:r>
    </w:p>
    <w:p w14:paraId="42DBF02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闲居之趣，快活有五。不与交接，免拜送之礼，一也；终日可观书鼓琴，二也；睡起随意，无有拘碍，三也；不闻炎凉嚣杂，四也；能课子耕读，五也。</w:t>
      </w:r>
    </w:p>
    <w:p w14:paraId="0CEC02D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读理义书，学法帖字，澄心静坐，益友清谈，小酌半醺，浇花种竹，听琴玩鹤，焚香煮茶，泛舟观山，寓意弈棋。虽有他乐，吾不易矣。</w:t>
      </w:r>
    </w:p>
    <w:p w14:paraId="5C41D33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（摘选自《小窗幽记》）</w:t>
      </w:r>
    </w:p>
    <w:p w14:paraId="1FDD3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解释下面句中加点的词。</w:t>
      </w:r>
    </w:p>
    <w:p w14:paraId="6E64D7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（1）耕夫</w:t>
      </w:r>
      <w:r>
        <w:rPr>
          <w:rFonts w:ascii="宋体" w:hAnsi="宋体" w:eastAsia="宋体" w:cs="宋体"/>
          <w:color w:val="000000"/>
          <w:em w:val="dot"/>
        </w:rPr>
        <w:t>荷</w:t>
      </w:r>
      <w:r>
        <w:rPr>
          <w:rFonts w:ascii="宋体" w:hAnsi="宋体" w:eastAsia="宋体" w:cs="宋体"/>
          <w:color w:val="000000"/>
        </w:rPr>
        <w:t>农器</w:t>
      </w:r>
    </w:p>
    <w:p w14:paraId="45C399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（2）终日可观书</w:t>
      </w:r>
      <w:r>
        <w:rPr>
          <w:rFonts w:ascii="宋体" w:hAnsi="宋体" w:eastAsia="宋体" w:cs="宋体"/>
          <w:color w:val="000000"/>
          <w:em w:val="dot"/>
        </w:rPr>
        <w:t>鼓</w:t>
      </w:r>
      <w:r>
        <w:rPr>
          <w:rFonts w:ascii="宋体" w:hAnsi="宋体" w:eastAsia="宋体" w:cs="宋体"/>
          <w:color w:val="000000"/>
        </w:rPr>
        <w:t>琴</w:t>
      </w:r>
    </w:p>
    <w:p w14:paraId="319DD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翻译下面的句子。</w:t>
      </w:r>
    </w:p>
    <w:p w14:paraId="190FE1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虽有他乐，吾不易矣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9B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上文与刘禹锡《陋室铭》表现出的作者的精神追求有何相似之处？</w:t>
      </w:r>
    </w:p>
    <w:p w14:paraId="73CBC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结合上文，联系现实，从某一方面谈谈如何培养健康高雅的情趣。</w:t>
      </w:r>
    </w:p>
    <w:p w14:paraId="030F525F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451B7A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阅读下文，完成下面小题。</w:t>
      </w:r>
    </w:p>
    <w:p w14:paraId="7C83810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红小鬼</w:t>
      </w:r>
    </w:p>
    <w:p w14:paraId="761CFD2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一个外国人眼里的中国少年</w:t>
      </w:r>
    </w:p>
    <w:p w14:paraId="08825F7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①嘹亮的号声接连响了好几天。今天，我碰到一小队号兵。我走到一个很神气的小号兵面前。他穿着网球鞋、灰色短裤，头戴褪色的灰色帽，帽徽虽然有些</w:t>
      </w:r>
      <w:r>
        <w:rPr>
          <w:rFonts w:ascii="楷体" w:hAnsi="楷体" w:eastAsia="楷体" w:cs="楷体"/>
          <w:color w:val="000000"/>
          <w:em w:val="dot"/>
        </w:rPr>
        <w:t>暗淡</w:t>
      </w:r>
      <w:r>
        <w:rPr>
          <w:rFonts w:ascii="楷体" w:hAnsi="楷体" w:eastAsia="楷体" w:cs="楷体"/>
          <w:color w:val="000000"/>
        </w:rPr>
        <w:t>，但在这帽下的号兵却</w:t>
      </w:r>
      <w:r>
        <w:rPr>
          <w:rFonts w:ascii="楷体" w:hAnsi="楷体" w:eastAsia="楷体" w:cs="楷体"/>
          <w:color w:val="000000"/>
          <w:em w:val="dot"/>
        </w:rPr>
        <w:t>毫不暗淡</w:t>
      </w:r>
      <w:r>
        <w:rPr>
          <w:rFonts w:ascii="楷体" w:hAnsi="楷体" w:eastAsia="楷体" w:cs="楷体"/>
          <w:color w:val="000000"/>
        </w:rPr>
        <w:t>！他有玫瑰色的脸庞，明亮闪光的眼睛。你看到这样的孩子——一个充满温情和友善的勇敢少年，心就会自然而然地热起来……</w:t>
      </w:r>
    </w:p>
    <w:p w14:paraId="422EB37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②我初想：他一定很想家！但通过和他一番交谈，我立刻就明白：他不只是妈妈的孩子，更是一个老练的红军。</w:t>
      </w:r>
    </w:p>
    <w:p w14:paraId="3F8AB8D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③他告诉我，他今年十五岁，四年前在南方加入红军。</w:t>
      </w:r>
    </w:p>
    <w:p w14:paraId="7E351D7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④“四年！”我不大相信地惊喊道，“那么，你加入红军时一定是十一岁？你参加长征了吗？”</w:t>
      </w:r>
    </w:p>
    <w:p w14:paraId="4112763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⑤“是的，”他带着稚气而骄傲的神情回答道，“我当了四年红军了。”</w:t>
      </w:r>
    </w:p>
    <w:p w14:paraId="08B3EAD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⑥“长征很艰苦吧？”我冒昧地问。</w:t>
      </w:r>
    </w:p>
    <w:p w14:paraId="010BD3E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⑦“不苦，不苦。跟同志们在一起，一点儿都不苦。我们革命的少年不能总去想事情苦不苦，我们只想完成当前的任务。如果需要我们走一万里，我们就走一万里；需要我们走两万里，我们就走两万里！”</w:t>
      </w:r>
    </w:p>
    <w:p w14:paraId="54EAAE9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⑧“你为什么加入红军？”我问。</w:t>
      </w:r>
    </w:p>
    <w:p w14:paraId="2BBE77D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“我家在福建漳州附近。我常听村里人说到红军，他们说红军帮助穷人。我的家很穷，无田无地，田租吃去了我们收成的一半。冬天我们用树皮烧羹汤吃，把谷省下来做来春的种子。有一年，红军来到漳州近旁，我翻过山岭去请他们帮助我们家。他们对我很好，暂时把我送到学校里，我吃得很饱。几个月后，红军占领漳州，来到我们村庄里，我家分到田地，用不着再捐税和交田租。两个哥哥和我都加入了红军。”</w:t>
      </w:r>
    </w:p>
    <w:p w14:paraId="645EAE9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⑩“他们现在在什么地方？”</w:t>
      </w:r>
    </w:p>
    <w:p w14:paraId="53807D4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⑪“现在？我不知道。我们离开江西的时候，他们在福建的红军里，同方志敏在一起。”</w:t>
      </w:r>
    </w:p>
    <w:p w14:paraId="2B49CC5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⑫“农民喜欢红军吗？”</w:t>
      </w:r>
    </w:p>
    <w:p w14:paraId="530CD17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“喜欢红军？他们当然喜欢红军！他们用自己的手替我们做千双万双鞋子。妇女们给我们缝军衣，男子们侦察敌军。每个人家都送子弟入红军。老百姓就是这样对待我们红军的！”用不着问他喜不喜欢他的同志们，有哪一个十三岁的孩子会跟自己不喜欢的军队走近两万里路！</w:t>
      </w:r>
    </w:p>
    <w:p w14:paraId="0EE2A9B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红军里还有无数像他这样的少年。少年先锋队是共产主义青年团所组织的，西北苏区里共有队员四万左右。单在红军里总有几百人，他们都是十二岁到十七岁的少年，从全中国各地来的。其中有许多经历过长征的艰苦，像这个小号兵一样。</w:t>
      </w:r>
    </w:p>
    <w:p w14:paraId="422A4D4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中国苏区的这些“红小鬼”们，他们的精神是高尚的。我猜想大人们看到他们，往往会忘掉自己的悲观，鼓起勇气来，想到自己正在为这一类孩子的未来而战斗。他们永远是愉快的，乐观的，他们不管行军的倦怠，一碰到人就向他问候：“你好呀！”他们有坚韧、苦干、活泼的精神，有强烈的求知欲，你一看见他们就会感觉到中国不是没有希望的，会感觉到任何民族最有希望的都是少年人。如果这一类孩子都能被解放，受教育，使他们有机会建设一个新世界，那么，从这里的少年先锋队就可以看出中国的未来。</w:t>
      </w:r>
    </w:p>
    <w:p w14:paraId="3FFABA4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（节选自埃德加·斯诺《红星照耀中国》，有删改）</w:t>
      </w:r>
    </w:p>
    <w:p w14:paraId="51B39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在外国人眼里，“红小鬼”是怎样的少年？</w:t>
      </w:r>
    </w:p>
    <w:p w14:paraId="00BCB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品析本文开篇加点词的表达效果。</w:t>
      </w:r>
    </w:p>
    <w:p w14:paraId="518896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请结合文本简述红军用生命捍卫的理想信念是什么。</w:t>
      </w:r>
    </w:p>
    <w:p w14:paraId="0872B98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</w:t>
      </w:r>
    </w:p>
    <w:p w14:paraId="69C344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阅读下文，完成下面小题。</w:t>
      </w:r>
    </w:p>
    <w:p w14:paraId="5769931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留在岩石上的“史记”</w:t>
      </w:r>
    </w:p>
    <w:p w14:paraId="26DF208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我们伫立于宏大的岩画石壁前，遥望一个个充满生命力的图像，就如同站在万里长城、敦煌莫高窟、秦兵马俑面前一样。它那博大宏伟的气势，丰富的文化内涵，独特的艺术魅力，使我们的心弦震颤不已；它那含蓄律动的线条，古朴稚拙的形象，简括凝练的造型，令人惊叹震撼。</w:t>
      </w:r>
    </w:p>
    <w:p w14:paraId="00A5F7B8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4395470"/>
            <wp:effectExtent l="0" t="0" r="0" b="508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39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212D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徜徉于此，便不难体会国内外专家们为岩画的丰富内容而惊叹——狩猎图、战争图、人面图、舞蹈图、祭祀图，日月星辰、穹庐毡帐、虎豹狼鹿、驼马牛羊。看，一群猛虎，怒目圆睁，张着大口，像是在嘶吼，它们的身体由长短和粗细不一的曲线组成，看似简单的线条却极其写实，突出强化了老虎的鲜明特征，给人以极强的视觉冲击。</w:t>
      </w:r>
    </w:p>
    <w:p w14:paraId="5259DF1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阴山岩画主要集中于巴彦淖尔市磴曰县、乌拉特前旗、乌拉特中旗、乌拉特后旗境内阴山山脉的沟壑石壁之上，分布在东西约220公里、南北约60～120公里的范围内，海拔高度大约为1800～2100米。阴山岩画最早的记录出现于公元五世纪，北魏地理学家郦道元在《水经注》中记录了阴山岩画：“河水又东北历石崖山西，去北地五百里。山石之上，自然有文，尽若虎马之状，粲然成著，类似图焉，故亦谓之画石山也。”</w:t>
      </w:r>
    </w:p>
    <w:p w14:paraId="6FC8E5A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阴山岩画题材包括动物、人物、飞禽图案及狩猎、乘骑、放牧、舞蹈、征战以及符号、标记等。它们是刻在巨石上的图腾，它们是勾勒先民生活的随笔，它们是时间磨刻出的天象般的画语，它们是岁月积淀成的奇妙史诗。作为一种早于文字的原始视觉语言，岩画用直观的图画形象和抽象符号表达着人类思想意识，是远古人类生活的浓缩和历史的积淀，被誉为史前社会人际交流的“前文字”和留在岩石上的“史记”。</w:t>
      </w:r>
    </w:p>
    <w:p w14:paraId="3DE9D56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阴山岩画所处的河套地区是农耕文明和游牧文明高度融合区域。中国历史上的许多民族在此繁衍生息，这里成为多民族从发展至繁盛的摇篮。岩画中关于狩猎、耕作、放牧、祭祀等内容，就是生活在这里的各民族融合发展的见证。</w:t>
      </w:r>
    </w:p>
    <w:p w14:paraId="5CA7472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阴山岩画是中华民族文化遗产的重要组成部分，以其镌刻悠久神秘、文化底蕴深厚、艺术精湛而闻名世界，在世界岩画史上占有极其重要的地位。让我们走近这远古文明的千里画廊，感受无字天书阴山岩画的无穷魅力。</w:t>
      </w:r>
    </w:p>
    <w:p w14:paraId="5D21E6B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（摘选自丁宁《阴山岩画：跨越千年的文明画廊》，有删改）</w:t>
      </w:r>
    </w:p>
    <w:p w14:paraId="632BA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结合文意，简述题目的含义。</w:t>
      </w:r>
    </w:p>
    <w:p w14:paraId="21379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请简要说明第③段使用的说明方法及其作用。（只答一种即可）</w:t>
      </w:r>
    </w:p>
    <w:p w14:paraId="0A3FE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请你观察文中的插图，想象并描绘岩画反映的生活情状。</w:t>
      </w:r>
    </w:p>
    <w:p w14:paraId="6816FDC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（四）</w:t>
      </w:r>
    </w:p>
    <w:p w14:paraId="24B36D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阅读下面的材料，完成下面小题。</w:t>
      </w:r>
    </w:p>
    <w:p w14:paraId="586CF0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40207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53540"/>
            <wp:effectExtent l="0" t="0" r="0" b="381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5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</w:p>
    <w:p w14:paraId="4B0D6096">
      <w:pPr>
        <w:spacing w:line="360" w:lineRule="auto"/>
        <w:ind w:firstLine="168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图一                                图二</w:t>
      </w:r>
    </w:p>
    <w:p w14:paraId="1FCF51D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（摘选自曲青山《深刻理解新发展阶段》）</w:t>
      </w:r>
    </w:p>
    <w:p w14:paraId="432DDD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208FB3C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2010年9月，中国载人空间站工程正式立项实施。经过全体参研参试人员11年的不懈努力，我国在2021年至2022年两年内组织了11次发射，完成了空间站在轨组装建造。中国空间站的建成，标志着我国独立掌握了近地轨道大型航天器在轨组装建造技术，具备了开展空间长期有人参与科学技术实（试）验的能力，为不断推动我国空间科学、空间技术的创新发展，为建设航天强国、提升我国在国际载人航天领域的影响力提供了重要支撑。</w:t>
      </w:r>
    </w:p>
    <w:p w14:paraId="3A4D882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2023年5月30日，神舟十六号载人飞船与中国空间站成功对接，三位航天员分别是四征太空的指令长景海鹏、首位航天飞行工程师朱杨柱、首位载荷专家桂海潮。三人跨代组合，实现“三人合一”的高度默契目标。</w:t>
      </w:r>
    </w:p>
    <w:p w14:paraId="64AB465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（摘选自杨宏《“太空之家”遨游苍穹》和新闻信息，有删改）</w:t>
      </w:r>
    </w:p>
    <w:p w14:paraId="315EA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49B015F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2023年4月12日21时，正在运行的世界首个全超导托卡马克核聚变实验装置（EAST）取得重大成果，成功实现403秒稳态长脉冲高约束模式等离子体运行，刷新了此前101秒的世界纪录。</w:t>
      </w:r>
    </w:p>
    <w:p w14:paraId="68FBBCD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万物生长靠太阳。太阳之所以能发光发热，是因为内部的核聚变反应。长期以来，科学家希望通过可控核聚变反应，创造出一个“太阳”，从而获得源源不断的能源。位于安徽合肥科学岛的EAST有着“人造太阳”之称，作为国家重大科技基础设施，它拥有类似太阳的核聚变反应机制。我国经过十几年聚力攻关，历经122254次实验，终于实现了今天的突破。</w:t>
      </w:r>
    </w:p>
    <w:p w14:paraId="4710651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近年来，EAST性能不断提升，装置运行区间不断扩展，取得了多项国际托卡马克运行的重大标志性成果。目前，下一代“人造太阳”中国聚变工程实验堆已完成工程设计，未来瞄准建设世界首个聚变示范堆。</w:t>
      </w:r>
    </w:p>
    <w:p w14:paraId="302279D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（摘选自常河、丁一鸣《中国“人造太阳”刷新世界纪录》有删改）</w:t>
      </w:r>
    </w:p>
    <w:p w14:paraId="0D89A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阅读材料一，你从图一、图二中分别得出怎样的结论。</w:t>
      </w:r>
    </w:p>
    <w:p w14:paraId="3FD89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结合材料二、三，说出我国科技领域取得巨大成就的原因。</w:t>
      </w:r>
    </w:p>
    <w:p w14:paraId="755BD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读了以上材料，请你抒发作为一个中国人的骄傲之情。</w:t>
      </w:r>
    </w:p>
    <w:p w14:paraId="2A69746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三、写作（本题包括21、22题，共50分）</w:t>
      </w:r>
    </w:p>
    <w:p w14:paraId="7498E7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请你仔细观察下面的公益广告图，自选角度，自拟题目，写一篇观后感。不少于150字。</w:t>
      </w:r>
    </w:p>
    <w:p w14:paraId="0559CBD0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52825" cy="3028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F12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阅读下面的文字，根据要求作文。</w:t>
      </w:r>
    </w:p>
    <w:p w14:paraId="1359508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人的一生必然要经历许多次“告别”，每一次“告别”，既意味着前一段经历的结束，也是新征程的开始。</w:t>
      </w:r>
    </w:p>
    <w:p w14:paraId="61130A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请你以“成长，从告别开始”为题，写一篇文章。</w:t>
      </w:r>
    </w:p>
    <w:p w14:paraId="68B3AE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要求：（1）自选文体（诗歌、戏剧除外），字数不少于500字。</w:t>
      </w:r>
    </w:p>
    <w:p w14:paraId="6E0893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（2）写出真情实感，不得抄袭套作。</w:t>
      </w:r>
    </w:p>
    <w:p w14:paraId="77D564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（3）文中不得出现真实的人名、校名、地名等。</w:t>
      </w:r>
    </w:p>
    <w:p w14:paraId="5F36BE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8D69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7B3A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8008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8371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46BE1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1D622F"/>
    <w:rsid w:val="13011D51"/>
    <w:rsid w:val="1660641A"/>
    <w:rsid w:val="1FA02A2B"/>
    <w:rsid w:val="38274566"/>
    <w:rsid w:val="444A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4955</Words>
  <Characters>5200</Characters>
  <Lines>0</Lines>
  <Paragraphs>0</Paragraphs>
  <TotalTime>4</TotalTime>
  <ScaleCrop>false</ScaleCrop>
  <LinksUpToDate>false</LinksUpToDate>
  <CharactersWithSpaces>5306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2023-07-01T11:20:00Z</dcterms:created>
  <dc:creator>学科网试题生产平台</dc:creator>
  <dc:description>3270248368177152</dc:description>
  <cp:lastModifiedBy>上帝掷骰子吗</cp:lastModifiedBy>
  <dcterms:modified xsi:type="dcterms:W3CDTF">2024-07-18T13:19:39Z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F3D8CB5B7B9E482A8D4A43B31C0AB847_12</vt:lpwstr>
  </property>
</Properties>
</file>