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6016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10553700</wp:posOffset>
            </wp:positionV>
            <wp:extent cx="495300" cy="355600"/>
            <wp:effectExtent l="0" t="0" r="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2023年内蒙古通辽市初中毕业生学业考试试卷语文</w:t>
      </w:r>
    </w:p>
    <w:p w14:paraId="035DD56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5D94B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1.本试卷共8页，25道题，满分120分，考试时间150分钟。</w:t>
      </w:r>
    </w:p>
    <w:p w14:paraId="4AE901C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2.根据网上阅卷要求，本试卷中的所有试题均要求在答题卡上作答，答在本试卷上的答案无效。</w:t>
      </w:r>
    </w:p>
    <w:p w14:paraId="6923D2D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同学：经过初中三年的语文学习，你一定明白语文学习是在真实的情境中，通过你积极的参与语言实践，形成语言运用能力、思维能力、审美意识和文化底蕴的过程，现在就请你带着这份收获，回顾你的语文学习吧！</w:t>
      </w:r>
    </w:p>
    <w:p w14:paraId="0C73D36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情境一</w:t>
      </w:r>
    </w:p>
    <w:p w14:paraId="106C1D7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同学，下面你将进入“积累与运用”天地，语文学习如滴水汇海，似积土成山，从字词句到篇章巨著，都彰显着丰富的内涵。现在开启你的智慧之旅吧！</w:t>
      </w:r>
    </w:p>
    <w:p w14:paraId="2CE2339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情境：四月，在第28个“世界读书日”到来之际，班级要举办“多读、多思、多积累”读书宣传活动，彤彤作为学习委员，在带领同学们读书时，有很多收获与你分享。</w:t>
      </w:r>
    </w:p>
    <w:p w14:paraId="16E2F76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任务一（完成1～6小题，共14分）</w:t>
      </w:r>
    </w:p>
    <w:p w14:paraId="192363B9">
      <w:pPr>
        <w:spacing w:line="360" w:lineRule="auto"/>
        <w:ind w:firstLine="420"/>
        <w:jc w:val="left"/>
      </w:pPr>
      <w:r>
        <w:rPr>
          <w:rFonts w:ascii="宋体" w:hAnsi="宋体" w:eastAsia="宋体" w:cs="宋体"/>
          <w:color w:val="auto"/>
        </w:rPr>
        <w:t>【材料】</w:t>
      </w:r>
    </w:p>
    <w:p w14:paraId="2318D58D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奋斗是青春最亮丽的底色，行动是青年最有效的磨砺。</w:t>
      </w:r>
    </w:p>
    <w:p w14:paraId="1D8B781A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习近平总书记在党的二十大报告中指出：“青年强，则国家强。当代中国青年生逢其时，施展才干的舞台无比广阔，实现梦想的前景无比光明。”百余年间，青春的力量，始终是推动中华民族蹲厉奋发、勇毅前行，</w:t>
      </w:r>
      <w:r>
        <w:rPr>
          <w:rFonts w:ascii="楷体" w:hAnsi="楷体" w:eastAsia="楷体" w:cs="楷体"/>
          <w:color w:val="auto"/>
          <w:em w:val="dot"/>
        </w:rPr>
        <w:t>屹</w:t>
      </w:r>
      <w:r>
        <w:rPr>
          <w:rFonts w:ascii="楷体" w:hAnsi="楷体" w:eastAsia="楷体" w:cs="楷体"/>
          <w:color w:val="auto"/>
        </w:rPr>
        <w:t>立于世界民族之林的</w:t>
      </w:r>
      <w:r>
        <w:rPr>
          <w:rFonts w:ascii="楷体" w:hAnsi="楷体" w:eastAsia="楷体" w:cs="楷体"/>
          <w:color w:val="auto"/>
          <w:em w:val="dot"/>
        </w:rPr>
        <w:t>磅礴</w:t>
      </w:r>
      <w:r>
        <w:rPr>
          <w:rFonts w:ascii="楷体" w:hAnsi="楷体" w:eastAsia="楷体" w:cs="楷体"/>
          <w:color w:val="auto"/>
        </w:rPr>
        <w:t>力量；百余年间，中国青年冲锋陷阵、浴血斗争，A</w:t>
      </w:r>
      <w:r>
        <w:rPr>
          <w:rFonts w:ascii="楷体" w:hAnsi="楷体" w:eastAsia="楷体" w:cs="楷体"/>
          <w:color w:val="auto"/>
          <w:u w:val="single"/>
        </w:rPr>
        <w:t>任劳任怨</w:t>
      </w:r>
      <w:r>
        <w:rPr>
          <w:rFonts w:ascii="楷体" w:hAnsi="楷体" w:eastAsia="楷体" w:cs="楷体"/>
          <w:color w:val="auto"/>
        </w:rPr>
        <w:t>、甘于奋斗，B</w:t>
      </w:r>
      <w:r>
        <w:rPr>
          <w:rFonts w:ascii="楷体" w:hAnsi="楷体" w:eastAsia="楷体" w:cs="楷体"/>
          <w:color w:val="auto"/>
          <w:u w:val="single"/>
        </w:rPr>
        <w:t>顶天立地</w:t>
      </w:r>
      <w:r>
        <w:rPr>
          <w:rFonts w:ascii="楷体" w:hAnsi="楷体" w:eastAsia="楷体" w:cs="楷体"/>
          <w:color w:val="auto"/>
        </w:rPr>
        <w:t>、勇立潮头，C</w:t>
      </w:r>
      <w:r>
        <w:rPr>
          <w:rFonts w:ascii="楷体" w:hAnsi="楷体" w:eastAsia="楷体" w:cs="楷体"/>
          <w:color w:val="auto"/>
          <w:u w:val="single"/>
        </w:rPr>
        <w:t>至死不懈</w:t>
      </w:r>
      <w:r>
        <w:rPr>
          <w:rFonts w:ascii="楷体" w:hAnsi="楷体" w:eastAsia="楷体" w:cs="楷体"/>
          <w:color w:val="auto"/>
        </w:rPr>
        <w:t>、拼搏奋进，凝聚</w:t>
      </w:r>
      <w:r>
        <w:rPr>
          <w:rFonts w:ascii="Times New Roman" w:hAnsi="Times New Roman" w:eastAsia="Times New Roman" w:cs="Times New Roman"/>
          <w:color w:val="auto"/>
        </w:rPr>
        <w:t>qiān jūn zhī lì</w:t>
      </w:r>
      <w:r>
        <w:rPr>
          <w:rFonts w:ascii="楷体" w:hAnsi="楷体" w:eastAsia="楷体" w:cs="楷体"/>
          <w:color w:val="auto"/>
        </w:rPr>
        <w:t>，勇挑历史重担，</w:t>
      </w:r>
      <w:r>
        <w:rPr>
          <w:rFonts w:ascii="楷体" w:hAnsi="楷体" w:eastAsia="楷体" w:cs="楷体"/>
          <w:color w:val="auto"/>
          <w:u w:val="single"/>
        </w:rPr>
        <w:t>谱写了中华民族伟大复兴进程中青春的激情。</w:t>
      </w:r>
    </w:p>
    <w:p w14:paraId="75F33A69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习近平总书记也曾指出：“党和人民事业发展离不开一代又一代有志青年的拼搏奉献。只有当青春同党和人民事业高度契合时，青春的光谱才会更广阔，青春的能量才能充分迸发。”①上世纪五十年代，百业待兴之时，青年知识分子迎难而上，以科技报国的爱与坚守，用智慧和才干推动历史前行。②现如今，社会主义现代化建设之时，更需要每一个青年人积蓄力量、D</w:t>
      </w:r>
      <w:r>
        <w:rPr>
          <w:rFonts w:ascii="楷体" w:hAnsi="楷体" w:eastAsia="楷体" w:cs="楷体"/>
          <w:color w:val="auto"/>
          <w:u w:val="single"/>
        </w:rPr>
        <w:t>妙手回春</w:t>
      </w:r>
      <w:r>
        <w:rPr>
          <w:rFonts w:ascii="楷体" w:hAnsi="楷体" w:eastAsia="楷体" w:cs="楷体"/>
          <w:color w:val="auto"/>
        </w:rPr>
        <w:t>，为实现中华民族伟大复兴的中国梦贡献自己的光和热。③百年前，民族危难之时，爱国青年前仆后继、历经磨难、不屈不挠，探索救国救民的真理。</w:t>
      </w:r>
    </w:p>
    <w:p w14:paraId="7262F6AF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请给语段中的加点字注音。</w:t>
      </w:r>
    </w:p>
    <w:p w14:paraId="0102CE1C">
      <w:pPr>
        <w:spacing w:line="360" w:lineRule="auto"/>
        <w:jc w:val="left"/>
      </w:pPr>
      <w:r>
        <w:rPr>
          <w:rFonts w:ascii="宋体" w:hAnsi="宋体" w:eastAsia="宋体" w:cs="宋体"/>
          <w:color w:val="auto"/>
          <w:em w:val="dot"/>
        </w:rPr>
        <w:t>屹</w:t>
      </w:r>
      <w:r>
        <w:rPr>
          <w:rFonts w:ascii="宋体" w:hAnsi="宋体" w:eastAsia="宋体" w:cs="宋体"/>
          <w:color w:val="auto"/>
        </w:rPr>
        <w:t>立</w:t>
      </w:r>
      <w:r>
        <w:t>____________</w:t>
      </w:r>
      <w:r>
        <w:rPr>
          <w:rFonts w:ascii="宋体" w:hAnsi="宋体" w:eastAsia="宋体" w:cs="宋体"/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磅礴</w:t>
      </w:r>
      <w:r>
        <w:t>____________</w:t>
      </w:r>
    </w:p>
    <w:p w14:paraId="036FB276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请根据拼音填写词语。</w:t>
      </w:r>
    </w:p>
    <w:p w14:paraId="25943E3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color w:val="auto"/>
        </w:rPr>
        <w:t>qiān jūn zhī lì</w:t>
      </w:r>
      <w:r>
        <w:t>____________</w:t>
      </w:r>
    </w:p>
    <w:p w14:paraId="410206DC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材料中画线的四个词语，使用</w:t>
      </w:r>
      <w:r>
        <w:rPr>
          <w:rFonts w:ascii="宋体" w:hAnsi="宋体" w:eastAsia="宋体" w:cs="宋体"/>
          <w:color w:val="auto"/>
          <w:em w:val="dot"/>
        </w:rPr>
        <w:t>不当</w:t>
      </w:r>
      <w:r>
        <w:rPr>
          <w:rFonts w:ascii="宋体" w:hAnsi="宋体" w:eastAsia="宋体" w:cs="宋体"/>
          <w:color w:val="auto"/>
        </w:rPr>
        <w:t>的一项是（   ）</w:t>
      </w:r>
    </w:p>
    <w:p w14:paraId="31A7BE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任劳任怨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顶天立地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至死不懈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妙手回春</w:t>
      </w:r>
    </w:p>
    <w:p w14:paraId="7E8EA123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文中①②③句排列顺序有误，请你将排列正确的句子序号写出来。</w:t>
      </w:r>
    </w:p>
    <w:p w14:paraId="598E3A81">
      <w:pPr>
        <w:spacing w:line="360" w:lineRule="auto"/>
        <w:jc w:val="left"/>
        <w:textAlignment w:val="center"/>
        <w:rPr>
          <w:color w:val="auto"/>
        </w:rPr>
      </w:pPr>
      <w:r>
        <w:t xml:space="preserve">5. </w:t>
      </w:r>
      <w:r>
        <w:rPr>
          <w:rFonts w:ascii="宋体" w:hAnsi="宋体" w:eastAsia="宋体" w:cs="宋体"/>
          <w:color w:val="auto"/>
        </w:rPr>
        <w:t>彤彤发现第二段结尾句有语病，请你修改并把正确的句子写出来。</w:t>
      </w:r>
    </w:p>
    <w:p w14:paraId="349553B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谱写了中华民族伟大复兴进程中青春的激情。</w:t>
      </w:r>
    </w:p>
    <w:p w14:paraId="0302588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彤彤认真阅读了《红星照耀中国》这本书，收获很多，她想在“世界读书日”这天向同学们推荐这本书，请你帮她从成书过程、主要内容、主要人物等方面任选其一，写一段50字左右的推荐词。</w:t>
      </w:r>
    </w:p>
    <w:p w14:paraId="23FB4815">
      <w:pPr>
        <w:spacing w:line="360" w:lineRule="auto"/>
        <w:jc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情境二</w:t>
      </w:r>
    </w:p>
    <w:p w14:paraId="461A57A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同学，下面你将进入“古诗文”海洋，遨游于古诗文中，感受文字之美、意境之美，品味中华古代经典作品的深厚意蕴，体会古圣品格志趣，理解先贤风骨节操。现在开启你的鉴赏之旅吧！</w:t>
      </w:r>
    </w:p>
    <w:p w14:paraId="1A7B677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情境：五月，班级要举办“感仁人家国情怀，品先贤旷达心胸”优秀传统文化交流会，彤彤围绕主题选取了下面的阅读材料，与大家一起学习古诗文，你也来参与吧。</w:t>
      </w:r>
    </w:p>
    <w:p w14:paraId="75E0AE6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任务二（完成7～12小题，共19分）</w:t>
      </w:r>
    </w:p>
    <w:p w14:paraId="0390810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彤彤准备了古代诗歌《钱塘湖春行》和大家一起学习，请你选出理解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的一项（   ）</w:t>
      </w:r>
    </w:p>
    <w:p w14:paraId="35AFBAB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钱塘湖春行</w:t>
      </w:r>
    </w:p>
    <w:p w14:paraId="75BA8895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白居易</w:t>
      </w:r>
    </w:p>
    <w:p w14:paraId="5E9AA6E6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孤山寺北贾亭西，水面初平云脚低。</w:t>
      </w:r>
    </w:p>
    <w:p w14:paraId="103092CD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几处早莺争暖树，谁家新燕啄春泥。</w:t>
      </w:r>
    </w:p>
    <w:p w14:paraId="3017957F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乱花渐欲迷人眼，浅草才能没马蹄。</w:t>
      </w:r>
    </w:p>
    <w:p w14:paraId="00B090E5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最爱湖东行不足，绿杨阴里白沙堤。</w:t>
      </w:r>
    </w:p>
    <w:p w14:paraId="2247A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孤山寺位于西湖的里湖与外湖之间的孤山上；贾亭即贾公亭，是唐贞元年间，贾全在杭州做官时在西湖边建造的亭子。从孤山寺北到贾公亭西交代了作者游踪。</w:t>
      </w:r>
    </w:p>
    <w:p w14:paraId="58F6E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颔联和颈联描写早莺、新燕、乱花、浅草四个意象，动静结合，为我们展现了一幅生机勃勃的西湖早春图。</w:t>
      </w:r>
    </w:p>
    <w:p w14:paraId="412E7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全诗描写景物按照从低到高、由近及远的顺序，脉络清晰。</w:t>
      </w:r>
    </w:p>
    <w:p w14:paraId="6D4B9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尾联“爱”字，直抒胸臆，表达了作者赏西湖美景的喜悦心情。</w:t>
      </w:r>
    </w:p>
    <w:p w14:paraId="7426D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彤彤制作了古诗文句积累卡，邀你领略“山”的魅力，请你将卡片补充完整。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0"/>
        <w:gridCol w:w="6240"/>
      </w:tblGrid>
      <w:tr w14:paraId="27B01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9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6A6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山川之美，你我共赏</w:t>
            </w:r>
          </w:p>
        </w:tc>
      </w:tr>
      <w:tr w14:paraId="06E42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63E9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山之意韵</w:t>
            </w:r>
          </w:p>
        </w:tc>
        <w:tc>
          <w:tcPr>
            <w:tcW w:w="6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FE7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古诗文句积累</w:t>
            </w:r>
          </w:p>
        </w:tc>
      </w:tr>
      <w:tr w14:paraId="1B618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0A5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文人笔下，“山”各有姿态。</w:t>
            </w:r>
          </w:p>
        </w:tc>
        <w:tc>
          <w:tcPr>
            <w:tcW w:w="6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5F15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（1）“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。其西南诸峰，林壑尤美”，（《醉翁亭记》）欧阳修眼中的山是多而奇的。“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，清流见底”，（《答谢中书书》）陶弘景眼中的山是高而美的。</w:t>
            </w:r>
          </w:p>
        </w:tc>
      </w:tr>
      <w:tr w14:paraId="6061C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1504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文人借“山”表达自己的人生态度。</w:t>
            </w:r>
          </w:p>
        </w:tc>
        <w:tc>
          <w:tcPr>
            <w:tcW w:w="6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581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（2）陶渊明“采菊东篱下，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”（《饮酒·其五》）是闲适淡泊的。常建“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，潭影空人心”（《题破山寺后禅院》）是禅意愉悦的。</w:t>
            </w:r>
          </w:p>
        </w:tc>
      </w:tr>
      <w:tr w14:paraId="7F04E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1B9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文人借“山”表达自己所处的境遇。</w:t>
            </w:r>
          </w:p>
        </w:tc>
        <w:tc>
          <w:tcPr>
            <w:tcW w:w="6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55D6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（3）“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”，（《行路难·其一》）李白借山表达困境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100007" name="图片 100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BE8B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（4）“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”，（《登飞来峰》）王安石借山表达自信。</w:t>
            </w:r>
          </w:p>
        </w:tc>
      </w:tr>
    </w:tbl>
    <w:p w14:paraId="380B5D67">
      <w:pPr>
        <w:spacing w:line="360" w:lineRule="auto"/>
        <w:jc w:val="left"/>
        <w:textAlignment w:val="center"/>
        <w:rPr>
          <w:color w:val="000000"/>
        </w:rPr>
      </w:pPr>
    </w:p>
    <w:p w14:paraId="2177EF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领略了古诗文的“山川之美”后，彤彤再来请你一起学习中国古代文化经典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《论语》。</w:t>
      </w:r>
    </w:p>
    <w:p w14:paraId="79CE54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219DCB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（1）曾子曰：“吾日三省吾身：</w:t>
      </w:r>
      <w:r>
        <w:rPr>
          <w:rFonts w:ascii="楷体" w:hAnsi="楷体" w:eastAsia="楷体" w:cs="楷体"/>
          <w:color w:val="000000"/>
          <w:em w:val="dot"/>
        </w:rPr>
        <w:t>为</w:t>
      </w:r>
      <w:r>
        <w:rPr>
          <w:rFonts w:ascii="楷体" w:hAnsi="楷体" w:eastAsia="楷体" w:cs="楷体"/>
          <w:color w:val="000000"/>
        </w:rPr>
        <w:t>人谋而不忠乎？与朋友交而不信乎？传不习乎？”</w:t>
      </w:r>
    </w:p>
    <w:p w14:paraId="0CFB7F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（2）子曰：“吾十有五而志于学，三十而立，四十而不</w:t>
      </w:r>
      <w:r>
        <w:rPr>
          <w:rFonts w:ascii="楷体" w:hAnsi="楷体" w:eastAsia="楷体" w:cs="楷体"/>
          <w:color w:val="000000"/>
          <w:em w:val="dot"/>
        </w:rPr>
        <w:t>惑</w:t>
      </w:r>
      <w:r>
        <w:rPr>
          <w:rFonts w:ascii="楷体" w:hAnsi="楷体" w:eastAsia="楷体" w:cs="楷体"/>
          <w:color w:val="000000"/>
        </w:rPr>
        <w:t>，五十而知天命，六十而耳顺，七十而从心所欲，不逾矩。”</w:t>
      </w:r>
    </w:p>
    <w:p w14:paraId="3A5B5D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（3）子在川上曰：“逝者如斯夫，不舍昼夜。”</w:t>
      </w:r>
    </w:p>
    <w:p w14:paraId="5BF11B6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（节选自《论语》）</w:t>
      </w:r>
    </w:p>
    <w:p w14:paraId="3F9C49A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4865F3D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（4）子曰：“</w:t>
      </w:r>
      <w:r>
        <w:rPr>
          <w:rFonts w:ascii="楷体" w:hAnsi="楷体" w:eastAsia="楷体" w:cs="楷体"/>
          <w:color w:val="000000"/>
          <w:u w:val="single"/>
        </w:rPr>
        <w:t>恭而无礼则劳慎而无礼则葸</w:t>
      </w:r>
      <w:r>
        <w:rPr>
          <w:rFonts w:ascii="楷体" w:hAnsi="楷体" w:eastAsia="楷体" w:cs="楷体"/>
          <w:color w:val="000000"/>
          <w:u w:val="single"/>
          <w:vertAlign w:val="superscript"/>
        </w:rPr>
        <w:t>①</w:t>
      </w:r>
      <w:r>
        <w:rPr>
          <w:rFonts w:ascii="楷体" w:hAnsi="楷体" w:eastAsia="楷体" w:cs="楷体"/>
          <w:color w:val="000000"/>
          <w:u w:val="single"/>
        </w:rPr>
        <w:t>勇而无礼则乱</w:t>
      </w:r>
      <w:r>
        <w:rPr>
          <w:rFonts w:ascii="楷体" w:hAnsi="楷体" w:eastAsia="楷体" w:cs="楷体"/>
          <w:color w:val="000000"/>
        </w:rPr>
        <w:t>，直而无礼则绞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。君子笃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于亲，则民兴于仁；故旧不</w:t>
      </w:r>
      <w:r>
        <w:rPr>
          <w:rFonts w:ascii="楷体" w:hAnsi="楷体" w:eastAsia="楷体" w:cs="楷体"/>
          <w:color w:val="000000"/>
          <w:em w:val="dot"/>
        </w:rPr>
        <w:t>遗</w:t>
      </w:r>
      <w:r>
        <w:rPr>
          <w:rFonts w:ascii="楷体" w:hAnsi="楷体" w:eastAsia="楷体" w:cs="楷体"/>
          <w:color w:val="000000"/>
        </w:rPr>
        <w:t>，则民不偷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。”</w:t>
      </w:r>
    </w:p>
    <w:p w14:paraId="629A28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（5）子曰：“笃信好学，守死善道，危邦不入，乱邦不居。天下有道则</w:t>
      </w:r>
      <w:r>
        <w:rPr>
          <w:rFonts w:ascii="楷体" w:hAnsi="楷体" w:eastAsia="楷体" w:cs="楷体"/>
          <w:color w:val="000000"/>
          <w:em w:val="dot"/>
        </w:rPr>
        <w:t>见</w:t>
      </w:r>
      <w:r>
        <w:rPr>
          <w:rFonts w:ascii="楷体" w:hAnsi="楷体" w:eastAsia="楷体" w:cs="楷体"/>
          <w:color w:val="000000"/>
        </w:rPr>
        <w:t>，无道则隐。邦有道，贫且贱焉，耻也；邦无道，富且贵焉，耻也。”</w:t>
      </w:r>
    </w:p>
    <w:p w14:paraId="6322799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（节选自《论语》）</w:t>
      </w:r>
    </w:p>
    <w:p w14:paraId="13BAE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【注释】①葸（</w:t>
      </w:r>
      <w:r>
        <w:rPr>
          <w:rFonts w:ascii="Times New Roman" w:hAnsi="Times New Roman" w:eastAsia="Times New Roman" w:cs="Times New Roman"/>
          <w:color w:val="000000"/>
        </w:rPr>
        <w:t>xǐ</w:t>
      </w:r>
      <w:r>
        <w:rPr>
          <w:rFonts w:ascii="宋体" w:hAnsi="宋体" w:eastAsia="宋体" w:cs="宋体"/>
          <w:color w:val="000000"/>
        </w:rPr>
        <w:t>）：过分拘谨，胆怯懦弱。②绞：说话尖酸刻薄，出口伤人；太急切而无容忍。③笃：诚实，厚待。④偷：刻薄。</w:t>
      </w:r>
    </w:p>
    <w:p w14:paraId="1625D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请解释下列句中加点词。</w:t>
      </w:r>
    </w:p>
    <w:p w14:paraId="37CDDE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rFonts w:ascii="宋体" w:hAnsi="宋体" w:eastAsia="宋体" w:cs="宋体"/>
          <w:color w:val="000000"/>
          <w:em w:val="dot"/>
        </w:rPr>
        <w:t>为</w:t>
      </w:r>
      <w:r>
        <w:rPr>
          <w:rFonts w:ascii="宋体" w:hAnsi="宋体" w:eastAsia="宋体" w:cs="宋体"/>
          <w:color w:val="000000"/>
        </w:rPr>
        <w:t>人谋而不忠乎</w:t>
      </w:r>
      <w:r>
        <w:rPr>
          <w:color w:val="000000"/>
        </w:rPr>
        <w:t>____________</w:t>
      </w:r>
    </w:p>
    <w:p w14:paraId="45786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（2）四十而不</w:t>
      </w:r>
      <w:r>
        <w:rPr>
          <w:rFonts w:ascii="宋体" w:hAnsi="宋体" w:eastAsia="宋体" w:cs="宋体"/>
          <w:color w:val="000000"/>
          <w:em w:val="dot"/>
        </w:rPr>
        <w:t>惑</w:t>
      </w:r>
      <w:r>
        <w:rPr>
          <w:color w:val="000000"/>
        </w:rPr>
        <w:t>____________</w:t>
      </w:r>
    </w:p>
    <w:p w14:paraId="0D9BF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（3）故旧不</w:t>
      </w:r>
      <w:r>
        <w:rPr>
          <w:rFonts w:ascii="宋体" w:hAnsi="宋体" w:eastAsia="宋体" w:cs="宋体"/>
          <w:color w:val="000000"/>
          <w:em w:val="dot"/>
        </w:rPr>
        <w:t>遗</w:t>
      </w:r>
      <w:r>
        <w:rPr>
          <w:color w:val="000000"/>
        </w:rPr>
        <w:t>____________</w:t>
      </w:r>
    </w:p>
    <w:p w14:paraId="655D4C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（4）天下有道则</w:t>
      </w:r>
      <w:r>
        <w:rPr>
          <w:rFonts w:ascii="宋体" w:hAnsi="宋体" w:eastAsia="宋体" w:cs="宋体"/>
          <w:color w:val="000000"/>
          <w:em w:val="dot"/>
        </w:rPr>
        <w:t>见</w:t>
      </w:r>
      <w:r>
        <w:rPr>
          <w:color w:val="000000"/>
        </w:rPr>
        <w:t>____________</w:t>
      </w:r>
    </w:p>
    <w:p w14:paraId="4DB58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请你用“／”给【乙】文中画线的部分断句（限断两处）。</w:t>
      </w:r>
    </w:p>
    <w:p w14:paraId="54534E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恭而无礼则劳慎而无礼则葸勇而无礼则乱</w:t>
      </w:r>
    </w:p>
    <w:p w14:paraId="69E1A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请用现代汉语翻译下列句子。</w:t>
      </w:r>
    </w:p>
    <w:p w14:paraId="61642D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（1）逝者如斯夫，不舍昼夜。</w:t>
      </w:r>
    </w:p>
    <w:p w14:paraId="56A1D9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（2）邦有道，贫且贱焉，耻也。</w:t>
      </w:r>
    </w:p>
    <w:p w14:paraId="037EF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请你从以上五则《论语》中任选一则，联系生活实际，谈谈你的理解和认识。</w:t>
      </w:r>
    </w:p>
    <w:p w14:paraId="773A821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情境三</w:t>
      </w:r>
    </w:p>
    <w:p w14:paraId="74973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同学，下面你将进入“现代文”花园，感受红色娘子军的使命与担当，领略人与自然的和谐共生，体会阅读的愉悦与魅力。现在开启你的阅读之旅吧！</w:t>
      </w:r>
    </w:p>
    <w:p w14:paraId="5407F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情境：学校团委在清明节到来之际，要组织“缅怀革命先烈，珍惜当下生活”系列活动，其中有一项活动是围绕主题推荐阅读文章，同学们结成小组，广泛阅读学习，也邀请你一起来阅读。</w:t>
      </w:r>
    </w:p>
    <w:p w14:paraId="13AC2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任务三（完成13～16小题，共13分）</w:t>
      </w:r>
    </w:p>
    <w:p w14:paraId="76B8A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“奋斗小组”首先推出一篇通讯文章，他们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主题是“缅怀先烈，致敬英雄”。我们要铭记先烈事迹，汲取革命力量，勤奋学习、积极进取，珍惜现在的美好生活。</w:t>
      </w:r>
    </w:p>
    <w:p w14:paraId="5B4F694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寻找最后的红色娘子军</w:t>
      </w:r>
    </w:p>
    <w:p w14:paraId="28F5BD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①四月的琼海，潮湿闷热，暴露在阳光下的每一点时间都变成了一种</w:t>
      </w:r>
      <w:r>
        <w:rPr>
          <w:rFonts w:ascii="楷体" w:hAnsi="楷体" w:eastAsia="楷体" w:cs="楷体"/>
          <w:color w:val="000000"/>
          <w:em w:val="dot"/>
        </w:rPr>
        <w:t>煎熬</w:t>
      </w:r>
      <w:r>
        <w:rPr>
          <w:rFonts w:ascii="楷体" w:hAnsi="楷体" w:eastAsia="楷体" w:cs="楷体"/>
          <w:color w:val="000000"/>
        </w:rPr>
        <w:t>。</w:t>
      </w:r>
    </w:p>
    <w:p w14:paraId="25008B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②琼海市人民医院</w:t>
      </w:r>
      <w:r>
        <w:rPr>
          <w:rFonts w:ascii="Times New Roman" w:hAnsi="Times New Roman" w:eastAsia="Times New Roman" w:cs="Times New Roman"/>
          <w:color w:val="000000"/>
        </w:rPr>
        <w:t>ICU</w:t>
      </w:r>
      <w:r>
        <w:rPr>
          <w:rFonts w:ascii="楷体" w:hAnsi="楷体" w:eastAsia="楷体" w:cs="楷体"/>
          <w:color w:val="000000"/>
        </w:rPr>
        <w:t>病房里，最后一位红色娘子军战士、百岁高龄的卢业香老人，静静地躺在病床上。与十七八岁时当红军、打敌人、穿密林、吃草根的那些生死战役相比，如今的她在与死神的较量中显得如此平静。老人1月17日入院，腿部感染引发的并发症，令她时常高烧到39摄氏度以上，呼吸都需要机器辅助……</w:t>
      </w:r>
    </w:p>
    <w:p w14:paraId="5341596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③此时，没人知道卢业香老人还会不会醒来；但我们都知道的是，红色娘子军光荣的历史早已深深刻在人们的心里。</w:t>
      </w:r>
    </w:p>
    <w:p w14:paraId="2312876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④作为红色娘子军的诞生地和主战场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海南省琼海市，历史印记并不难寻。</w:t>
      </w:r>
    </w:p>
    <w:p w14:paraId="541E50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城市唯一“像样”的雕塑，就是以红色娘子军为主题的群像；大规模的旅游景点中就有红色娘子军纪念园。近几年，琼海市委、市政府还出资为在琼海市的红色娘子军战士修建了“红军路”，公路直通战士的家门口；补贴资金重建房屋；每月发放3000元的生活补助；全部医疗费用实报实销……</w:t>
      </w:r>
    </w:p>
    <w:p w14:paraId="7346BA8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⑥人们在雕塑群像前，在红色娘子军纪念园里，在城市的每一个角落，都能了解她们的那段历史，了解她们承受过的苦难，了解她们所追求的信仰。</w:t>
      </w:r>
    </w:p>
    <w:p w14:paraId="182847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看到那部叫《红色娘子军》的电影，那台叫《红色娘子军》的芭蕾舞剧；听到《红色娘子军军歌》“向前进、向前进，战士的责任重，妇女的冤仇深”的旋律，内心激情澎湃。我们虽然了解那段历史，但我们无法感受到，那时琼海一年四季滚滚的热浪，随时可以吞噬光明和生命的密林里的凶险，山路的崎岖，台风暴雨的肆虐；还有那些枪林弹雨，那些几倍于己的敌人</w:t>
      </w:r>
      <w:r>
        <w:rPr>
          <w:rFonts w:ascii="宋体" w:hAnsi="宋体" w:eastAsia="宋体" w:cs="宋体"/>
          <w:color w:val="000000"/>
        </w:rPr>
        <w:t>……</w:t>
      </w:r>
    </w:p>
    <w:p w14:paraId="5D26CB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</w:t>
      </w:r>
      <w:r>
        <w:rPr>
          <w:rFonts w:ascii="楷体" w:hAnsi="楷体" w:eastAsia="楷体" w:cs="楷体"/>
          <w:color w:val="000000"/>
          <w:u w:val="single"/>
        </w:rPr>
        <w:t>这是大多数人对红色娘子军的了解，其实历史远不止于此。</w:t>
      </w:r>
    </w:p>
    <w:p w14:paraId="2511FF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在电影、歌曲描述的故事之外，少有人知道，1932年底，红色娘子军在海南红军主力第二次反“围剿”失败后，被迫解散。但敌人并没有放过她们，连长和指导员中先后有五人被捕。她们经历了严刑拷打，长期的牢狱折磨，却没有一个人变节，没有一个人出卖组织。尽管她们每一个人都知道极其重要的、足以改写琼崖革命进程的核心机密。</w:t>
      </w:r>
    </w:p>
    <w:p w14:paraId="0D36D0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⑩战士王学葵在《我们谁都没有出卖同志》一文中回忆到：“……我们站稳革命立场，保持革命者的气节，谁都没有变节动摇，谁都没有出卖同志……”</w:t>
      </w:r>
    </w:p>
    <w:p w14:paraId="4A51BBB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⑪</w:t>
      </w:r>
      <w:r>
        <w:rPr>
          <w:rFonts w:ascii="楷体" w:hAnsi="楷体" w:eastAsia="楷体" w:cs="楷体"/>
          <w:color w:val="000000"/>
        </w:rPr>
        <w:t>如今，这些文字就像躺在病床上的卢业香老人一样，看上去那么平静。但在这种平静之下，翻涌着女革命者坚定的信仰与追求。</w:t>
      </w:r>
    </w:p>
    <w:p w14:paraId="7793C59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（选自《羊城晚报》有删改）</w:t>
      </w:r>
    </w:p>
    <w:p w14:paraId="524C0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细读第②段和第⑨段，请你概括红色娘子军的革命事迹。</w:t>
      </w:r>
    </w:p>
    <w:p w14:paraId="4CA3E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请你结合全文揣摩首段这句话，说说你从“煎熬”一词中读出了什么？</w:t>
      </w:r>
    </w:p>
    <w:p w14:paraId="2090E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四月的琼海，潮湿闷热，暴露在阳光下的每一点时间都变成了一种</w:t>
      </w:r>
      <w:r>
        <w:rPr>
          <w:rFonts w:ascii="宋体" w:hAnsi="宋体" w:eastAsia="宋体" w:cs="宋体"/>
          <w:color w:val="000000"/>
          <w:em w:val="dot"/>
        </w:rPr>
        <w:t>煎熬</w:t>
      </w:r>
      <w:r>
        <w:rPr>
          <w:rFonts w:ascii="宋体" w:hAnsi="宋体" w:eastAsia="宋体" w:cs="宋体"/>
          <w:color w:val="000000"/>
        </w:rPr>
        <w:t>。</w:t>
      </w:r>
    </w:p>
    <w:p w14:paraId="73A04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请你分析第⑧段的作用。</w:t>
      </w:r>
    </w:p>
    <w:p w14:paraId="571D4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这是大多数人对红色娘子军的了解，其实历史远不止于此。</w:t>
      </w:r>
    </w:p>
    <w:p w14:paraId="53015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学校举办主题为“树立革命信仰，传承革命精神”的宣传活动，请你完成宣传活动设计。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45"/>
        <w:gridCol w:w="3156"/>
        <w:gridCol w:w="4885"/>
      </w:tblGrid>
      <w:tr w14:paraId="62339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B94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活动主题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F45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活动形式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7AB6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活动目的</w:t>
            </w:r>
          </w:p>
        </w:tc>
      </w:tr>
      <w:tr w14:paraId="01898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AE4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树立革命信仰传承革命精神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477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观看电影《红色娘子军》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11C1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了解红色娘子军历史，初步感知其信仰和精神</w:t>
            </w:r>
          </w:p>
        </w:tc>
      </w:tr>
      <w:tr w14:paraId="6D771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A283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345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举办“传承红色娘子军精神”主题演讲大赛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27D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缅怀先烈，珍爱生活，提高对红色娘子军精神的理解，提高语言表达能力</w:t>
            </w:r>
          </w:p>
        </w:tc>
      </w:tr>
      <w:tr w14:paraId="21582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6886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E789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（1）</w:t>
            </w:r>
            <w:r>
              <w:rPr>
                <w:color w:val="000000"/>
              </w:rPr>
              <w:t>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BA8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（2）</w:t>
            </w:r>
            <w:r>
              <w:rPr>
                <w:color w:val="000000"/>
              </w:rPr>
              <w:t>________</w:t>
            </w:r>
          </w:p>
        </w:tc>
      </w:tr>
    </w:tbl>
    <w:p w14:paraId="7169A98C">
      <w:pPr>
        <w:spacing w:line="360" w:lineRule="auto"/>
        <w:jc w:val="left"/>
        <w:textAlignment w:val="center"/>
        <w:rPr>
          <w:color w:val="000000"/>
        </w:rPr>
      </w:pPr>
    </w:p>
    <w:p w14:paraId="0708A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任务四（完成17～20小题，共12分）</w:t>
      </w:r>
    </w:p>
    <w:p w14:paraId="3BDD6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“和谐小组”推出三篇文章，他们的主题是“绿色发展，万物共生”。人与自然和谐共处，激发同学们保护环境的热情，爱科学、学科学、用科学，共同爱护我们赖以生存的美好家园。</w:t>
      </w:r>
    </w:p>
    <w:p w14:paraId="71CF5D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2998300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通辽，下好“山水”这盘棋</w:t>
      </w:r>
    </w:p>
    <w:p w14:paraId="09ACB2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通辽启动了“科尔沁草原山水林田湖草沙一体化保护和修复工程”（简称“山水”工程）。据了解，“山水”工程是全国首批10个山水林田湖草沙一体化保护和修复工程之一，也是通辽单体投入最大的生态工程。</w:t>
      </w:r>
    </w:p>
    <w:p w14:paraId="7D4E87D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科尔沁区大林镇农业水肥一体化项目是“山水”工程地下水超采治理修复单元的重要组成部分。该项目计划更新建设水源、电力、信息化管理等配套设施，全部完成后，20万亩水肥一体化农田将在缓解地下水超采的同时提升农作物产量，实现生态效益与经济效益的双赢。</w:t>
      </w:r>
    </w:p>
    <w:p w14:paraId="5F792A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科左中旗舍伯吐镇前章古台嘎查实施了修复单元的盐渍化治理项目，该项目首先检测土地的酸碱度，然后根据实际需要确定治理方案，最后将科学配比的改良剂铺洒、深播到土地里，提升盐碱地的地力，提高农田产量，8万亩盐渍化耕地将“变身”良田。</w:t>
      </w:r>
    </w:p>
    <w:p w14:paraId="3D1AB5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④另外，该工程对幼林抚育、退化草原生态修复、矿山生态恢复意义重大，草绿山青的美景即将变成现实。</w:t>
      </w:r>
    </w:p>
    <w:p w14:paraId="6D28AB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“山水”工程将科尔沁草原的山水林田湖草沙“打包”整合，统一规划进行保护和修复，通过实施十大工程30个子项目，将制约科尔沁草原生态功能提升的草原生态退化、土地沙化、地下水水位下降这三大问题化整为零，各个击破，不到一年时间就已经取得了明显成效。</w:t>
      </w:r>
    </w:p>
    <w:p w14:paraId="29649F7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（选自《内蒙古日报》有删改）</w:t>
      </w:r>
    </w:p>
    <w:p w14:paraId="78498DE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0317F2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南京，实地教学让城市公园成为自然课堂</w:t>
      </w:r>
    </w:p>
    <w:p w14:paraId="437421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在南京玄武湖公园，一群孩子正围在五棵树下。树高约2.5米，分叉的树枝上已经开始冒出嫩芽，树下铺满了棕色果实。69岁的张松奎是江苏省南京市青少年宫“环保教育公益讲师”，他正在给孩子们讲授自然课程——认识南京的秤锤树。</w:t>
      </w:r>
    </w:p>
    <w:p w14:paraId="6616D0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“1927年，中国科学家在南京发现一种从没有见过的树木，中国著名植物学家胡先骕将它命名为秤锤树。”张松奎说，“遗憾的是，这种树难以自行繁育，加上当时的科学手段不发达，秤锤树的野生种群宣告灭绝。为了抢救这一国家二级保护野生植物，科学家们采取人工扦插或组织培养等方法，成功保育了秤锤树的树种，现在南京已有数万棵秤锤树。”</w:t>
      </w:r>
    </w:p>
    <w:p w14:paraId="245B7F4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近年来，南京市生态环境局邀请科协学会、高校院所、青少年宫、社会组织等机构的环保志愿者，推出“生态向学”教育项目，把课堂从校内搬到户外，将大大小小的公园绿地变成“自然课堂”，将城市公园打造为生态文明教育的重要阵地，让学生从小就种下热爱科学、爱护环境的种子。</w:t>
      </w:r>
      <w:r>
        <w:rPr>
          <w:rFonts w:ascii="楷体" w:hAnsi="楷体" w:eastAsia="楷体" w:cs="楷体"/>
          <w:color w:val="000000"/>
          <w:u w:val="single"/>
        </w:rPr>
        <w:t>项目推行初见成效，去年以来已覆盖全市近300所中小学校，参与人数达2.2万人次。</w:t>
      </w:r>
    </w:p>
    <w:p w14:paraId="2CCF6E1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（选自《人民日报》有删改）</w:t>
      </w:r>
    </w:p>
    <w:p w14:paraId="6D299B8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0D6F987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黑龙江，科技助力管好护好黑土地</w:t>
      </w:r>
    </w:p>
    <w:p w14:paraId="016FA2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①近年来，黑龙江推动改造修复工程，建立长效机制，多措并举管好护好黑土地。</w:t>
      </w:r>
    </w:p>
    <w:p w14:paraId="52BA30E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②黑龙江全省主栽作物测土配方技术基本实现全覆盖，稻渔综合种养面积稳定在100万亩以上。</w:t>
      </w:r>
      <w:r>
        <w:rPr>
          <w:rFonts w:ascii="楷体" w:hAnsi="楷体" w:eastAsia="楷体" w:cs="楷体"/>
          <w:color w:val="000000"/>
          <w:u w:val="single"/>
        </w:rPr>
        <w:t>据介绍，他们</w:t>
      </w:r>
      <w:r>
        <w:rPr>
          <w:rFonts w:ascii="楷体" w:hAnsi="楷体" w:eastAsia="楷体" w:cs="楷体"/>
          <w:color w:val="000000"/>
          <w:em w:val="dot"/>
        </w:rPr>
        <w:t>约</w:t>
      </w:r>
      <w:r>
        <w:rPr>
          <w:rFonts w:ascii="楷体" w:hAnsi="楷体" w:eastAsia="楷体" w:cs="楷体"/>
          <w:color w:val="000000"/>
          <w:u w:val="single"/>
        </w:rPr>
        <w:t>150亩地取一份样本</w:t>
      </w:r>
      <w:r>
        <w:rPr>
          <w:rFonts w:ascii="楷体" w:hAnsi="楷体" w:eastAsia="楷体" w:cs="楷体"/>
          <w:color w:val="000000"/>
        </w:rPr>
        <w:t>，对耕地取样测土配方，然后发放施肥建议卡，卡上记录土地施肥增减的变化，并作为施肥指导的依据。根据不同土壤类型和积温带，全省因地制宜推广以秸秆还田为核心的黑土地保护旱田“龙江模式”和水田“三江模式”，两种模式被列为全国黑土地保护主推技术模式。千亩无人农场中，纵横架设着水肥一体化管道系统，一键启动后，肥液和灌溉精准配比，直达作物，每亩地节水三至四成，节省近20斤肥料。</w:t>
      </w:r>
    </w:p>
    <w:p w14:paraId="4CBBD5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村里对农药瓶、包装袋、桶、罐进行有偿回收，清洗、风干后，村级回收站将其运往专业的无害化处理工厂，制作成再生产品。2022年仅桦川县农药废弃包装回收率就达到85%，处置率达100%。黑龙江把黑土地保护纳入粮食安全责任制、乡村振兴实绩、市（地）级考核重要内容，全面实行七级田长制，目前共落实各级田长338万人，形成全领域、全要素、全覆盖的黑土地保护态势。田长们通过专家讲座直播、微信公众号、村内广播、走街串户等形式，宣传培训污染防控措施和方法。现在，大家逐渐意识到学好用好“黑科技”，才能护好黑土地，守住自己的“金山银山”。</w:t>
      </w:r>
    </w:p>
    <w:p w14:paraId="38DEAC4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（选自《人民日报》有删改）</w:t>
      </w:r>
    </w:p>
    <w:p w14:paraId="21FDE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细读文章，请你选出分析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的一项（   ）</w:t>
      </w:r>
    </w:p>
    <w:p w14:paraId="7BB2C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科尔沁区大林镇农业水肥一体化项目全部完成后，20万亩水肥一体化农田将在缓解地下水超采的同时提升农作物产量，实现生态效益与经济效益的双赢。</w:t>
      </w:r>
    </w:p>
    <w:p w14:paraId="15059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科学家采取人工扦插或组织培养等方法，成功保育了秤锤树的树种，现在已经恢复了秤锤树野生种群。</w:t>
      </w:r>
    </w:p>
    <w:p w14:paraId="27184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黑龙江推动改造修复工程，从技术层面努力解决水肥节省和农药瓶、包装袋、桶、罐无害化处理问题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D8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我国多个地区因地制宜，采取多种方法改造修复生态系统。</w:t>
      </w:r>
    </w:p>
    <w:p w14:paraId="517D9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【材料二】中画线句运用了哪种说明方法，请你分析其表达效果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499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项目推行初见成效，去年以来已覆盖全市近300所中小学校，参与人数达2.2万人次。</w:t>
      </w:r>
    </w:p>
    <w:p w14:paraId="24699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请你分析【材料三】画线句中加点词语，体会说明文语言的准确、严谨。</w:t>
      </w:r>
    </w:p>
    <w:p w14:paraId="3EC838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据介绍，他们</w:t>
      </w:r>
      <w:r>
        <w:rPr>
          <w:rFonts w:ascii="宋体" w:hAnsi="宋体" w:eastAsia="宋体" w:cs="宋体"/>
          <w:color w:val="000000"/>
          <w:em w:val="dot"/>
        </w:rPr>
        <w:t>约</w:t>
      </w:r>
      <w:r>
        <w:rPr>
          <w:rFonts w:ascii="宋体" w:hAnsi="宋体" w:eastAsia="宋体" w:cs="宋体"/>
          <w:color w:val="000000"/>
        </w:rPr>
        <w:t>150亩地取一份样本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99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“科尔沁草原山水林田湖草沙一体化保护和修复工程”已经启动，请你结合【材料一】的内容并发挥想象，描绘一年以后家乡的生态变化，50字左右。</w:t>
      </w:r>
    </w:p>
    <w:p w14:paraId="7C35BB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任务五（完成21～24题，共12分）</w:t>
      </w:r>
    </w:p>
    <w:p w14:paraId="04A71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“智慧小组”推出一篇议论文，他们的主题是“青春激扬，读书不怠”。人与书籍为伴，才能不断发展自我、提升自我、完善自我，增加身心的沉稳和力量，诠释青春的自信与价值。</w:t>
      </w:r>
    </w:p>
    <w:p w14:paraId="0F52E9A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阅读是有重量的精神运动</w:t>
      </w:r>
    </w:p>
    <w:p w14:paraId="0151DDB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铁凝</w:t>
      </w:r>
    </w:p>
    <w:p w14:paraId="4E4C8E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如今，网络阅读成为人们生活重要的组成部分。人类阅读行为也随之发生了革命性的变化：眼睛在网上快速、便捷的“暴走”，逐渐替代以往细嚼慢咽似的传统阅读。但我觉得，人在获得大面积爆炸性信息的同时，也会有某种难言的失重感。之所以这样说，是因为就我个人的经验而言，阅读其实是一种有重量的精神运动。</w:t>
      </w:r>
    </w:p>
    <w:p w14:paraId="761951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20世纪70年代初，我还是一个少年，偷偷读到一本书，是法国作家罗曼·罗兰的《约翰·克利斯朵夫》。记得扉页的题记是这样的两句话：“真正的光明决不是永没有黑暗的时间，只是永不被黑暗所淹没罢了；真正的英雄决不是永没有卑下的情操，只是永不被卑下的情操所屈服罢了。”这两句话使我深深感动，让我生出想要为这个世界做点什么的冲动。我初次领略到阅读的重量，它给了我身心的沉稳和力量。</w:t>
      </w:r>
    </w:p>
    <w:p w14:paraId="106453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③我的一位亲人，在同样的时代背景下，在从城市下放到乡村劳动之余，倚靠在田野的草垛上通读了《资本论》和《列宁全集》。问他当时为什么读这些书，他说只是因为喜欢。</w:t>
      </w:r>
    </w:p>
    <w:p w14:paraId="318391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今天想来，类似的阅读实在是一种无功利心的自发性之举，因其自发性，所以也没有预设的阅读期待，那不期而至的阅读收获便格外宝贵和难忘。难忘的还有一种沉入心底的重量，这重量打击你，既甜蜜又酣畅。</w:t>
      </w:r>
    </w:p>
    <w:p w14:paraId="57968A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⑤阅读的重量有时在于它的“重”，有时却在于它的“轻”。这“轻”，不是轻浮，而是一种无用之用，是阅读心境的解放。</w:t>
      </w:r>
    </w:p>
    <w:p w14:paraId="2A4A86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⑥今天，我们的阅读与过去相比已经有了诸多变化。市场上卖的好书往往是更靠近生活实用的书：养生、美容、商战、股票、英语</w:t>
      </w:r>
      <w:r>
        <w:rPr>
          <w:rFonts w:ascii="MS Mincho" w:hAnsi="MS Mincho" w:eastAsia="MS Mincho" w:cs="MS Mincho"/>
          <w:color w:val="000000"/>
        </w:rPr>
        <w:t>⋯⋯</w:t>
      </w:r>
      <w:r>
        <w:rPr>
          <w:rFonts w:ascii="楷体" w:hAnsi="楷体" w:eastAsia="楷体" w:cs="楷体"/>
          <w:color w:val="000000"/>
        </w:rPr>
        <w:t>书海已经“茫茫”。各取所需的阅读看上去已经不再承载精神的重负，而是直奔主题，要的是立竿见影。</w:t>
      </w:r>
    </w:p>
    <w:p w14:paraId="66952E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阅读的功用是显而易见的。但是，我更想强调的是，“无用”的阅读，更多的是缓慢、绵密、恒久的渗透。这样的阅读不是生存甚至生计所必需的，但它让我们看到了生活的美好、温暖以及自身的价值。它的“无用”本身便是更大的作用。这何尝不是一种更高的阅读境界呢？这种自然存在的阅读状态，或许更能体现人生的精神价值吧。</w:t>
      </w:r>
    </w:p>
    <w:p w14:paraId="048CBCA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（选自《人民日报》有删改）</w:t>
      </w:r>
    </w:p>
    <w:p w14:paraId="24B49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读完这篇文章，你认为作者表达了怎样的观点。</w:t>
      </w:r>
    </w:p>
    <w:p w14:paraId="3FCB3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请你写出有关阅读方面的一个事例或一句名言警句。</w:t>
      </w:r>
    </w:p>
    <w:p w14:paraId="34045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请你根据下面的思维导图，简要分析本文的论证思路。</w:t>
      </w:r>
    </w:p>
    <w:p w14:paraId="02CBE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48665"/>
            <wp:effectExtent l="0" t="0" r="0" b="1333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4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E5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读完全文，请你结合自己的阅读经验，谈谈对“无用”阅读的看法。</w:t>
      </w:r>
    </w:p>
    <w:p w14:paraId="4815027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情境四</w:t>
      </w:r>
    </w:p>
    <w:p w14:paraId="13959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同学，下面你将进入“写作”园地，写作并不难，就是用笔来说话，可抒家国情怀，亦可谈个人成长。文字是家园，可保鲜你的成长历程，亦可激发你青春蓬勃的心；文字是驿站，可涵养你跋涉的心身，亦可昂扬你明天的脚步</w:t>
      </w:r>
      <w:r>
        <w:rPr>
          <w:rFonts w:ascii="MS Mincho" w:hAnsi="MS Mincho" w:eastAsia="MS Mincho" w:cs="MS Mincho"/>
          <w:b/>
          <w:color w:val="000000"/>
          <w:sz w:val="24"/>
        </w:rPr>
        <w:t>⋯⋯</w:t>
      </w:r>
      <w:r>
        <w:rPr>
          <w:rFonts w:ascii="宋体" w:hAnsi="宋体" w:eastAsia="宋体" w:cs="宋体"/>
          <w:b/>
          <w:color w:val="000000"/>
          <w:sz w:val="24"/>
        </w:rPr>
        <w:t>现在开启你的写作之旅吧！</w:t>
      </w:r>
    </w:p>
    <w:p w14:paraId="51E094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情境：初中毕业在即，班级拟召开一次以“立家规、传家训、树家风”为主题的家长座谈会，彤彤要作为学生代表在会上发言，现在要充分准备材料。</w:t>
      </w:r>
    </w:p>
    <w:p w14:paraId="499C23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任务六（共50分）</w:t>
      </w:r>
    </w:p>
    <w:p w14:paraId="5A7BB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请你结合材料和读过的《诫子书》《傅雷家书》等，联系生活实际，从下面两道作文题中，任选一题进行作文。</w:t>
      </w:r>
    </w:p>
    <w:p w14:paraId="3ECC88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习近平总书记高度重视家风传承问题，曾强调“广大家庭都要弘扬优良家风，以千千万万家庭的好家风支撑起全社会的好风气”。崇德向善是家风内容的价值取向，优良的家风涉及方方面面，如：孝顺父母、尊老爱幼，崇仁尚义、诚实守信，尊师重教、重礼谦逊，勤奋读书、勤俭节约等等。</w:t>
      </w:r>
    </w:p>
    <w:p w14:paraId="707BC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作文一：请你以“记______家风”为题目写一篇记叙文。</w:t>
      </w:r>
    </w:p>
    <w:p w14:paraId="713C45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作文二：请你以“传承优秀文化弘扬优良家风”为题目写一篇议论文。</w:t>
      </w:r>
    </w:p>
    <w:p w14:paraId="7001F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温馨提示：（1）选作文一，在答题卡上涂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后小方框；选作文二，在答题卡上涂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后小方框。（2）文中出现的地名、校名、人名等透露个人信息的名称，一律用“×××”代替。（3）书写清晰，卷面整洁，600字以上。</w:t>
      </w:r>
    </w:p>
    <w:p w14:paraId="1BDC7AB9">
      <w:pPr>
        <w:spacing w:line="360" w:lineRule="auto"/>
        <w:jc w:val="both"/>
        <w:textAlignment w:val="center"/>
        <w:rPr>
          <w:color w:val="000000"/>
        </w:rPr>
      </w:pPr>
    </w:p>
    <w:p w14:paraId="16E7ACBA">
      <w:pPr>
        <w:spacing w:line="360" w:lineRule="auto"/>
        <w:jc w:val="both"/>
        <w:textAlignment w:val="center"/>
        <w:rPr>
          <w:color w:val="000000"/>
        </w:rPr>
      </w:pPr>
    </w:p>
    <w:p w14:paraId="7A9C71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EC3E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B4FB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88FA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86CF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B827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A00F0A"/>
    <w:rsid w:val="15940B2A"/>
    <w:rsid w:val="20D5395D"/>
    <w:rsid w:val="38274566"/>
    <w:rsid w:val="52E60757"/>
    <w:rsid w:val="5C22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7356</Words>
  <Characters>7641</Characters>
  <Lines>0</Lines>
  <Paragraphs>0</Paragraphs>
  <TotalTime>4</TotalTime>
  <ScaleCrop>false</ScaleCrop>
  <LinksUpToDate>false</LinksUpToDate>
  <CharactersWithSpaces>7700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2023-06-30T20:52:00Z</dcterms:created>
  <dc:creator>学科网试题生产平台</dc:creator>
  <dc:description>3269530856456192</dc:description>
  <cp:lastModifiedBy>上帝掷骰子吗</cp:lastModifiedBy>
  <dcterms:modified xsi:type="dcterms:W3CDTF">2024-07-18T13:19:42Z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12A864337E4740E5AECA6772623FB037_12</vt:lpwstr>
  </property>
</Properties>
</file>