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86D6E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12026900</wp:posOffset>
            </wp:positionV>
            <wp:extent cx="330200" cy="4064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江苏省无锡市2023年初中学业水平考试</w:t>
      </w:r>
    </w:p>
    <w:p w14:paraId="67D0B01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223F1A5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本试卷满分150分，考试时间150分钟。</w:t>
      </w:r>
    </w:p>
    <w:p w14:paraId="1CD620DF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一、积累与运用（27分）</w:t>
      </w:r>
    </w:p>
    <w:p w14:paraId="726B091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根据课文默写。</w:t>
      </w:r>
    </w:p>
    <w:p w14:paraId="13405C1A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①知之者不如好之者，</w:t>
      </w:r>
      <w:r>
        <w:t>________________</w:t>
      </w:r>
      <w:r>
        <w:rPr>
          <w:rFonts w:ascii="宋体" w:hAnsi="宋体" w:eastAsia="宋体" w:cs="宋体"/>
          <w:color w:val="auto"/>
        </w:rPr>
        <w:t>。（《&lt;论语&gt;十二章》）</w:t>
      </w:r>
    </w:p>
    <w:p w14:paraId="6DF604AD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②采菊东篱下，</w:t>
      </w:r>
      <w:r>
        <w:t>________________</w:t>
      </w:r>
      <w:r>
        <w:rPr>
          <w:rFonts w:ascii="宋体" w:hAnsi="宋体" w:eastAsia="宋体" w:cs="宋体"/>
          <w:color w:val="auto"/>
        </w:rPr>
        <w:t>。（陶渊明《饮酒》）</w:t>
      </w:r>
    </w:p>
    <w:p w14:paraId="150A63C5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③</w:t>
      </w:r>
      <w:r>
        <w:t>________________</w:t>
      </w:r>
      <w:r>
        <w:rPr>
          <w:rFonts w:ascii="宋体" w:hAnsi="宋体" w:eastAsia="宋体" w:cs="宋体"/>
          <w:color w:val="auto"/>
        </w:rPr>
        <w:t>，谁家新燕啄春泥。（白居易《钱塘湖春行》）</w:t>
      </w:r>
    </w:p>
    <w:p w14:paraId="37AF9E0D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④但愿人长久，</w:t>
      </w:r>
      <w:r>
        <w:t>________________</w:t>
      </w:r>
      <w:r>
        <w:rPr>
          <w:rFonts w:ascii="宋体" w:hAnsi="宋体" w:eastAsia="宋体" w:cs="宋体"/>
          <w:color w:val="auto"/>
        </w:rPr>
        <w:t>。（苏轼《水调歌头》）</w:t>
      </w:r>
    </w:p>
    <w:p w14:paraId="18F5C07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⑤唐代诗人王湾的《次北固山下》一诗中，包含“旧事物中孕育新事物”哲理的名句是：“</w:t>
      </w:r>
      <w:r>
        <w:t>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</w:t>
      </w:r>
      <w:r>
        <w:rPr>
          <w:rFonts w:ascii="宋体" w:hAnsi="宋体" w:eastAsia="宋体" w:cs="宋体"/>
          <w:color w:val="auto"/>
        </w:rPr>
        <w:t>。”</w:t>
      </w:r>
    </w:p>
    <w:p w14:paraId="12926F00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⑥小吴向朋友介绍无锡黄埠墩时说道：据说文天祥曾被关押于此，他在这里思考生死与忠义，日后在《过零丁洋》中写下了千古名句“</w:t>
      </w:r>
      <w:r>
        <w:t>________________</w:t>
      </w:r>
      <w:r>
        <w:rPr>
          <w:rFonts w:ascii="宋体" w:hAnsi="宋体" w:eastAsia="宋体" w:cs="宋体"/>
          <w:color w:val="auto"/>
        </w:rPr>
        <w:t>？</w:t>
      </w:r>
      <w:r>
        <w:t>________________</w:t>
      </w:r>
      <w:r>
        <w:rPr>
          <w:rFonts w:ascii="宋体" w:hAnsi="宋体" w:eastAsia="宋体" w:cs="宋体"/>
          <w:color w:val="auto"/>
        </w:rPr>
        <w:t>。”</w:t>
      </w:r>
    </w:p>
    <w:p w14:paraId="23F249E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阅读下面的文字，按要求答题。</w:t>
      </w:r>
    </w:p>
    <w:p w14:paraId="6C3EA188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清水穿城过，人家尽枕河。江南是地域文化和诗意乡愁的代名词。地处江南的无锡，受江南文化</w:t>
      </w:r>
      <w:r>
        <w:rPr>
          <w:rFonts w:ascii="楷体" w:hAnsi="楷体" w:eastAsia="楷体" w:cs="楷体"/>
          <w:color w:val="000000"/>
          <w:em w:val="dot"/>
        </w:rPr>
        <w:t>濡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）养至深。旖旎的运河、奔腾的长江、浩</w:t>
      </w:r>
      <w:r>
        <w:rPr>
          <w:rFonts w:ascii="Times New Roman" w:hAnsi="Times New Roman" w:eastAsia="Times New Roman" w:cs="Times New Roman"/>
          <w:color w:val="000000"/>
        </w:rPr>
        <w:t>hàn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）的太湖，孕育了延续千年的江南文脉。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楷体" w:hAnsi="楷体" w:eastAsia="楷体" w:cs="楷体"/>
          <w:color w:val="000000"/>
        </w:rPr>
        <w:t>的历史文化、诚信创新的工商文化、筚路蓝缕的创业文化，共同铸就了无锡人</w:t>
      </w:r>
      <w:r>
        <w:rPr>
          <w:rFonts w:ascii="Times New Roman" w:hAnsi="Times New Roman" w:eastAsia="Times New Roman" w:cs="Times New Roman"/>
          <w:color w:val="000000"/>
        </w:rPr>
        <w:t>kè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）守不渝的精神信念。</w:t>
      </w:r>
    </w:p>
    <w:p w14:paraId="58E7D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给加点字注音。</w:t>
      </w:r>
    </w:p>
    <w:p w14:paraId="2937DAFE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  <w:em w:val="dot"/>
        </w:rPr>
        <w:t>濡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养</w:t>
      </w:r>
    </w:p>
    <w:p w14:paraId="00D6F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根据拼音写汉字。</w:t>
      </w:r>
    </w:p>
    <w:p w14:paraId="35437D4C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浩</w:t>
      </w:r>
      <w:r>
        <w:rPr>
          <w:rFonts w:ascii="Times New Roman" w:hAnsi="Times New Roman" w:eastAsia="Times New Roman" w:cs="Times New Roman"/>
          <w:color w:val="000000"/>
        </w:rPr>
        <w:t>hàn</w:t>
      </w:r>
      <w:r>
        <w:rPr>
          <w:color w:val="000000"/>
        </w:rPr>
        <w:t xml:space="preserve">（     ）    </w:t>
      </w:r>
      <w:r>
        <w:rPr>
          <w:rFonts w:ascii="Times New Roman" w:hAnsi="Times New Roman" w:eastAsia="Times New Roman" w:cs="Times New Roman"/>
          <w:color w:val="000000"/>
        </w:rPr>
        <w:t>kè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守</w:t>
      </w:r>
    </w:p>
    <w:p w14:paraId="6BACD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下列词语填入语段横线上最恰当的一项是（   ）</w:t>
      </w:r>
    </w:p>
    <w:p w14:paraId="65F48A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崇文重教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墨守成规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丰功伟绩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前仆后继</w:t>
      </w:r>
    </w:p>
    <w:p w14:paraId="0BB2EE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下列句子组成语段，顺序排列正确的一项是（   ）</w:t>
      </w:r>
    </w:p>
    <w:p w14:paraId="47DF6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①现如今，《太湖美》的歌词也逐渐成为“太湖美”的现实。</w:t>
      </w:r>
    </w:p>
    <w:p w14:paraId="27B18D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②岸线变化比水质改善更明显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E84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③未来，无锡还将打造出一条环太湖生态绿色走廊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F54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④沿岸处处皆景，到处是生机盎然的绿色。</w:t>
      </w:r>
    </w:p>
    <w:p w14:paraId="4A9BDC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⑤经开区的清水河经过综合整治后，水质稳定在Ⅲ类以上。</w:t>
      </w:r>
    </w:p>
    <w:p w14:paraId="4B5B0A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⑥一曲《太湖美》，唱不尽三万六千顷波涛、七十二峰苍翠的优美风光。</w:t>
      </w:r>
    </w:p>
    <w:p w14:paraId="24620D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⑥①②⑤④③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③①②⑤④⑥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⑥①⑤②④③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③⑥⑤②④①</w:t>
      </w:r>
    </w:p>
    <w:p w14:paraId="7A8B6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下列有关文学、文化常识表述不正确的一项是（   ）</w:t>
      </w:r>
    </w:p>
    <w:p w14:paraId="00B2E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老师在教授《岳阳楼记》时，推荐同学们去参观惠山古镇的范文正公。</w:t>
      </w:r>
    </w:p>
    <w:p w14:paraId="5DB64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父亲节将至，有同学在给父亲的贺卡上写道：令尊大人，祝您康健顺意！</w:t>
      </w:r>
    </w:p>
    <w:p w14:paraId="1289E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在“民族魂”主题阅读活动中，小锡推荐阅读鲁迅小说集《呐喊》《彷徨》。</w:t>
      </w:r>
    </w:p>
    <w:p w14:paraId="2DF82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一位无锡籍企业家说道：“我这次回无锡投资建厂，是为了报效桑梓。”</w:t>
      </w:r>
    </w:p>
    <w:p w14:paraId="3E0C671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综合性学习。（7分）</w:t>
      </w:r>
    </w:p>
    <w:p w14:paraId="235C9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青年的样子就是中国的样子，赢得青年才能赢得未来。青春是怎样的呢？锡城中学开展“青春模样”综合性学习活动，请你参与。</w:t>
      </w:r>
    </w:p>
    <w:p w14:paraId="2651F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【现状分析】同学们在网络上搜集了一些数据，发现“青春模样”具有很多特质。请阅读下图，归纳出两点。</w:t>
      </w:r>
    </w:p>
    <w:p w14:paraId="3EE71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u w:val="single"/>
        </w:rPr>
        <w:t>在青年眼中，青春是什么模样</w:t>
      </w:r>
    </w:p>
    <w:p w14:paraId="52519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近几年出现的青春身影，哪些让你印象最深刻？</w:t>
      </w:r>
    </w:p>
    <w:p w14:paraId="386C8F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933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textWrapping"/>
      </w:r>
    </w:p>
    <w:p w14:paraId="6083D1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我的结论：“青春模样”的特质是热爱祖国、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397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【讨论交流】同学们就网络主播能否作为“青春模样”展开讨论。</w:t>
      </w:r>
    </w:p>
    <w:p w14:paraId="60F83C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C64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活动感言】在现当代中国青春模样还有很多：《太空一日》中的杨利伟、《谁是最可爱的人》中的志愿军战士们、大学生村官黄文秀……他们是否也是你的榜样？同学们在“青春模样”留言板上纷纷留言，请你仿照画波浪线的语句，完成这首小诗。</w:t>
      </w:r>
    </w:p>
    <w:p w14:paraId="0C33D6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“青春模样”留言板</w:t>
      </w:r>
    </w:p>
    <w:tbl>
      <w:tblPr>
        <w:tblStyle w:val="4"/>
        <w:tblW w:w="5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35"/>
      </w:tblGrid>
      <w:tr w14:paraId="0D1F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11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教诲是条漫长的道路，</w:t>
            </w:r>
          </w:p>
          <w:p w14:paraId="71B4BA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榜样则是条捷径。</w:t>
            </w:r>
          </w:p>
          <w:p w14:paraId="17B5FA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wave"/>
              </w:rPr>
              <w:t>吕伟是我的榜样，</w:t>
            </w:r>
          </w:p>
          <w:p w14:paraId="43B08E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wave"/>
              </w:rPr>
              <w:t>她“飞天”凌空。一举夺魁，</w:t>
            </w:r>
          </w:p>
          <w:p w14:paraId="6E5F95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wave"/>
              </w:rPr>
              <w:t>如一盏明灯指引我前行的方向。</w:t>
            </w:r>
          </w:p>
          <w:p w14:paraId="11E48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</w:p>
          <w:p w14:paraId="604215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</w:p>
          <w:p w14:paraId="0CA2DA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</w:p>
          <w:p w14:paraId="3D84B5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0A347F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我们将以青春之我，</w:t>
            </w:r>
          </w:p>
          <w:p w14:paraId="30DDC8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铸就祖国明日之辉煌。</w:t>
            </w:r>
          </w:p>
        </w:tc>
      </w:tr>
    </w:tbl>
    <w:p w14:paraId="61EF9511">
      <w:pPr>
        <w:spacing w:line="360" w:lineRule="auto"/>
        <w:jc w:val="both"/>
        <w:textAlignment w:val="center"/>
        <w:rPr>
          <w:color w:val="000000"/>
        </w:rPr>
      </w:pPr>
    </w:p>
    <w:p w14:paraId="6102633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二、阅读与鉴赏（63分）</w:t>
      </w:r>
    </w:p>
    <w:p w14:paraId="5C01255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（一）（9分）</w:t>
      </w:r>
    </w:p>
    <w:p w14:paraId="5AD65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阅读以下《水浒传》选段，回答问题。</w:t>
      </w:r>
    </w:p>
    <w:p w14:paraId="5D07790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江起身，出得阁儿，分付茶博士道：“那官人要再用茶，一发我还茶钱。”离了茶坊，飞也似跑到下处。先分付伴当去叫直司在茶坊门前伺候，“若知县坐堂时，便可去茶坊里安抚那公人道：‘押司便来。’叫他略待一待”。却自槽上鞍了马，牵出后门外去，抽了鞭子，慌忙的跳上马，慢慢地离了县治。【金圣叹评点：慌忙上马，慢慢行马，妙。】出得东门，打上两鞭，那马拨喇喇的望东溪村撺将去。没半个时辰，早到晁盖庄上。庄客见了，入去庄里报知。</w:t>
      </w:r>
    </w:p>
    <w:p w14:paraId="4ED921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且说晁盖正和吴用、公孙胜、刘唐在后园葡萄树下吃酒。此时三阮已得了钱财，自回石碣村去了。晁盖见庄客报说宋押司在门前，晁盖问道：“有多少人随后着？”庄客道：“只独自一个，飞马而来，说快要见保正。”晁盖道：“必然有事。”慌忙出来迎接。</w:t>
      </w:r>
    </w:p>
    <w:p w14:paraId="2EDB5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【前后贯通】请写出选段勾连的前后两个重要情节。</w:t>
      </w:r>
    </w:p>
    <w:p w14:paraId="3484A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【字斟句酌】金圣叹用“妙”字评点宋江离开时的细节，请分析“妙”在何处。</w:t>
      </w:r>
    </w:p>
    <w:p w14:paraId="62985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【思考探究】宋江的性格具有一定的复杂性，小语认为正是因为主人公性格的复杂多变，小说的主题才更加深刻。请你从下列选项中任选一位主人公，证明这一观点。</w:t>
      </w:r>
    </w:p>
    <w:p w14:paraId="259198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A.孙悟空（《西游记》）B.祥子（《骆驼祥子》）C.保尔（《钢铁是怎样炼成的》）</w:t>
      </w:r>
    </w:p>
    <w:p w14:paraId="77638D6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（二）（15分）</w:t>
      </w:r>
    </w:p>
    <w:p w14:paraId="5BF83A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岳飞，字鹏举，相州汤阴人。世力农。父和，能节食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济饥者。有耕侵其地，割而与之；贳其财者不责偿。飞生时，有大禽若鹄，飞鸣室上，因以为名。</w:t>
      </w:r>
    </w:p>
    <w:p w14:paraId="06C8A1B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家贫力学。尤</w:t>
      </w:r>
      <w:r>
        <w:rPr>
          <w:rFonts w:ascii="楷体" w:hAnsi="楷体" w:eastAsia="楷体" w:cs="楷体"/>
          <w:color w:val="000000"/>
          <w:em w:val="dot"/>
        </w:rPr>
        <w:t>好</w:t>
      </w:r>
      <w:r>
        <w:rPr>
          <w:rFonts w:ascii="楷体" w:hAnsi="楷体" w:eastAsia="楷体" w:cs="楷体"/>
          <w:color w:val="000000"/>
        </w:rPr>
        <w:t>《左氏春秋》、孙吴《兵法》。拾薪为烛，调习达旦，不寐。未冠，挽弓三百斤，弩八石。</w:t>
      </w:r>
      <w:r>
        <w:rPr>
          <w:rFonts w:ascii="楷体" w:hAnsi="楷体" w:eastAsia="楷体" w:cs="楷体"/>
          <w:color w:val="000000"/>
          <w:u w:val="single"/>
        </w:rPr>
        <w:t>飞学射于周同，尽其术</w:t>
      </w:r>
      <w:r>
        <w:rPr>
          <w:rFonts w:ascii="楷体" w:hAnsi="楷体" w:eastAsia="楷体" w:cs="楷体"/>
          <w:color w:val="000000"/>
        </w:rPr>
        <w:t>，能左右射。同死，朔望设祭于其家。父</w:t>
      </w:r>
      <w:r>
        <w:rPr>
          <w:rFonts w:ascii="楷体" w:hAnsi="楷体" w:eastAsia="楷体" w:cs="楷体"/>
          <w:color w:val="000000"/>
          <w:em w:val="dot"/>
        </w:rPr>
        <w:t>义</w:t>
      </w:r>
      <w:r>
        <w:rPr>
          <w:rFonts w:ascii="楷体" w:hAnsi="楷体" w:eastAsia="楷体" w:cs="楷体"/>
          <w:color w:val="000000"/>
        </w:rPr>
        <w:t>之，曰：“汝为时用，其徇国死义乎。”</w:t>
      </w:r>
    </w:p>
    <w:p w14:paraId="3AFD48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四年，兀术攻常州，宜兴令迎飞移</w:t>
      </w:r>
      <w:r>
        <w:rPr>
          <w:rFonts w:ascii="楷体" w:hAnsi="楷体" w:eastAsia="楷体" w:cs="楷体"/>
          <w:color w:val="000000"/>
          <w:em w:val="dot"/>
        </w:rPr>
        <w:t>屯</w:t>
      </w:r>
      <w:r>
        <w:rPr>
          <w:rFonts w:ascii="楷体" w:hAnsi="楷体" w:eastAsia="楷体" w:cs="楷体"/>
          <w:color w:val="000000"/>
        </w:rPr>
        <w:t>焉。盗郭吉闻飞来，遁入湖，飞遣王贵、傅庆追破之，又遣辩士马皋、林聚尽降其众。有张威武者不从，飞单骑入其营，斩之。避地者赖以免，图飞像祠之。</w:t>
      </w:r>
    </w:p>
    <w:p w14:paraId="49BA13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金人再攻常州，飞四战皆捷；尾袭于镇江东，又捷；战于清水亭，又大捷。兀术趋建康，飞设伏牛头山待之。夜，令百人黑衣混全营中扰之，金兵惊，自相攻击。兀术次龙湾，飞以骑三百、步兵二千驰至新城，大破之。</w:t>
      </w:r>
      <w:r>
        <w:rPr>
          <w:rFonts w:ascii="楷体" w:hAnsi="楷体" w:eastAsia="楷体" w:cs="楷体"/>
          <w:color w:val="000000"/>
          <w:u w:val="single"/>
        </w:rPr>
        <w:t>兀术奔淮西、遂复建康</w:t>
      </w:r>
      <w:r>
        <w:rPr>
          <w:rFonts w:ascii="楷体" w:hAnsi="楷体" w:eastAsia="楷体" w:cs="楷体"/>
          <w:color w:val="000000"/>
        </w:rPr>
        <w:t>。飞奏：“建康为要害之地，宜选兵静守，仍</w:t>
      </w:r>
      <w:r>
        <w:rPr>
          <w:rFonts w:ascii="楷体" w:hAnsi="楷体" w:eastAsia="楷体" w:cs="楷体"/>
          <w:color w:val="000000"/>
          <w:em w:val="dot"/>
        </w:rPr>
        <w:t>益</w:t>
      </w:r>
      <w:r>
        <w:rPr>
          <w:rFonts w:ascii="楷体" w:hAnsi="楷体" w:eastAsia="楷体" w:cs="楷体"/>
          <w:color w:val="000000"/>
        </w:rPr>
        <w:t>兵守淮，拱护腹心。”帝嘉纳。兀术归，飞邀击于静安，败之。</w:t>
      </w:r>
    </w:p>
    <w:p w14:paraId="786F3B0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（选自《宋史·岳飞传》，有删改）</w:t>
      </w:r>
    </w:p>
    <w:p w14:paraId="6AF41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下列句中加点字解释不正确的一项是（   ）</w:t>
      </w:r>
    </w:p>
    <w:p w14:paraId="71C1B7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尤</w:t>
      </w:r>
      <w:r>
        <w:rPr>
          <w:rFonts w:ascii="宋体" w:hAnsi="宋体" w:eastAsia="宋体" w:cs="宋体"/>
          <w:color w:val="000000"/>
          <w:em w:val="dot"/>
        </w:rPr>
        <w:t>好</w:t>
      </w:r>
      <w:r>
        <w:rPr>
          <w:rFonts w:ascii="宋体" w:hAnsi="宋体" w:eastAsia="宋体" w:cs="宋体"/>
          <w:color w:val="000000"/>
        </w:rPr>
        <w:t>《左氏春秋》（喜爱）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父</w:t>
      </w:r>
      <w:r>
        <w:rPr>
          <w:rFonts w:ascii="宋体" w:hAnsi="宋体" w:eastAsia="宋体" w:cs="宋体"/>
          <w:color w:val="000000"/>
          <w:em w:val="dot"/>
        </w:rPr>
        <w:t>义</w:t>
      </w:r>
      <w:r>
        <w:rPr>
          <w:rFonts w:ascii="宋体" w:hAnsi="宋体" w:eastAsia="宋体" w:cs="宋体"/>
          <w:color w:val="000000"/>
        </w:rPr>
        <w:t>之（认为……合乎正义）</w:t>
      </w:r>
    </w:p>
    <w:p w14:paraId="3BF042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宜兴令迎飞移</w:t>
      </w:r>
      <w:r>
        <w:rPr>
          <w:rFonts w:ascii="宋体" w:hAnsi="宋体" w:eastAsia="宋体" w:cs="宋体"/>
          <w:color w:val="000000"/>
          <w:em w:val="dot"/>
        </w:rPr>
        <w:t>屯</w:t>
      </w:r>
      <w:r>
        <w:rPr>
          <w:rFonts w:ascii="宋体" w:hAnsi="宋体" w:eastAsia="宋体" w:cs="宋体"/>
          <w:color w:val="000000"/>
        </w:rPr>
        <w:t>焉（驻扎）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仍</w:t>
      </w:r>
      <w:r>
        <w:rPr>
          <w:rFonts w:ascii="宋体" w:hAnsi="宋体" w:eastAsia="宋体" w:cs="宋体"/>
          <w:color w:val="000000"/>
          <w:em w:val="dot"/>
        </w:rPr>
        <w:t>益</w:t>
      </w:r>
      <w:r>
        <w:rPr>
          <w:rFonts w:ascii="宋体" w:hAnsi="宋体" w:eastAsia="宋体" w:cs="宋体"/>
          <w:color w:val="000000"/>
        </w:rPr>
        <w:t>兵守淮（更加）</w:t>
      </w:r>
    </w:p>
    <w:p w14:paraId="67E41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下列句中加点的“以”与“能节食以济饥者”中的“以”意义和用法相同的一项是（   ）</w:t>
      </w:r>
    </w:p>
    <w:p w14:paraId="1C661E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是以先帝简拔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遗陛下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物喜</w:t>
      </w:r>
    </w:p>
    <w:p w14:paraId="71C45C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策之不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其道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徐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杓酌油沥之</w:t>
      </w:r>
    </w:p>
    <w:p w14:paraId="49735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翻译下列句子。</w:t>
      </w:r>
    </w:p>
    <w:p w14:paraId="44432A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（1）飞学射于周同，尽其术。</w:t>
      </w:r>
    </w:p>
    <w:p w14:paraId="5E830D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（2）兀术奔淮西，遂复建康。</w:t>
      </w:r>
    </w:p>
    <w:p w14:paraId="0EADE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学者称，无锡宜兴是岳飞的“第二故乡”，是“岳家军”的发祥地。宜兴还有岳飞的衣冠冢，有关部门拟在衣冠冢旁设立四个彰显岳飞形象的宣传栏，第一栏取名为“出生神奇”。请依据选段，拟写另外三个栏目的名称。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5"/>
        <w:gridCol w:w="570"/>
        <w:gridCol w:w="570"/>
        <w:gridCol w:w="570"/>
        <w:gridCol w:w="570"/>
        <w:gridCol w:w="1335"/>
        <w:gridCol w:w="570"/>
        <w:gridCol w:w="570"/>
        <w:gridCol w:w="570"/>
        <w:gridCol w:w="570"/>
      </w:tblGrid>
      <w:tr w14:paraId="19E3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766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栏目一：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8ED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808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629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神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5D8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奇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D8F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栏目二：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321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C6F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8E1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6B1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1DE7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C02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栏目三：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ED0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4A8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CC5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45A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758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栏目四：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AE0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9B0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812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E82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1452E97D">
      <w:pPr>
        <w:spacing w:line="360" w:lineRule="auto"/>
        <w:jc w:val="left"/>
        <w:textAlignment w:val="center"/>
        <w:rPr>
          <w:color w:val="000000"/>
        </w:rPr>
      </w:pPr>
    </w:p>
    <w:p w14:paraId="0C7C29F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（三）（8分）</w:t>
      </w:r>
    </w:p>
    <w:p w14:paraId="58E6D5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阅读以下诗歌，回答问题。</w:t>
      </w:r>
    </w:p>
    <w:p w14:paraId="60C02D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江汉</w:t>
      </w:r>
    </w:p>
    <w:p w14:paraId="54F403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杜甫</w:t>
      </w:r>
    </w:p>
    <w:p w14:paraId="01B6187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江汉思归客，乾坤一腐儒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。</w:t>
      </w:r>
    </w:p>
    <w:p w14:paraId="0DF2EA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片云天共远，永夜月同孤。</w:t>
      </w:r>
    </w:p>
    <w:p w14:paraId="30AD6AA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落日心犹壮，秋风病欲苏。</w:t>
      </w:r>
    </w:p>
    <w:p w14:paraId="01B2A7E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古来存老马，不必取长途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6B1FB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[注]①腐儒：迂腐不明事理的读书人。②“古来”二句意为古人存养老马，不是取它的力，而是用它的智。</w:t>
      </w:r>
    </w:p>
    <w:p w14:paraId="4BDCE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诗歌常常借助富有特征的景物表达情感。本诗颔联与李白《渡荆门送别》中的“月下飞天镜，云生结海楼”均借“云”“月”抒怀。请依据诗句，完成下表。</w:t>
      </w:r>
    </w:p>
    <w:tbl>
      <w:tblPr>
        <w:tblStyle w:val="4"/>
        <w:tblW w:w="5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8"/>
        <w:gridCol w:w="1290"/>
        <w:gridCol w:w="1423"/>
        <w:gridCol w:w="1884"/>
      </w:tblGrid>
      <w:tr w14:paraId="1DEE4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C0C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篇名</w:t>
            </w:r>
          </w:p>
        </w:tc>
        <w:tc>
          <w:tcPr>
            <w:tcW w:w="27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825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景物</w:t>
            </w:r>
          </w:p>
        </w:tc>
        <w:tc>
          <w:tcPr>
            <w:tcW w:w="18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24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情感</w:t>
            </w:r>
          </w:p>
        </w:tc>
      </w:tr>
      <w:tr w14:paraId="751F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A9B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1D1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云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CA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2CCA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3E0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CDD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《江汉》（杜甫）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74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________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994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DDC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_________</w:t>
            </w:r>
          </w:p>
        </w:tc>
      </w:tr>
      <w:tr w14:paraId="7EA2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DC0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《渡荆门送别》（李白）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DE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层云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AAD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明月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595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_________</w:t>
            </w:r>
          </w:p>
        </w:tc>
      </w:tr>
    </w:tbl>
    <w:p w14:paraId="73ABC2CA">
      <w:pPr>
        <w:spacing w:line="360" w:lineRule="auto"/>
        <w:jc w:val="both"/>
        <w:textAlignment w:val="center"/>
        <w:rPr>
          <w:color w:val="000000"/>
        </w:rPr>
      </w:pPr>
    </w:p>
    <w:p w14:paraId="161F6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杜甫为什么自称“腐儒”，又言“心犹壮”？请结合全诗，谈谈你的看法。</w:t>
      </w:r>
    </w:p>
    <w:p w14:paraId="741BC5F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（四）（7分）</w:t>
      </w:r>
    </w:p>
    <w:p w14:paraId="2A7A935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荣氏梅园</w:t>
      </w:r>
    </w:p>
    <w:p w14:paraId="40C7E2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①近代无锡园林，以荣氏梅园为发端。</w:t>
      </w:r>
    </w:p>
    <w:p w14:paraId="520D71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走进梅园，能够清晰地感受到耕读文化的深刻印记。荣氏梅园种植的果梅是用来加工成蜜饯的。梅园的核心区域有一座重要建筑诵幽堂，名字取自《诗经·豳风》。《豳风》是农耕文明时代的劳动生产和日常生活指南，在年终丰收欢庆宴会上诵唱。荣德生先生的别墅取名为“乐农别墅”，更说明农本思想已深入这位新兴工商巨子的心灵。</w:t>
      </w:r>
    </w:p>
    <w:p w14:paraId="346C00F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传统耕读文化除了耕，还有读。从念劬塔下东行，途经宗敬别墅、秋丹阁，再走几十步，便到了经畬堂，又名“豁然洞读书处”，这是耕读文化的另一个地标性景观。它是一所私塾形式的书院，施行的是传统与新学兼容的教育。</w:t>
      </w:r>
    </w:p>
    <w:p w14:paraId="5E48A9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梅园位于无锡西郊的东山和浒山南坡。荣德生先生选择在无锡东山而非工厂所在的市区建造别墅山庄，深受隐逸文化的影响。梅园老大门右侧有一湾泉水，荣德生先生亲自取名为“洗心泉”。唐代司马退之写过一首《洗心》诗，所谓“洗心”，就是洗涤凡心、尘心、俗心、杂心。梅园中设有小罗浮、招鹤亭等景观，也与该译所言相适。</w:t>
      </w:r>
    </w:p>
    <w:p w14:paraId="592FBA1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荣氏梅园的工商文化特征非常明显。代表农业文明的园林巅峰之作——苏州园林和徽商庄园有两个显著特点：一是讲究雕琢精美，二是强调私密性。在荣氏梅园，找不到犹如苏州园林和徽商庄园那般华美精致的传统建筑。梅园里的亭子，如天心亭、招鹤亭虽然是传统亭子形制，却毫无雕梁画栋，竟是一派天然本色。敦厚堂则属于中式为本、兼容西式的跨混结构近代建筑，强调实用性。这些与苏州园林和徽商庄园截然不同。此外，梅园还是开放的，表现出充分的公共取向。</w:t>
      </w:r>
    </w:p>
    <w:p w14:paraId="7C9313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⑥正因如此，荣氏梅园成为近代中国第一山林公园。</w:t>
      </w:r>
    </w:p>
    <w:p w14:paraId="63FB1C0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（选自《无锡日报》，有删改）</w:t>
      </w:r>
    </w:p>
    <w:p w14:paraId="28CDA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第⑤段主要运用哪两种说明方法？突出荣氏梅园工商文化的哪些特征？</w:t>
      </w:r>
    </w:p>
    <w:p w14:paraId="22476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通读全文，你认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以下这副对联挂在梅园哪一处场所最合适？</w:t>
      </w:r>
    </w:p>
    <w:tbl>
      <w:tblPr>
        <w:tblStyle w:val="4"/>
        <w:tblW w:w="31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1695"/>
        <w:gridCol w:w="705"/>
      </w:tblGrid>
      <w:tr w14:paraId="25C6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69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潭</w:t>
            </w:r>
          </w:p>
          <w:p w14:paraId="41D7E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影</w:t>
            </w:r>
          </w:p>
          <w:p w14:paraId="0B4544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</w:t>
            </w:r>
          </w:p>
          <w:p w14:paraId="5F3C3B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</w:t>
            </w:r>
          </w:p>
          <w:p w14:paraId="4360E8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</w:t>
            </w:r>
          </w:p>
        </w:tc>
        <w:tc>
          <w:tcPr>
            <w:tcW w:w="16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87A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477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</w:t>
            </w:r>
          </w:p>
          <w:p w14:paraId="1E0C5E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</w:t>
            </w:r>
          </w:p>
          <w:p w14:paraId="150050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悦</w:t>
            </w:r>
          </w:p>
          <w:p w14:paraId="4E81CF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鸟</w:t>
            </w:r>
          </w:p>
          <w:p w14:paraId="1D5B4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</w:t>
            </w:r>
          </w:p>
        </w:tc>
      </w:tr>
    </w:tbl>
    <w:p w14:paraId="795E1994">
      <w:pPr>
        <w:spacing w:line="360" w:lineRule="auto"/>
        <w:jc w:val="both"/>
        <w:textAlignment w:val="center"/>
        <w:rPr>
          <w:color w:val="000000"/>
        </w:rPr>
      </w:pPr>
    </w:p>
    <w:p w14:paraId="73CC1F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乐农别墅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经畬堂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招鹤亭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敦厚堂</w:t>
      </w:r>
    </w:p>
    <w:p w14:paraId="3794ABC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（五）（6分）</w:t>
      </w:r>
    </w:p>
    <w:p w14:paraId="387806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________</w:t>
      </w:r>
    </w:p>
    <w:p w14:paraId="58D1B8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毕淑敏</w:t>
      </w:r>
    </w:p>
    <w:p w14:paraId="11B5CD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①“但是”是我们常常用到的一个词，多用在一句话的后半截。表示转折语气。</w:t>
      </w:r>
    </w:p>
    <w:p w14:paraId="639BD2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②比方说：你这次的考试成绩不错，但是——不能骄傲自满。</w:t>
      </w:r>
    </w:p>
    <w:p w14:paraId="20030F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③比方说：这地方的风景挺优美的，但是——离城里远了点。</w:t>
      </w:r>
    </w:p>
    <w:p w14:paraId="7D39273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④当人们看到这个词的时候，无论在“但是”的前面，堆积了多少美好的说明，人们记住的总是“但是”后面的转折。</w:t>
      </w:r>
    </w:p>
    <w:p w14:paraId="5DF64D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⑤于是，“但是”就几乎成了贬义的先兆。只要一出现，就让你打了个激灵，立马把“但是”前面的温暖忘了，只有抖擞起精神，准备迎接即将到来的挫折。</w:t>
      </w:r>
    </w:p>
    <w:p w14:paraId="7EC0E82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⑥“但是”使削减了平凡的连联结之意，增添了沮丧的灰色意味。</w:t>
      </w:r>
    </w:p>
    <w:p w14:paraId="72653E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⑦其实，所有的光明都有暗影，“但是”的本意不过是强调事情还有另一面。可惜日积月累的负面暗示，使得“但是”这个预报一出现，就抹去了喜色，忽略了成绩，轻慢了进步，贬斥了攀升。</w:t>
      </w:r>
    </w:p>
    <w:p w14:paraId="64797E0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⑧一位心理学专家讲学时说，她主张大家从此不用“但是”，而改用“同时”。</w:t>
      </w:r>
    </w:p>
    <w:p w14:paraId="4CA8F5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⑨比如我们形容天气的时候，早先是这样说：今天的太阳很好，但是风很大。</w:t>
      </w:r>
    </w:p>
    <w:p w14:paraId="3EAA675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⑩今后可以改成：今天的太阳很好，同时风很大。</w:t>
      </w:r>
    </w:p>
    <w:p w14:paraId="61850A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⑪“但是风很大”会把人的情绪向糟糕那一面倾斜。觉着太阳好是件不值得太高兴的事情，风大才是关键。</w:t>
      </w:r>
    </w:p>
    <w:p w14:paraId="05CDF6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⑫“同时风很大”更中性和客观，不偏不倚，公允而平整。它使我们的心神安定，目光精准，两侧都观察得到，头脑中自有定夺。</w:t>
      </w:r>
    </w:p>
    <w:p w14:paraId="30F16C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⑬一词之差，隐伏着思维方式，关联着看待世界和自身的态度。</w:t>
      </w:r>
    </w:p>
    <w:p w14:paraId="04F27B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当我们尝试着用“同时”代替“但是”以后，一天两天，似也看不出多大的变化。可时间长了，你会发现多了勇气，因为你的精神得到了补给和呵护。你会发现自己对人友善，因为你发现了他人的长处和优异。你会发现自己多了宽容和慈悲，因为你每当意识到不足时，也同时给了自己鼓励。</w:t>
      </w:r>
    </w:p>
    <w:p w14:paraId="5353391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（选自《毕淑敏散文精选》，有删改）</w:t>
      </w:r>
    </w:p>
    <w:p w14:paraId="34BE6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请以“但是”为关键词，为本文拟一个合适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标题（不超过10字）。</w:t>
      </w:r>
    </w:p>
    <w:p w14:paraId="40445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通读全文，理解运用。</w:t>
      </w:r>
    </w:p>
    <w:p w14:paraId="4CD94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在班级才艺展示活动中，小文感情充沛地唱了一首歌，赢得了大家的掌声，你听出有一两处音准问题，活动结束后你准备与他交流。</w:t>
      </w:r>
    </w:p>
    <w:p w14:paraId="71C45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①你想突出他的不足，你会说：你唱得感情充沛，</w:t>
      </w:r>
      <w:r>
        <w:rPr>
          <w:color w:val="000000"/>
        </w:rPr>
        <w:t>__________________________________</w:t>
      </w:r>
      <w:r>
        <w:rPr>
          <w:rFonts w:ascii="宋体" w:hAnsi="宋体" w:eastAsia="宋体" w:cs="宋体"/>
          <w:color w:val="000000"/>
        </w:rPr>
        <w:t>。”</w:t>
      </w:r>
    </w:p>
    <w:p w14:paraId="58579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②你想客观公允地指出他的优点和缺点，你会说：“</w:t>
      </w:r>
      <w:r>
        <w:rPr>
          <w:color w:val="000000"/>
        </w:rPr>
        <w:t>____________________________________</w:t>
      </w:r>
      <w:r>
        <w:rPr>
          <w:rFonts w:ascii="宋体" w:hAnsi="宋体" w:eastAsia="宋体" w:cs="宋体"/>
          <w:color w:val="000000"/>
        </w:rPr>
        <w:t>。”</w:t>
      </w:r>
    </w:p>
    <w:p w14:paraId="7BBFA8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③你想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，你会说：“虽然有一两处音准问题，但是你唱得感情充沛。”</w:t>
      </w:r>
    </w:p>
    <w:p w14:paraId="3FE137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④由此，你发现：语言的背后是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395524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（六）（18分）</w:t>
      </w:r>
    </w:p>
    <w:p w14:paraId="280B753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“何不就叫杨绛姐姐”</w:t>
      </w:r>
    </w:p>
    <w:p w14:paraId="21B06B7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我眼中的杨绛先生</w:t>
      </w:r>
    </w:p>
    <w:p w14:paraId="18885F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铁凝</w:t>
      </w:r>
    </w:p>
    <w:p w14:paraId="2FC46F5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①作为敬且爱她的读者之一，近些年我有机会十余次拜访杨绛先生。</w:t>
      </w:r>
    </w:p>
    <w:p w14:paraId="419626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二〇〇七年一月二十九日晚，是我第一次和杨绛先生见面。在三里河南沙沟先生家中，保姆开门后，杨绛亲自迎至客厅门口。她身穿圆领黑毛衣，锈红薄羽绒背心，藏盐色西裤，脚上是一尘不染的黑皮鞋，她一头银发整齐地拢在耳后，皮肤是近于透明的细腻、活净，实在不像近百岁的老人。她一身的新鲜气，笑着看着我，我有点拿不准地说：我该怎么称呼您呢？杨绛先生？杨绛奶奶？杨绛妈妈……只听杨绛先生略带顽皮地答道：“何不就叫杨绛姐姐？”我自然不敢，但那份放松的欢悦已在心中，我和杨绛先生一同笑起来。</w:t>
      </w:r>
    </w:p>
    <w:p w14:paraId="7C22178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杨绛先生起居十分规律，无论寒暑，清晨起床后必先做一套钱钟书先生所教“八段锦”，直至春天生病前，弯腰双手可轻松触地。我想起杨绛告诉我钱先生教她“八段锦”时的语气，极轻柔，好像钱先生就站在身后，督促她每日清晨的健身。那是一种从未间断的想念，是爱的信仰。</w:t>
      </w:r>
    </w:p>
    <w:p w14:paraId="58E3070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一九七八年六月十五日，杨绛参加了邓小平为西班牙国王和王后举行的国宴，邓小平将杨绛翻译的《堂吉诃德》中译本作为国礼赠送给贵宾，并把译者杨绛介绍给对方。杨绛先生说，那天她无意中还听到两位西班牙女宾对她的小声议论，她们说“她穿得像个女工”。“她们可能觉得我听不见吧，我呢，听见了。其实那天我是穿了一套整齐的蓝毛料衣服的。”杨绛说。那时的中国知识分子，单从穿着看去，大约都像女工或男工。经历了太多风雨的杨绛，坦然领受这样的评价。</w:t>
      </w:r>
      <w:r>
        <w:rPr>
          <w:rFonts w:ascii="楷体" w:hAnsi="楷体" w:eastAsia="楷体" w:cs="楷体"/>
          <w:color w:val="000000"/>
          <w:u w:val="single"/>
        </w:rPr>
        <w:t>她成功地穿着“隐身衣”做大学问</w:t>
      </w:r>
      <w:r>
        <w:rPr>
          <w:rFonts w:ascii="楷体" w:hAnsi="楷体" w:eastAsia="楷体" w:cs="楷体"/>
          <w:color w:val="000000"/>
        </w:rPr>
        <w:t>，看世相人生，哪怕将自己隐成一位普通女工。</w:t>
      </w:r>
    </w:p>
    <w:p w14:paraId="0449089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⑤二〇一三年春节前，我和先生同去杨绛先生家拜年，我们聊了一些家事，还讲到我们的女儿。杨绛先生嘱咐说：“</w:t>
      </w:r>
      <w:r>
        <w:rPr>
          <w:rFonts w:ascii="楷体" w:hAnsi="楷体" w:eastAsia="楷体" w:cs="楷体"/>
          <w:color w:val="000000"/>
          <w:u w:val="single"/>
        </w:rPr>
        <w:t>下次来，送给我一张你们的全家福</w:t>
      </w:r>
      <w:r>
        <w:rPr>
          <w:rFonts w:ascii="楷体" w:hAnsi="楷体" w:eastAsia="楷体" w:cs="楷体"/>
          <w:color w:val="000000"/>
          <w:em w:val="dot"/>
        </w:rPr>
        <w:t>吧</w:t>
      </w:r>
      <w:r>
        <w:rPr>
          <w:rFonts w:ascii="楷体" w:hAnsi="楷体" w:eastAsia="楷体" w:cs="楷体"/>
          <w:color w:val="000000"/>
          <w:u w:val="single"/>
        </w:rPr>
        <w:t>，照片背面要写上字</w:t>
      </w:r>
      <w:r>
        <w:rPr>
          <w:rFonts w:ascii="楷体" w:hAnsi="楷体" w:eastAsia="楷体" w:cs="楷体"/>
          <w:color w:val="000000"/>
          <w:em w:val="dot"/>
        </w:rPr>
        <w:t>呢</w:t>
      </w:r>
      <w:r>
        <w:rPr>
          <w:rFonts w:ascii="楷体" w:hAnsi="楷体" w:eastAsia="楷体" w:cs="楷体"/>
          <w:color w:val="000000"/>
          <w:u w:val="single"/>
        </w:rPr>
        <w:t>。</w:t>
      </w:r>
      <w:r>
        <w:rPr>
          <w:rFonts w:ascii="楷体" w:hAnsi="楷体" w:eastAsia="楷体" w:cs="楷体"/>
          <w:color w:val="000000"/>
        </w:rPr>
        <w:t>”那慈爱的神情，就像我的娘家人一样。二〇一四年四月，我和先生再次拜访了杨绛，我们遵嘱送给杨绛先生一张全家福照片，她看着照片上的女儿，叫着孩子的名字，好像孩子已经站在她的眼前，杨绛先生比我们的女儿整整大了一百岁，她看着照片上的孩子时，仿佛时光倒流，她的神情刹那间呈现出稚童样的活泼。这些年，越是和杨绛先生见面，就越是感受到她身上的家常气。今年春节前给杨绛先生拜年时（这也是我和杨绛最后一次在三里河家中见面），刚刚坐在她的身边，面容已显出疲意、形态也显出虚弱的杨绛先生，开口便先问起了我们的孩子。她清楚、准确地叫着女儿的名字说：“豆豆好吗？”这让我意外而又感动。事隔一年多之后，她还记得一个未曾见面的孩子。我相信，一百零五岁的杨绛，她爱的是天底下所有的孩子。</w:t>
      </w:r>
    </w:p>
    <w:p w14:paraId="2A14BDC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珍视和杨绛先生的每一次见面。也许一些人精致的俗相正需要经由这样的先行者，这样的学养、见识、不泯的良知去冲刷和洗涤。一个不断崛起、日益被世界瞩目的民族，她的风骨、情怀与人文生态，仍然需要一代隐于人海的文化大家的长久滋养。我们的下一代，更下一代，当永怀赤子之心，真诚生活，才配得上这些秉持着智慧之烛，光照后辈的先贤们的问候和祝福。</w:t>
      </w:r>
    </w:p>
    <w:p w14:paraId="0284B36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2016年7月17日</w:t>
      </w:r>
    </w:p>
    <w:p w14:paraId="0BF7A7E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（选自《散文精读·铁凝》，有删改）</w:t>
      </w:r>
    </w:p>
    <w:p w14:paraId="60C1F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下列对文章的理解分析不正确的一项是（   ）</w:t>
      </w:r>
    </w:p>
    <w:p w14:paraId="03A11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第②段中的外貌描写充分展现了杨绛先生整齐、洁净的形象。</w:t>
      </w:r>
    </w:p>
    <w:p w14:paraId="69D51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第④段画线句意指杨绛先生为安心做学问故意打扮成普通女工。</w:t>
      </w:r>
    </w:p>
    <w:p w14:paraId="369C6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文章首尾呼应，结构严谨，表达了作者对杨绛先生的深切怀念。</w:t>
      </w:r>
    </w:p>
    <w:p w14:paraId="0B2C7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整篇文章的语言质朴、温暖，又能达到一种阔大，理性的境界。</w:t>
      </w:r>
    </w:p>
    <w:p w14:paraId="278BA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〖读事件〗本文围绕杨绛先生写了哪几件事？请简要概括。</w:t>
      </w:r>
    </w:p>
    <w:p w14:paraId="0D3B5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〖读“姐姐”〗第⑤段画线句中加点字“吧”“呢”能否删去？谈谈你的理解。</w:t>
      </w:r>
    </w:p>
    <w:p w14:paraId="08020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〖读“先生”〗当今时代为什么需要杨绛先生这样的文化大家？请依据文意，归纳出三点理由，并联系生活，各举一例。</w:t>
      </w:r>
    </w:p>
    <w:p w14:paraId="49743B1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三、表达与交流（60分）</w:t>
      </w:r>
    </w:p>
    <w:p w14:paraId="162A510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楷体" w:hAnsi="楷体" w:eastAsia="楷体" w:cs="楷体"/>
          <w:color w:val="000000"/>
        </w:rPr>
        <w:t>铁凝是中国作家协会主席，著名作家。她在《“何不就叫杨绛姐姐”》一文结尾写道：“我们的下一代，更下一代，当永怀赤子之心，真诚生活，才配得上这些秉持着智慧之烛，光照后辈的先贤们的问候和祝福。”同学们，你们就是铁凝所说的“下一代”。</w:t>
      </w:r>
    </w:p>
    <w:p w14:paraId="613D67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请围绕“真诚生活”或“赤子之心”，给铁凝老师写一封信，可以讲述自己的经历，也可以阐述观点、畅谈感悟。</w:t>
      </w:r>
    </w:p>
    <w:p w14:paraId="117D3C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标题：给铁凝老师的一封信</w:t>
      </w:r>
    </w:p>
    <w:p w14:paraId="7102C6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要求：（1）以“小锡”为写信人并落款；</w:t>
      </w:r>
    </w:p>
    <w:p w14:paraId="74A9CF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（2）不少于600字；</w:t>
      </w:r>
    </w:p>
    <w:p w14:paraId="70C6C3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（3）文中不得出现真实的人名，校名和地名。</w:t>
      </w:r>
    </w:p>
    <w:p w14:paraId="7FE36D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8D4F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F52D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2AB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61C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77DD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543612"/>
    <w:rsid w:val="38274566"/>
    <w:rsid w:val="3FE35744"/>
    <w:rsid w:val="65EF2F95"/>
    <w:rsid w:val="6A595A6A"/>
    <w:rsid w:val="7C26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6143</Words>
  <Characters>6602</Characters>
  <Lines>0</Lines>
  <Paragraphs>0</Paragraphs>
  <TotalTime>4</TotalTime>
  <ScaleCrop>false</ScaleCrop>
  <LinksUpToDate>false</LinksUpToDate>
  <CharactersWithSpaces>6713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2023-09-01T11:05:00Z</dcterms:created>
  <dc:creator>学科网试题生产平台</dc:creator>
  <dc:description>3305480498913280</dc:description>
  <cp:lastModifiedBy>上帝掷骰子吗</cp:lastModifiedBy>
  <dcterms:modified xsi:type="dcterms:W3CDTF">2024-07-18T13:20:34Z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41FA02E6B8E1412EB54C1C4E9771CD42_12</vt:lpwstr>
  </property>
</Properties>
</file>