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29B49">
      <w:pPr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/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10414000</wp:posOffset>
            </wp:positionV>
            <wp:extent cx="457200" cy="2667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sz w:val="32"/>
          <w:szCs w:val="32"/>
        </w:rPr>
        <w:t>语文</w:t>
      </w:r>
    </w:p>
    <w:p w14:paraId="382A1C36">
      <w:pPr>
        <w:spacing w:line="288" w:lineRule="auto"/>
        <w:rPr>
          <w:rFonts w:ascii="Times New Roman" w:hAnsi="Times New Roman"/>
          <w:b/>
          <w:sz w:val="24"/>
        </w:rPr>
      </w:pPr>
      <w:r>
        <w:rPr>
          <w:rFonts w:hint="eastAsia" w:ascii="宋体" w:hAnsi="宋体"/>
          <w:b/>
          <w:sz w:val="24"/>
        </w:rPr>
        <w:t>名字的艺术</w:t>
      </w:r>
    </w:p>
    <w:p w14:paraId="72470A8B">
      <w:pPr>
        <w:spacing w:line="288" w:lineRule="auto"/>
        <w:rPr>
          <w:rFonts w:ascii="Times New Roman" w:hAnsi="Times New Roman"/>
          <w:b/>
          <w:sz w:val="24"/>
        </w:rPr>
      </w:pPr>
      <w:r>
        <w:rPr>
          <w:rFonts w:hint="eastAsia" w:ascii="宋体" w:hAnsi="宋体"/>
          <w:b/>
          <w:sz w:val="24"/>
        </w:rPr>
        <w:t>活动一：地方·名字</w:t>
      </w:r>
    </w:p>
    <w:p w14:paraId="4880D243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hint="eastAsia" w:ascii="宋体" w:hAnsi="宋体"/>
        </w:rPr>
        <w:t>．阅读图、文，根据语境填空。（</w:t>
      </w:r>
      <w:r>
        <w:rPr>
          <w:rFonts w:ascii="Times New Roman" w:hAnsi="Times New Roman"/>
        </w:rPr>
        <w:t>7</w:t>
      </w:r>
      <w:r>
        <w:rPr>
          <w:rFonts w:hint="eastAsia" w:ascii="宋体" w:hAnsi="宋体"/>
        </w:rPr>
        <w:t>分）</w:t>
      </w:r>
    </w:p>
    <w:p w14:paraId="116B5D98">
      <w:pPr>
        <w:spacing w:line="288" w:lineRule="auto"/>
        <w:rPr>
          <w:rFonts w:ascii="Times New Roman" w:hAnsi="Times New Roman"/>
        </w:rPr>
      </w:pPr>
      <w:r>
        <w:drawing>
          <wp:inline distT="0" distB="0" distL="0" distR="0">
            <wp:extent cx="2700020" cy="2372360"/>
            <wp:effectExtent l="0" t="0" r="5080" b="8890"/>
            <wp:docPr id="26" name="图片 26" descr="C:\Users\ADMINI~1\AppData\Local\Temp\ksohtml419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ADMINI~1\AppData\Local\Temp\ksohtml4192\wps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</w:p>
    <w:p w14:paraId="7D178711">
      <w:pPr>
        <w:spacing w:line="288" w:lineRule="auto"/>
        <w:ind w:firstLine="420" w:firstLineChars="200"/>
        <w:textAlignment w:val="center"/>
        <w:rPr>
          <w:rFonts w:ascii="楷体" w:hAnsi="楷体" w:eastAsia="楷体"/>
        </w:rPr>
      </w:pPr>
      <w:r>
        <w:drawing>
          <wp:inline distT="0" distB="0" distL="0" distR="0">
            <wp:extent cx="250190" cy="267335"/>
            <wp:effectExtent l="0" t="0" r="0" b="0"/>
            <wp:docPr id="25" name="图片 25" descr="C:\Users\ADMINI~1\AppData\Local\Temp\ksohtml4192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ADMINI~1\AppData\Local\Temp\ksohtml4192\wps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：</w:t>
      </w:r>
      <w:r>
        <w:rPr>
          <w:rFonts w:hint="eastAsia" w:ascii="楷体" w:hAnsi="楷体" w:eastAsia="楷体"/>
        </w:rPr>
        <w:t>看我做的《绍兴地名有文化》（右图），有发现吗？有些地方以地理特征命名。近水之地，如“①________、________”等，地名就含与水有关的字。</w:t>
      </w:r>
    </w:p>
    <w:p w14:paraId="6A2D9E55">
      <w:pPr>
        <w:spacing w:line="288" w:lineRule="auto"/>
        <w:ind w:firstLine="420" w:firstLineChars="200"/>
        <w:textAlignment w:val="center"/>
        <w:rPr>
          <w:rFonts w:ascii="楷体" w:hAnsi="楷体" w:eastAsia="楷体"/>
        </w:rPr>
      </w:pPr>
      <w:r>
        <w:drawing>
          <wp:inline distT="0" distB="0" distL="0" distR="0">
            <wp:extent cx="189865" cy="276225"/>
            <wp:effectExtent l="0" t="0" r="635" b="9525"/>
            <wp:docPr id="24" name="图片 24" descr="C:\Users\ADMINI~1\AppData\Local\Temp\ksohtml4192\wp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ADMINI~1\AppData\Local\Temp\ksohtml4192\wps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：</w:t>
      </w:r>
      <w:r>
        <w:rPr>
          <w:rFonts w:hint="eastAsia" w:ascii="楷体" w:hAnsi="楷体" w:eastAsia="楷体"/>
        </w:rPr>
        <w:t>有些地名能显示与山水的位置关系呢，如“岭南”位于马家曲岭的南面，古地名“山阴”就表示这个地方位于会稽山的②________面。</w:t>
      </w:r>
    </w:p>
    <w:p w14:paraId="271A467D">
      <w:pPr>
        <w:spacing w:line="288" w:lineRule="auto"/>
        <w:ind w:firstLine="420" w:firstLineChars="200"/>
        <w:textAlignment w:val="center"/>
        <w:rPr>
          <w:rFonts w:ascii="楷体" w:hAnsi="楷体" w:eastAsia="楷体"/>
        </w:rPr>
      </w:pPr>
      <w:r>
        <w:drawing>
          <wp:inline distT="0" distB="0" distL="0" distR="0">
            <wp:extent cx="250190" cy="267335"/>
            <wp:effectExtent l="0" t="0" r="0" b="0"/>
            <wp:docPr id="23" name="图片 23" descr="C:\Users\ADMINI~1\AppData\Local\Temp\ksohtml4192\wp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ADMINI~1\AppData\Local\Temp\ksohtml4192\wps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：</w:t>
      </w:r>
      <w:r>
        <w:rPr>
          <w:rFonts w:hint="eastAsia" w:ascii="楷体" w:hAnsi="楷体" w:eastAsia="楷体"/>
        </w:rPr>
        <w:t>有些地方以功能命名，如“驿亭”因古道驿站得名。</w:t>
      </w:r>
    </w:p>
    <w:p w14:paraId="049F3E48">
      <w:pPr>
        <w:spacing w:line="288" w:lineRule="auto"/>
        <w:ind w:firstLine="420" w:firstLineChars="200"/>
        <w:textAlignment w:val="center"/>
        <w:rPr>
          <w:rFonts w:ascii="楷体" w:hAnsi="楷体" w:eastAsia="楷体"/>
        </w:rPr>
      </w:pPr>
      <w:r>
        <w:drawing>
          <wp:inline distT="0" distB="0" distL="0" distR="0">
            <wp:extent cx="189865" cy="276225"/>
            <wp:effectExtent l="0" t="0" r="635" b="9525"/>
            <wp:docPr id="22" name="图片 22" descr="C:\Users\ADMINI~1\AppData\Local\Temp\ksohtml4192\wp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\Users\ADMINI~1\AppData\Local\Temp\ksohtml4192\wps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：</w:t>
      </w:r>
      <w:r>
        <w:rPr>
          <w:rFonts w:hint="eastAsia" w:ascii="楷体" w:hAnsi="楷体" w:eastAsia="楷体"/>
        </w:rPr>
        <w:t>对，谢安后人集资修筑了防水长</w:t>
      </w:r>
      <w:r>
        <w:rPr>
          <w:rFonts w:hint="eastAsia" w:ascii="Times New Roman" w:hAnsi="Times New Roman" w:eastAsia="楷体"/>
        </w:rPr>
        <w:t>dī</w:t>
      </w:r>
      <w:r>
        <w:rPr>
          <w:rFonts w:hint="eastAsia" w:ascii="楷体" w:hAnsi="楷体" w:eastAsia="楷体"/>
        </w:rPr>
        <w:t>③________，他们的居住地就名“谢塘”。</w:t>
      </w:r>
    </w:p>
    <w:p w14:paraId="1E4A7DB1">
      <w:pPr>
        <w:spacing w:line="288" w:lineRule="auto"/>
        <w:ind w:firstLine="420" w:firstLineChars="200"/>
        <w:textAlignment w:val="center"/>
        <w:rPr>
          <w:rFonts w:ascii="楷体" w:hAnsi="楷体" w:eastAsia="楷体"/>
        </w:rPr>
      </w:pPr>
      <w:r>
        <w:drawing>
          <wp:inline distT="0" distB="0" distL="0" distR="0">
            <wp:extent cx="250190" cy="267335"/>
            <wp:effectExtent l="0" t="0" r="0" b="0"/>
            <wp:docPr id="21" name="图片 21" descr="C:\Users\ADMINI~1\AppData\Local\Temp\ksohtml4192\wp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ADMINI~1\AppData\Local\Temp\ksohtml4192\wps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：</w:t>
      </w:r>
      <w:r>
        <w:rPr>
          <w:rFonts w:hint="eastAsia" w:ascii="楷体" w:hAnsi="楷体" w:eastAsia="楷体"/>
        </w:rPr>
        <w:t>有些地方以美好愿望、精神追求命名，如“福全”寄托着万福俱全的愿望；“崇仁”展现了当地崇</w:t>
      </w:r>
      <w:r>
        <w:rPr>
          <w:rFonts w:hint="eastAsia" w:ascii="Times New Roman" w:hAnsi="Times New Roman" w:eastAsia="楷体"/>
        </w:rPr>
        <w:t>shàng</w:t>
      </w:r>
      <w:r>
        <w:rPr>
          <w:rFonts w:hint="eastAsia" w:ascii="楷体" w:hAnsi="楷体" w:eastAsia="楷体"/>
        </w:rPr>
        <w:t>④________仁义的民风。</w:t>
      </w:r>
    </w:p>
    <w:p w14:paraId="1C790C6B">
      <w:pPr>
        <w:spacing w:line="288" w:lineRule="auto"/>
        <w:ind w:firstLine="420" w:firstLineChars="200"/>
        <w:textAlignment w:val="center"/>
        <w:rPr>
          <w:rFonts w:ascii="楷体" w:hAnsi="楷体" w:eastAsia="楷体"/>
        </w:rPr>
      </w:pPr>
      <w:r>
        <w:drawing>
          <wp:inline distT="0" distB="0" distL="0" distR="0">
            <wp:extent cx="189865" cy="276225"/>
            <wp:effectExtent l="0" t="0" r="635" b="9525"/>
            <wp:docPr id="20" name="图片 20" descr="C:\Users\ADMINI~1\AppData\Local\Temp\ksohtml4192\wp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ADMINI~1\AppData\Local\Temp\ksohtml4192\wps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：</w:t>
      </w:r>
      <w:r>
        <w:rPr>
          <w:rFonts w:hint="eastAsia" w:ascii="楷体" w:hAnsi="楷体" w:eastAsia="楷体"/>
        </w:rPr>
        <w:t>“齐贤”语出“见贤思齐”，其精神追求与《论语·述而》中“⑤________，________”相近。</w:t>
      </w:r>
    </w:p>
    <w:p w14:paraId="4DB544EE">
      <w:pPr>
        <w:spacing w:line="288" w:lineRule="auto"/>
        <w:rPr>
          <w:rFonts w:ascii="Times New Roman" w:hAnsi="Times New Roman"/>
          <w:b/>
          <w:sz w:val="24"/>
        </w:rPr>
      </w:pPr>
      <w:r>
        <w:rPr>
          <w:rFonts w:hint="eastAsia" w:ascii="宋体" w:hAnsi="宋体"/>
          <w:b/>
          <w:sz w:val="24"/>
        </w:rPr>
        <w:t>活动二：文学·名字</w:t>
      </w:r>
    </w:p>
    <w:p w14:paraId="2666050D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hint="eastAsia" w:ascii="宋体" w:hAnsi="宋体"/>
        </w:rPr>
        <w:t>．文学作品中的名字往往含有作者的匠心。选出以下解读合理的一项。（</w:t>
      </w:r>
      <w:r>
        <w:rPr>
          <w:rFonts w:ascii="Times New Roman" w:hAnsi="Times New Roman"/>
        </w:rPr>
        <w:t xml:space="preserve">    </w:t>
      </w:r>
      <w:r>
        <w:rPr>
          <w:rFonts w:hint="eastAsia" w:ascii="宋体" w:hAnsi="宋体"/>
        </w:rPr>
        <w:t>）（</w:t>
      </w:r>
      <w:r>
        <w:rPr>
          <w:rFonts w:ascii="Times New Roman" w:hAnsi="Times New Roman"/>
        </w:rPr>
        <w:t>3</w:t>
      </w:r>
      <w:r>
        <w:rPr>
          <w:rFonts w:hint="eastAsia" w:ascii="宋体" w:hAnsi="宋体"/>
        </w:rPr>
        <w:t>分）</w:t>
      </w:r>
    </w:p>
    <w:p w14:paraId="02B089C2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hint="eastAsia" w:ascii="宋体" w:hAnsi="宋体"/>
        </w:rPr>
        <w:t>．《西游记》中“鹰愁涧”“乌鸡国”“盘丝洞”等地名，暗示了这些地方妖怪的原形。</w:t>
      </w:r>
    </w:p>
    <w:p w14:paraId="00CA1915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>
        <w:rPr>
          <w:rFonts w:hint="eastAsia" w:ascii="宋体" w:hAnsi="宋体"/>
        </w:rPr>
        <w:t>．《红岩》中市委将刊物定名为“挺进报”，展现了共产党人奋勇前进的斗争精神。</w:t>
      </w:r>
    </w:p>
    <w:p w14:paraId="57D85C3C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hint="eastAsia" w:ascii="宋体" w:hAnsi="宋体"/>
        </w:rPr>
        <w:t>．《骆驼祥子》中刘四车厂名“人和”，表明刘四本性善良，希望人心归向、上下团结。</w:t>
      </w:r>
    </w:p>
    <w:p w14:paraId="53ADA5BF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>
        <w:rPr>
          <w:rFonts w:hint="eastAsia" w:ascii="宋体" w:hAnsi="宋体"/>
        </w:rPr>
        <w:t>．《儒林外史》中“周进”“范进”等人名，肯定了读书人努力求取功名的远大理想。</w:t>
      </w:r>
    </w:p>
    <w:p w14:paraId="0865384D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hint="eastAsia" w:ascii="宋体" w:hAnsi="宋体"/>
        </w:rPr>
        <w:t>．以下作品</w:t>
      </w:r>
      <w:r>
        <w:rPr>
          <w:rFonts w:hint="eastAsia" w:ascii="宋体" w:hAnsi="宋体"/>
          <w:em w:val="dot"/>
        </w:rPr>
        <w:t>任选其一</w:t>
      </w:r>
      <w:r>
        <w:rPr>
          <w:rFonts w:hint="eastAsia" w:ascii="宋体" w:hAnsi="宋体"/>
        </w:rPr>
        <w:t>，从主要人物的角度再拟一个书名并结合作品内容简要阐释。（</w:t>
      </w:r>
      <w:r>
        <w:rPr>
          <w:rFonts w:ascii="Times New Roman" w:hAnsi="Times New Roman"/>
        </w:rPr>
        <w:t>5</w:t>
      </w:r>
      <w:r>
        <w:rPr>
          <w:rFonts w:hint="eastAsia" w:ascii="宋体" w:hAnsi="宋体"/>
        </w:rPr>
        <w:t>分）</w:t>
      </w:r>
    </w:p>
    <w:p w14:paraId="6ADB3AC1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hint="eastAsia" w:ascii="宋体" w:hAnsi="宋体"/>
        </w:rPr>
        <w:t>．《西游记》</w:t>
      </w:r>
      <w:r>
        <w:rPr>
          <w:rFonts w:ascii="Times New Roman" w:hAnsi="Times New Roman"/>
        </w:rPr>
        <w:t xml:space="preserve"> </w:t>
      </w:r>
      <w:r>
        <w:rPr>
          <w:rFonts w:hint="eastAsia" w:ascii="楷体" w:hAnsi="楷体" w:eastAsia="楷体"/>
        </w:rPr>
        <w:t>孙悟空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</w:t>
      </w:r>
      <w:r>
        <w:rPr>
          <w:rFonts w:hint="eastAsia" w:ascii="宋体" w:hAnsi="宋体"/>
        </w:rPr>
        <w:t>．《水浒传》</w:t>
      </w:r>
      <w:r>
        <w:rPr>
          <w:rFonts w:ascii="Times New Roman" w:hAnsi="Times New Roman"/>
        </w:rPr>
        <w:t xml:space="preserve">  </w:t>
      </w:r>
      <w:r>
        <w:rPr>
          <w:rFonts w:hint="eastAsia" w:ascii="楷体" w:hAnsi="楷体" w:eastAsia="楷体"/>
        </w:rPr>
        <w:t>宋</w:t>
      </w:r>
      <w:r>
        <w:rPr>
          <w:rFonts w:hint="eastAsia" w:ascii="宋体" w:hAnsi="宋体"/>
        </w:rPr>
        <w:t>江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</w:t>
      </w:r>
      <w:r>
        <w:rPr>
          <w:rFonts w:hint="eastAsia" w:ascii="宋体" w:hAnsi="宋体"/>
        </w:rPr>
        <w:t>．《平凡的世界》</w:t>
      </w:r>
      <w:r>
        <w:rPr>
          <w:rFonts w:ascii="Times New Roman" w:hAnsi="Times New Roman"/>
        </w:rPr>
        <w:t xml:space="preserve">  </w:t>
      </w:r>
      <w:r>
        <w:rPr>
          <w:rFonts w:hint="eastAsia" w:ascii="楷体" w:hAnsi="楷体" w:eastAsia="楷体"/>
        </w:rPr>
        <w:t>孙少安</w:t>
      </w:r>
    </w:p>
    <w:p w14:paraId="6389BC11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示例：从简·爱的角度，我给《简·爱》拟名为“独立人生”。她在盖茨海德，不盲目顺从，坚持自己的想法；在洛伍德，克服一切困难学习，努力获得独立生活的能力；在桑菲尔德，追求平等的爱情，拒绝依赖婚姻去生活。这个书名，能强调出简·爱在生活、工作和爱情中始终保持独立的形象特征，引导读者思考对待人生的态度。</w:t>
      </w:r>
    </w:p>
    <w:p w14:paraId="34665B15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我选（</w:t>
      </w:r>
      <w:r>
        <w:rPr>
          <w:rFonts w:ascii="Times New Roman" w:hAnsi="Times New Roman"/>
        </w:rPr>
        <w:t xml:space="preserve">    </w:t>
      </w:r>
      <w:r>
        <w:rPr>
          <w:rFonts w:hint="eastAsia" w:ascii="宋体" w:hAnsi="宋体"/>
        </w:rPr>
        <w:t>）（填序号）。</w:t>
      </w:r>
      <w:r>
        <w:rPr>
          <w:rFonts w:ascii="Times New Roman" w:hAnsi="Times New Roman"/>
        </w:rPr>
        <w:t>______________________________________________________________________</w:t>
      </w:r>
    </w:p>
    <w:p w14:paraId="5A9960FD">
      <w:pPr>
        <w:spacing w:line="288" w:lineRule="auto"/>
        <w:rPr>
          <w:rFonts w:ascii="Times New Roman" w:hAnsi="Times New Roman"/>
          <w:b/>
          <w:sz w:val="24"/>
        </w:rPr>
      </w:pPr>
      <w:r>
        <w:rPr>
          <w:rFonts w:hint="eastAsia" w:ascii="宋体" w:hAnsi="宋体"/>
          <w:b/>
          <w:sz w:val="24"/>
        </w:rPr>
        <w:t>活动三：建筑·名字</w:t>
      </w:r>
    </w:p>
    <w:p w14:paraId="5601B757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阅读《涉园记》，完成</w:t>
      </w:r>
      <w:r>
        <w:rPr>
          <w:rFonts w:ascii="Times New Roman" w:hAnsi="Times New Roman"/>
        </w:rPr>
        <w:t>4</w:t>
      </w:r>
      <w:r>
        <w:rPr>
          <w:rFonts w:hint="eastAsia" w:ascii="宋体" w:hAnsi="宋体"/>
        </w:rPr>
        <w:t>—</w:t>
      </w:r>
      <w:r>
        <w:rPr>
          <w:rFonts w:ascii="Times New Roman" w:hAnsi="Times New Roman"/>
        </w:rPr>
        <w:t>8</w:t>
      </w:r>
      <w:r>
        <w:rPr>
          <w:rFonts w:hint="eastAsia" w:ascii="宋体" w:hAnsi="宋体"/>
        </w:rPr>
        <w:t>题。（</w:t>
      </w:r>
      <w:r>
        <w:rPr>
          <w:rFonts w:ascii="Times New Roman" w:hAnsi="Times New Roman"/>
        </w:rPr>
        <w:t>22</w:t>
      </w:r>
      <w:r>
        <w:rPr>
          <w:rFonts w:hint="eastAsia" w:ascii="宋体" w:hAnsi="宋体"/>
        </w:rPr>
        <w:t>分）</w:t>
      </w:r>
    </w:p>
    <w:p w14:paraId="5437D0B7">
      <w:pPr>
        <w:spacing w:line="288" w:lineRule="auto"/>
        <w:ind w:firstLine="420" w:firstLineChars="200"/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涉园记 【明】陈洪绶</w:t>
      </w:r>
      <w:r>
        <w:rPr>
          <w:rFonts w:hint="eastAsia" w:ascii="楷体" w:hAnsi="楷体" w:eastAsia="楷体"/>
          <w:vertAlign w:val="superscript"/>
        </w:rPr>
        <w:t>①</w:t>
      </w:r>
    </w:p>
    <w:p w14:paraId="3BFD6B5B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涉园者，予兄己未觞槎庵来先生</w:t>
      </w:r>
      <w:r>
        <w:rPr>
          <w:rFonts w:hint="eastAsia" w:ascii="楷体" w:hAnsi="楷体" w:eastAsia="楷体"/>
          <w:vertAlign w:val="superscript"/>
        </w:rPr>
        <w:t>②</w:t>
      </w:r>
      <w:r>
        <w:rPr>
          <w:rFonts w:hint="eastAsia" w:ascii="楷体" w:hAnsi="楷体" w:eastAsia="楷体"/>
        </w:rPr>
        <w:t>请名之者也。庚午构堂一、亭一、穿池二，余乐记之。</w:t>
      </w:r>
    </w:p>
    <w:p w14:paraId="5B336DA9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予忆先生名时，众以为仅取诸“日涉成趣”</w:t>
      </w:r>
      <w:r>
        <w:rPr>
          <w:rFonts w:hint="eastAsia" w:ascii="楷体" w:hAnsi="楷体" w:eastAsia="楷体"/>
          <w:vertAlign w:val="superscript"/>
        </w:rPr>
        <w:t>③</w:t>
      </w:r>
      <w:r>
        <w:rPr>
          <w:rFonts w:hint="eastAsia" w:ascii="楷体" w:hAnsi="楷体" w:eastAsia="楷体"/>
        </w:rPr>
        <w:t>之义也已。予能</w:t>
      </w:r>
      <w:r>
        <w:rPr>
          <w:rFonts w:hint="eastAsia" w:ascii="楷体" w:hAnsi="楷体" w:eastAsia="楷体"/>
          <w:em w:val="dot"/>
        </w:rPr>
        <w:t>广</w:t>
      </w:r>
      <w:r>
        <w:rPr>
          <w:rFonts w:hint="eastAsia" w:ascii="楷体" w:hAnsi="楷体" w:eastAsia="楷体"/>
        </w:rPr>
        <w:t>其意，当不是乎止也。忆余十岁，兄十五岁时，读书园之前搴霞阔</w:t>
      </w:r>
      <w:r>
        <w:rPr>
          <w:rFonts w:hint="eastAsia" w:ascii="楷体" w:hAnsi="楷体" w:eastAsia="楷体"/>
          <w:vertAlign w:val="superscript"/>
        </w:rPr>
        <w:t>④</w:t>
      </w:r>
      <w:r>
        <w:rPr>
          <w:rFonts w:hint="eastAsia" w:ascii="楷体" w:hAnsi="楷体" w:eastAsia="楷体"/>
        </w:rPr>
        <w:t>中，日爱园有七樟树，经纬之以桑柘，绮绾</w:t>
      </w:r>
      <w:r>
        <w:rPr>
          <w:rFonts w:hint="eastAsia" w:ascii="楷体" w:hAnsi="楷体" w:eastAsia="楷体"/>
          <w:vertAlign w:val="superscript"/>
        </w:rPr>
        <w:t>⑤</w:t>
      </w:r>
      <w:r>
        <w:rPr>
          <w:rFonts w:hint="eastAsia" w:ascii="楷体" w:hAnsi="楷体" w:eastAsia="楷体"/>
        </w:rPr>
        <w:t>之以蔬果，幽旷若谋而成，高下咸得其所，谋为亭馆以居之。遂因其地势之幽旷高下，择其华木之疏密高卑，又非嘉木异卉不树也。一日而涉焉，或树一花木；一月而涉焉，又树一花木。一日而涉焉，或去一花木；一月而涉焉，又去一花木。至于其先必以为咸宜不改而植之，</w:t>
      </w:r>
      <w:r>
        <w:rPr>
          <w:rFonts w:hint="eastAsia" w:ascii="楷体" w:hAnsi="楷体" w:eastAsia="楷体"/>
          <w:em w:val="dot"/>
        </w:rPr>
        <w:t>历</w:t>
      </w:r>
      <w:r>
        <w:rPr>
          <w:rFonts w:hint="eastAsia" w:ascii="楷体" w:hAnsi="楷体" w:eastAsia="楷体"/>
        </w:rPr>
        <w:t>十余年，枝干荣茂而可观，根本深固而不拔者，必树之去之，务与其地之相</w:t>
      </w:r>
      <w:r>
        <w:rPr>
          <w:rFonts w:hint="eastAsia" w:ascii="楷体" w:hAnsi="楷体" w:eastAsia="楷体"/>
          <w:em w:val="dot"/>
        </w:rPr>
        <w:t>宜</w:t>
      </w:r>
      <w:r>
        <w:rPr>
          <w:rFonts w:hint="eastAsia" w:ascii="楷体" w:hAnsi="楷体" w:eastAsia="楷体"/>
        </w:rPr>
        <w:t>而止。为屋则楼阁、堂轩、廊窗、亭牖、露台、曲房，图画规制，</w:t>
      </w:r>
      <w:r>
        <w:rPr>
          <w:rFonts w:hint="eastAsia" w:ascii="楷体" w:hAnsi="楷体" w:eastAsia="楷体"/>
          <w:em w:val="dot"/>
        </w:rPr>
        <w:t>凡</w:t>
      </w:r>
      <w:r>
        <w:rPr>
          <w:rFonts w:hint="eastAsia" w:ascii="楷体" w:hAnsi="楷体" w:eastAsia="楷体"/>
        </w:rPr>
        <w:t>数十改易，务与其树之相宜而始定。凿池则倏东倏西，随开随塞，变田成溪者十余度，务与其地与树之相宜而后成。</w:t>
      </w:r>
      <w:r>
        <w:rPr>
          <w:rFonts w:hint="eastAsia" w:ascii="楷体" w:hAnsi="楷体" w:eastAsia="楷体"/>
          <w:u w:val="single"/>
        </w:rPr>
        <w:t>此非涉之之久陈迹不留新意自启能若是乎哉</w:t>
      </w:r>
      <w:r>
        <w:rPr>
          <w:rFonts w:hint="eastAsia" w:ascii="楷体" w:hAnsi="楷体" w:eastAsia="楷体"/>
        </w:rPr>
        <w:t>？</w:t>
      </w:r>
    </w:p>
    <w:p w14:paraId="615C5BA3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夫园，细事也，能作园，末技也，不日涉则弗能为，良学固可弗日涉乎哉？故日涉经史、涉古今，予愿从兄坐此园也。深惟</w:t>
      </w:r>
      <w:r>
        <w:rPr>
          <w:rFonts w:hint="eastAsia" w:ascii="楷体" w:hAnsi="楷体" w:eastAsia="楷体"/>
          <w:vertAlign w:val="superscript"/>
        </w:rPr>
        <w:t>⑥</w:t>
      </w:r>
      <w:r>
        <w:rPr>
          <w:rFonts w:hint="eastAsia" w:ascii="楷体" w:hAnsi="楷体" w:eastAsia="楷体"/>
        </w:rPr>
        <w:t>其涉之之义，而细察其涉之之效，种德乐善，文章用世，朝夕孜孜焉，能如其精择迁改，动与时宜之为善也。然非日涉经史、日涉古今，能乎哉？予愿从兄坐此园也。</w:t>
      </w:r>
    </w:p>
    <w:p w14:paraId="584F5368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【注释】①陈洪绶：绍兴诸壁人，明末画家。②予兄己未觞槎庵来先生：我哥哥己未年请槎庵来先生喝酒。己未，古代以干支纪年，下文“庚午”同。槎（</w:t>
      </w:r>
      <w:r>
        <w:rPr>
          <w:rFonts w:hint="eastAsia" w:ascii="Times New Roman" w:hAnsi="Times New Roman" w:eastAsia="楷体"/>
        </w:rPr>
        <w:t>chá</w:t>
      </w:r>
      <w:r>
        <w:rPr>
          <w:rFonts w:hint="eastAsia" w:ascii="楷体" w:hAnsi="楷体" w:eastAsia="楷体"/>
        </w:rPr>
        <w:t>）庵来先生，陈洪绶岳父来斯行，字槎庵。③日涉成趣：语出陶渊明《归去来兮辞》，意为每天到园中散步，成为乐趣。④搴（</w:t>
      </w:r>
      <w:r>
        <w:rPr>
          <w:rFonts w:hint="eastAsia" w:ascii="Times New Roman" w:hAnsi="Times New Roman" w:eastAsia="楷体"/>
        </w:rPr>
        <w:t>qiān</w:t>
      </w:r>
      <w:r>
        <w:rPr>
          <w:rFonts w:hint="eastAsia" w:ascii="楷体" w:hAnsi="楷体" w:eastAsia="楷体"/>
        </w:rPr>
        <w:t>）霞阁：阁名。⑤绮绾：交错盘绕。⑥惟：思，考虑。</w:t>
      </w:r>
    </w:p>
    <w:p w14:paraId="705A6EBD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hint="eastAsia" w:ascii="宋体" w:hAnsi="宋体"/>
        </w:rPr>
        <w:t>．根据语境推敲下列加点词的意思。（</w:t>
      </w:r>
      <w:r>
        <w:rPr>
          <w:rFonts w:ascii="Times New Roman" w:hAnsi="Times New Roman"/>
        </w:rPr>
        <w:t>4</w:t>
      </w:r>
      <w:r>
        <w:rPr>
          <w:rFonts w:hint="eastAsia" w:ascii="宋体" w:hAnsi="宋体"/>
        </w:rPr>
        <w:t>分）</w:t>
      </w:r>
    </w:p>
    <w:p w14:paraId="0181FFBA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①予能</w:t>
      </w:r>
      <w:r>
        <w:rPr>
          <w:rFonts w:hint="eastAsia" w:ascii="宋体" w:hAnsi="宋体"/>
          <w:em w:val="dot"/>
        </w:rPr>
        <w:t>广</w:t>
      </w:r>
      <w:r>
        <w:rPr>
          <w:rFonts w:hint="eastAsia" w:ascii="宋体" w:hAnsi="宋体"/>
        </w:rPr>
        <w:t>其意（</w:t>
      </w:r>
      <w:r>
        <w:rPr>
          <w:rFonts w:ascii="Times New Roman" w:hAnsi="Times New Roman"/>
        </w:rPr>
        <w:t xml:space="preserve">    </w:t>
      </w:r>
      <w:r>
        <w:rPr>
          <w:rFonts w:hint="eastAsia" w:ascii="宋体" w:hAnsi="宋体"/>
        </w:rPr>
        <w:t>）</w:t>
      </w:r>
      <w:r>
        <w:rPr>
          <w:rFonts w:ascii="Times New Roman" w:hAnsi="Times New Roman"/>
        </w:rPr>
        <w:tab/>
      </w:r>
      <w:r>
        <w:rPr>
          <w:rFonts w:hint="eastAsia" w:ascii="宋体" w:hAnsi="宋体"/>
        </w:rPr>
        <w:t>②</w:t>
      </w:r>
      <w:r>
        <w:rPr>
          <w:rFonts w:hint="eastAsia" w:ascii="宋体" w:hAnsi="宋体"/>
          <w:em w:val="dot"/>
        </w:rPr>
        <w:t>历</w:t>
      </w:r>
      <w:r>
        <w:rPr>
          <w:rFonts w:hint="eastAsia" w:ascii="宋体" w:hAnsi="宋体"/>
        </w:rPr>
        <w:t>十余年（</w:t>
      </w:r>
      <w:r>
        <w:rPr>
          <w:rFonts w:ascii="Times New Roman" w:hAnsi="Times New Roman"/>
        </w:rPr>
        <w:t xml:space="preserve">    </w:t>
      </w:r>
      <w:r>
        <w:rPr>
          <w:rFonts w:hint="eastAsia" w:ascii="宋体" w:hAnsi="宋体"/>
        </w:rPr>
        <w:t>）</w:t>
      </w:r>
    </w:p>
    <w:p w14:paraId="6120ED2E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③务与其地之相</w:t>
      </w:r>
      <w:r>
        <w:rPr>
          <w:rFonts w:hint="eastAsia" w:ascii="宋体" w:hAnsi="宋体"/>
          <w:em w:val="dot"/>
        </w:rPr>
        <w:t>宜</w:t>
      </w:r>
      <w:r>
        <w:rPr>
          <w:rFonts w:hint="eastAsia" w:ascii="宋体" w:hAnsi="宋体"/>
        </w:rPr>
        <w:t>而止（</w:t>
      </w:r>
      <w:r>
        <w:rPr>
          <w:rFonts w:ascii="Times New Roman" w:hAnsi="Times New Roman"/>
        </w:rPr>
        <w:t xml:space="preserve">    </w:t>
      </w:r>
      <w:r>
        <w:rPr>
          <w:rFonts w:hint="eastAsia" w:ascii="宋体" w:hAnsi="宋体"/>
        </w:rPr>
        <w:t>）</w:t>
      </w:r>
      <w:r>
        <w:rPr>
          <w:rFonts w:ascii="Times New Roman" w:hAnsi="Times New Roman"/>
        </w:rPr>
        <w:tab/>
      </w:r>
      <w:r>
        <w:rPr>
          <w:rFonts w:hint="eastAsia" w:ascii="宋体" w:hAnsi="宋体"/>
        </w:rPr>
        <w:t>④</w:t>
      </w:r>
      <w:r>
        <w:rPr>
          <w:rFonts w:hint="eastAsia" w:ascii="宋体" w:hAnsi="宋体"/>
          <w:em w:val="dot"/>
        </w:rPr>
        <w:t>凡</w:t>
      </w:r>
      <w:r>
        <w:rPr>
          <w:rFonts w:hint="eastAsia" w:ascii="宋体" w:hAnsi="宋体"/>
        </w:rPr>
        <w:t>数十改易（</w:t>
      </w:r>
      <w:r>
        <w:rPr>
          <w:rFonts w:ascii="Times New Roman" w:hAnsi="Times New Roman"/>
        </w:rPr>
        <w:t xml:space="preserve">    </w:t>
      </w:r>
      <w:r>
        <w:rPr>
          <w:rFonts w:hint="eastAsia" w:ascii="宋体" w:hAnsi="宋体"/>
        </w:rPr>
        <w:t>）</w:t>
      </w:r>
    </w:p>
    <w:p w14:paraId="12E6627B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hint="eastAsia" w:ascii="宋体" w:hAnsi="宋体"/>
        </w:rPr>
        <w:t>．用“</w:t>
      </w:r>
      <w:r>
        <w:rPr>
          <w:rFonts w:ascii="Times New Roman" w:hAnsi="Times New Roman"/>
        </w:rPr>
        <w:t>/</w:t>
      </w:r>
      <w:r>
        <w:rPr>
          <w:rFonts w:hint="eastAsia" w:ascii="宋体" w:hAnsi="宋体"/>
        </w:rPr>
        <w:t>”给文中画横线处断句（断三处）。（</w:t>
      </w:r>
      <w:r>
        <w:rPr>
          <w:rFonts w:ascii="Times New Roman" w:hAnsi="Times New Roman"/>
        </w:rPr>
        <w:t>3</w:t>
      </w:r>
      <w:r>
        <w:rPr>
          <w:rFonts w:hint="eastAsia" w:ascii="宋体" w:hAnsi="宋体"/>
        </w:rPr>
        <w:t>分）</w:t>
      </w:r>
    </w:p>
    <w:p w14:paraId="49293B74">
      <w:pPr>
        <w:spacing w:line="288" w:lineRule="auto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此 非 涉 之 之 久 陈 迹 不 留 新 意 自 启 能 若 是 乎 哉？</w:t>
      </w:r>
    </w:p>
    <w:p w14:paraId="355E72B4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hint="eastAsia" w:ascii="宋体" w:hAnsi="宋体"/>
        </w:rPr>
        <w:t>．“涉园”的建设过程中，哪些事反复多次才得以完成？请简要概括。（</w:t>
      </w:r>
      <w:r>
        <w:rPr>
          <w:rFonts w:ascii="Times New Roman" w:hAnsi="Times New Roman"/>
        </w:rPr>
        <w:t>3</w:t>
      </w:r>
      <w:r>
        <w:rPr>
          <w:rFonts w:hint="eastAsia" w:ascii="宋体" w:hAnsi="宋体"/>
        </w:rPr>
        <w:t>分）</w:t>
      </w:r>
    </w:p>
    <w:p w14:paraId="622741E6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</w:t>
      </w:r>
    </w:p>
    <w:p w14:paraId="33CCD3BE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hint="eastAsia" w:ascii="宋体" w:hAnsi="宋体"/>
        </w:rPr>
        <w:t>．结合文本、注释与小贴士，探究园名“涉”的丰富含义。（</w:t>
      </w:r>
      <w:r>
        <w:rPr>
          <w:rFonts w:ascii="Times New Roman" w:hAnsi="Times New Roman"/>
        </w:rPr>
        <w:t>4</w:t>
      </w:r>
      <w:r>
        <w:rPr>
          <w:rFonts w:hint="eastAsia" w:ascii="宋体" w:hAnsi="宋体"/>
        </w:rPr>
        <w:t>分）</w:t>
      </w:r>
    </w:p>
    <w:tbl>
      <w:tblPr>
        <w:tblStyle w:val="6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7"/>
      </w:tblGrid>
      <w:tr w14:paraId="680A8454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9677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 w14:paraId="5A000C7F">
            <w:pPr>
              <w:spacing w:line="288" w:lineRule="auto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</w:rPr>
              <w:t>小贴士</w:t>
            </w:r>
          </w:p>
          <w:p w14:paraId="37E59E8A">
            <w:pPr>
              <w:spacing w:line="288" w:lineRule="auto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【涉】①徒步渡水，趟水。②经历。③进入。④涉猎，学习。⑤关连，牵涉。⑥姓。</w:t>
            </w:r>
          </w:p>
          <w:p w14:paraId="266D6269">
            <w:pPr>
              <w:spacing w:line="288" w:lineRule="auto"/>
              <w:jc w:val="righ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楷体" w:hAnsi="楷体" w:eastAsia="楷体"/>
              </w:rPr>
              <w:t>《古代汉语词典》（商务印书馆）</w:t>
            </w:r>
          </w:p>
        </w:tc>
      </w:tr>
    </w:tbl>
    <w:p w14:paraId="5FC89B89">
      <w:pPr>
        <w:spacing w:line="288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>8</w:t>
      </w:r>
      <w:r>
        <w:rPr>
          <w:rFonts w:hint="eastAsia" w:ascii="宋体" w:hAnsi="宋体"/>
        </w:rPr>
        <w:t>．陈洪绶兄弟造园的经验也适用于生活的其它方面。请结合文本内容，联系生活体验，以“从‘造园’到‘</w:t>
      </w:r>
      <w:r>
        <w:rPr>
          <w:rFonts w:ascii="Times New Roman" w:hAnsi="Times New Roman"/>
        </w:rPr>
        <w:t>________</w:t>
      </w:r>
      <w:r>
        <w:rPr>
          <w:rFonts w:hint="eastAsia" w:ascii="宋体" w:hAnsi="宋体"/>
        </w:rPr>
        <w:t>’”为题，写一个议论性片段。</w:t>
      </w:r>
      <w:r>
        <w:rPr>
          <w:rFonts w:ascii="Times New Roman" w:hAnsi="Times New Roman"/>
        </w:rPr>
        <w:t>150</w:t>
      </w:r>
      <w:r>
        <w:rPr>
          <w:rFonts w:hint="eastAsia" w:ascii="宋体" w:hAnsi="宋体"/>
        </w:rPr>
        <w:t>字左右。（</w:t>
      </w:r>
      <w:r>
        <w:rPr>
          <w:rFonts w:ascii="Times New Roman" w:hAnsi="Times New Roman"/>
        </w:rPr>
        <w:t>8</w:t>
      </w:r>
      <w:r>
        <w:rPr>
          <w:rFonts w:hint="eastAsia" w:ascii="宋体" w:hAnsi="宋体"/>
        </w:rPr>
        <w:t>分）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461"/>
        <w:gridCol w:w="461"/>
        <w:gridCol w:w="460"/>
        <w:gridCol w:w="461"/>
        <w:gridCol w:w="461"/>
        <w:gridCol w:w="460"/>
        <w:gridCol w:w="461"/>
        <w:gridCol w:w="461"/>
        <w:gridCol w:w="461"/>
        <w:gridCol w:w="460"/>
        <w:gridCol w:w="461"/>
        <w:gridCol w:w="461"/>
        <w:gridCol w:w="460"/>
        <w:gridCol w:w="461"/>
        <w:gridCol w:w="461"/>
        <w:gridCol w:w="460"/>
        <w:gridCol w:w="461"/>
        <w:gridCol w:w="461"/>
        <w:gridCol w:w="461"/>
        <w:gridCol w:w="20"/>
      </w:tblGrid>
      <w:tr w14:paraId="6FA87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27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82E04">
            <w:pPr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宋体" w:hAnsi="宋体"/>
              </w:rPr>
              <w:t>从“造园”到“</w:t>
            </w:r>
            <w:r>
              <w:rPr>
                <w:rFonts w:ascii="Times New Roman" w:hAnsi="Times New Roman"/>
              </w:rPr>
              <w:t>________</w:t>
            </w:r>
            <w:r>
              <w:rPr>
                <w:rFonts w:hint="eastAsia" w:ascii="宋体" w:hAnsi="宋体"/>
              </w:rPr>
              <w:t>”</w:t>
            </w:r>
          </w:p>
        </w:tc>
      </w:tr>
      <w:tr w14:paraId="15A60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34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67CCD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B7FA34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1E6AFA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4909DA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583FFBE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A852B36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015EC8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9AE05D8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CEC791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5D8D893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1CD5ECF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607A00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50AA22C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5F21A37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0C4625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3DC9A3D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D298ABC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D5509E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FC74B3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CE7ED73">
            <w:pPr>
              <w:spacing w:line="288" w:lineRule="auto"/>
              <w:rPr>
                <w:rFonts w:ascii="Times New Roman" w:hAnsi="Times New Roman"/>
                <w:szCs w:val="21"/>
              </w:rPr>
            </w:pPr>
          </w:p>
        </w:tc>
      </w:tr>
    </w:tbl>
    <w:p w14:paraId="0522E4CD">
      <w:pPr>
        <w:spacing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hint="eastAsia" w:ascii="宋体" w:hAnsi="宋体"/>
          <w:b/>
          <w:sz w:val="24"/>
        </w:rPr>
        <w:t>文化的魅力</w:t>
      </w:r>
    </w:p>
    <w:p w14:paraId="3DB821A3">
      <w:pPr>
        <w:spacing w:line="288" w:lineRule="auto"/>
        <w:rPr>
          <w:rFonts w:ascii="Times New Roman" w:hAnsi="Times New Roman"/>
          <w:b/>
          <w:sz w:val="24"/>
        </w:rPr>
      </w:pPr>
      <w:r>
        <w:rPr>
          <w:rFonts w:hint="eastAsia" w:ascii="宋体" w:hAnsi="宋体"/>
          <w:b/>
          <w:sz w:val="24"/>
        </w:rPr>
        <w:t>活动一：宋韵在古诗</w:t>
      </w:r>
    </w:p>
    <w:p w14:paraId="1179C21D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>
        <w:rPr>
          <w:rFonts w:hint="eastAsia" w:ascii="宋体" w:hAnsi="宋体"/>
        </w:rPr>
        <w:t>．填写诗句，完成“宋韵在古诗”分类梳理。（</w:t>
      </w:r>
      <w:r>
        <w:rPr>
          <w:rFonts w:ascii="Times New Roman" w:hAnsi="Times New Roman"/>
        </w:rPr>
        <w:t>7</w:t>
      </w:r>
      <w:r>
        <w:rPr>
          <w:rFonts w:hint="eastAsia" w:ascii="宋体" w:hAnsi="宋体"/>
        </w:rPr>
        <w:t>分）</w:t>
      </w:r>
    </w:p>
    <w:p w14:paraId="28114621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【</w:t>
      </w:r>
      <w:r>
        <w:rPr>
          <w:rFonts w:hint="eastAsia" w:ascii="楷体" w:hAnsi="楷体" w:eastAsia="楷体"/>
        </w:rPr>
        <w:t>宋韵·情趣</w:t>
      </w:r>
      <w:r>
        <w:rPr>
          <w:rFonts w:hint="eastAsia" w:ascii="宋体" w:hAnsi="宋体"/>
        </w:rPr>
        <w:t>】迷途遇惊喜：“</w:t>
      </w:r>
      <w:r>
        <w:rPr>
          <w:rFonts w:hint="eastAsia" w:ascii="楷体" w:hAnsi="楷体" w:eastAsia="楷体"/>
        </w:rPr>
        <w:t>争渡，争渡，惊起一滩鸥鹭</w:t>
      </w:r>
      <w:r>
        <w:rPr>
          <w:rFonts w:hint="eastAsia" w:ascii="宋体" w:hAnsi="宋体"/>
        </w:rPr>
        <w:t>。”（李清照《如梦令（常记溪亭日暮）》）徘徊见旧识：“</w:t>
      </w:r>
      <w:r>
        <w:rPr>
          <w:rFonts w:hint="eastAsia" w:ascii="楷体" w:hAnsi="楷体" w:eastAsia="楷体"/>
        </w:rPr>
        <w:t>无可奈何花落去，</w:t>
      </w:r>
      <w:r>
        <w:rPr>
          <w:rFonts w:hint="eastAsia" w:ascii="宋体" w:hAnsi="宋体"/>
        </w:rPr>
        <w:t>（</w:t>
      </w:r>
      <w:r>
        <w:rPr>
          <w:rFonts w:ascii="Times New Roman" w:hAnsi="Times New Roman"/>
        </w:rPr>
        <w:t>1</w:t>
      </w:r>
      <w:r>
        <w:rPr>
          <w:rFonts w:hint="eastAsia" w:ascii="宋体" w:hAnsi="宋体"/>
        </w:rPr>
        <w:t>）</w:t>
      </w:r>
      <w:r>
        <w:rPr>
          <w:rFonts w:ascii="Times New Roman" w:hAnsi="Times New Roman"/>
        </w:rPr>
        <w:t>________</w:t>
      </w:r>
      <w:r>
        <w:rPr>
          <w:rFonts w:hint="eastAsia" w:ascii="宋体" w:hAnsi="宋体"/>
        </w:rPr>
        <w:t>。”（晏殊《浣溪沙（一曲新词酒一杯）》）</w:t>
      </w:r>
    </w:p>
    <w:p w14:paraId="71809349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【</w:t>
      </w:r>
      <w:r>
        <w:rPr>
          <w:rFonts w:hint="eastAsia" w:ascii="楷体" w:hAnsi="楷体" w:eastAsia="楷体"/>
        </w:rPr>
        <w:t>宋韵·情怀</w:t>
      </w:r>
      <w:r>
        <w:rPr>
          <w:rFonts w:hint="eastAsia" w:ascii="宋体" w:hAnsi="宋体"/>
        </w:rPr>
        <w:t>】出猎抒豪情：“</w:t>
      </w:r>
      <w:r>
        <w:rPr>
          <w:rFonts w:hint="eastAsia" w:ascii="楷体" w:hAnsi="楷体" w:eastAsia="楷体"/>
        </w:rPr>
        <w:t>会挽雕弓如满月</w:t>
      </w:r>
      <w:r>
        <w:rPr>
          <w:rFonts w:hint="eastAsia" w:ascii="宋体" w:hAnsi="宋体"/>
        </w:rPr>
        <w:t>，（</w:t>
      </w:r>
      <w:r>
        <w:rPr>
          <w:rFonts w:ascii="Times New Roman" w:hAnsi="Times New Roman"/>
        </w:rPr>
        <w:t>2</w:t>
      </w:r>
      <w:r>
        <w:rPr>
          <w:rFonts w:hint="eastAsia" w:ascii="宋体" w:hAnsi="宋体"/>
        </w:rPr>
        <w:t>）</w:t>
      </w:r>
      <w:r>
        <w:rPr>
          <w:rFonts w:ascii="Times New Roman" w:hAnsi="Times New Roman"/>
        </w:rPr>
        <w:t>________</w:t>
      </w:r>
      <w:r>
        <w:rPr>
          <w:rFonts w:hint="eastAsia" w:ascii="宋体" w:hAnsi="宋体"/>
        </w:rPr>
        <w:t>，</w:t>
      </w:r>
      <w:r>
        <w:rPr>
          <w:rFonts w:ascii="Times New Roman" w:hAnsi="Times New Roman"/>
        </w:rPr>
        <w:t>________</w:t>
      </w:r>
      <w:r>
        <w:rPr>
          <w:rFonts w:hint="eastAsia" w:ascii="宋体" w:hAnsi="宋体"/>
        </w:rPr>
        <w:t>。”（苏轼《江城子·密州出猎》）报君怀壮志：“（</w:t>
      </w:r>
      <w:r>
        <w:rPr>
          <w:rFonts w:ascii="Times New Roman" w:hAnsi="Times New Roman"/>
        </w:rPr>
        <w:t>3</w:t>
      </w:r>
      <w:r>
        <w:rPr>
          <w:rFonts w:hint="eastAsia" w:ascii="宋体" w:hAnsi="宋体"/>
        </w:rPr>
        <w:t>）</w:t>
      </w:r>
      <w:r>
        <w:rPr>
          <w:rFonts w:ascii="Times New Roman" w:hAnsi="Times New Roman"/>
        </w:rPr>
        <w:t>________</w:t>
      </w:r>
      <w:r>
        <w:rPr>
          <w:rFonts w:hint="eastAsia" w:ascii="宋体" w:hAnsi="宋体"/>
        </w:rPr>
        <w:t>，</w:t>
      </w:r>
      <w:r>
        <w:rPr>
          <w:rFonts w:ascii="Times New Roman" w:hAnsi="Times New Roman"/>
        </w:rPr>
        <w:t>________</w:t>
      </w:r>
      <w:r>
        <w:rPr>
          <w:rFonts w:hint="eastAsia" w:ascii="宋体" w:hAnsi="宋体"/>
        </w:rPr>
        <w:t>。”（辛弃疾《破阵子·为陈同甫赋壮词以寄之》）</w:t>
      </w:r>
    </w:p>
    <w:p w14:paraId="3D346EF3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【</w:t>
      </w:r>
      <w:r>
        <w:rPr>
          <w:rFonts w:hint="eastAsia" w:ascii="楷体" w:hAnsi="楷体" w:eastAsia="楷体"/>
        </w:rPr>
        <w:t>宋韵·哲理</w:t>
      </w:r>
      <w:r>
        <w:rPr>
          <w:rFonts w:hint="eastAsia" w:ascii="宋体" w:hAnsi="宋体"/>
        </w:rPr>
        <w:t>】下岭得理趣：“</w:t>
      </w:r>
      <w:r>
        <w:rPr>
          <w:rFonts w:hint="eastAsia" w:ascii="楷体" w:hAnsi="楷体" w:eastAsia="楷体"/>
        </w:rPr>
        <w:t>政入万山围子里，一山放出一山拦</w:t>
      </w:r>
      <w:r>
        <w:rPr>
          <w:rFonts w:hint="eastAsia" w:ascii="宋体" w:hAnsi="宋体"/>
        </w:rPr>
        <w:t>。”（杨万里《过松源晨炊漆公店》）登高有哲思：“（</w:t>
      </w:r>
      <w:r>
        <w:rPr>
          <w:rFonts w:ascii="Times New Roman" w:hAnsi="Times New Roman"/>
        </w:rPr>
        <w:t>4</w:t>
      </w:r>
      <w:r>
        <w:rPr>
          <w:rFonts w:hint="eastAsia" w:ascii="宋体" w:hAnsi="宋体"/>
        </w:rPr>
        <w:t>）</w:t>
      </w:r>
      <w:r>
        <w:rPr>
          <w:rFonts w:ascii="Times New Roman" w:hAnsi="Times New Roman"/>
        </w:rPr>
        <w:t>________</w:t>
      </w:r>
      <w:r>
        <w:rPr>
          <w:rFonts w:hint="eastAsia" w:ascii="宋体" w:hAnsi="宋体"/>
        </w:rPr>
        <w:t>，</w:t>
      </w:r>
      <w:r>
        <w:rPr>
          <w:rFonts w:ascii="Times New Roman" w:hAnsi="Times New Roman"/>
        </w:rPr>
        <w:t>________</w:t>
      </w:r>
      <w:r>
        <w:rPr>
          <w:rFonts w:hint="eastAsia" w:ascii="宋体" w:hAnsi="宋体"/>
        </w:rPr>
        <w:t>。”（王安石《登飞来峰》）</w:t>
      </w:r>
    </w:p>
    <w:p w14:paraId="711AEAEF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>
        <w:rPr>
          <w:rFonts w:hint="eastAsia" w:ascii="宋体" w:hAnsi="宋体"/>
        </w:rPr>
        <w:t>．阅读“宋韵在古诗”分类梳理活动中收集到的《春早得雨》，完成探究。（</w:t>
      </w:r>
      <w:r>
        <w:rPr>
          <w:rFonts w:ascii="Times New Roman" w:hAnsi="Times New Roman"/>
        </w:rPr>
        <w:t>8</w:t>
      </w:r>
      <w:r>
        <w:rPr>
          <w:rFonts w:hint="eastAsia" w:ascii="宋体" w:hAnsi="宋体"/>
        </w:rPr>
        <w:t>分）</w:t>
      </w:r>
    </w:p>
    <w:p w14:paraId="7B2611C0">
      <w:pPr>
        <w:spacing w:line="288" w:lineRule="auto"/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春早得雨 【宋】陆游</w:t>
      </w:r>
    </w:p>
    <w:p w14:paraId="634B34ED">
      <w:pPr>
        <w:spacing w:line="288" w:lineRule="auto"/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稻陂方渴雨，蚕箔</w:t>
      </w:r>
      <w:r>
        <w:rPr>
          <w:rFonts w:hint="eastAsia" w:ascii="楷体" w:hAnsi="楷体" w:eastAsia="楷体"/>
          <w:vertAlign w:val="superscript"/>
        </w:rPr>
        <w:t>①</w:t>
      </w:r>
      <w:r>
        <w:rPr>
          <w:rFonts w:hint="eastAsia" w:ascii="楷体" w:hAnsi="楷体" w:eastAsia="楷体"/>
        </w:rPr>
        <w:t>却忧寒。更有难知处，朱门惜牡丹。</w:t>
      </w:r>
    </w:p>
    <w:p w14:paraId="499A9A8E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【注释】①蚕箔：养蚕的器具，俗称蚕帘。这里指代蚕。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4"/>
      </w:tblGrid>
      <w:tr w14:paraId="07927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9B3DF">
            <w:pPr>
              <w:spacing w:line="288" w:lineRule="auto"/>
              <w:textAlignment w:val="center"/>
              <w:rPr>
                <w:rFonts w:ascii="Times New Roman" w:hAnsi="Times New Roman"/>
                <w:szCs w:val="21"/>
              </w:rPr>
            </w:pPr>
            <w:r>
              <w:drawing>
                <wp:inline distT="0" distB="0" distL="0" distR="0">
                  <wp:extent cx="207010" cy="267335"/>
                  <wp:effectExtent l="0" t="0" r="2540" b="0"/>
                  <wp:docPr id="19" name="图片 19" descr="C:\Users\ADMINI~1\AppData\Local\Temp\ksohtml4192\wps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\Users\ADMINI~1\AppData\Local\Temp\ksohtml4192\wps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</w:rPr>
              <w:t>：“</w:t>
            </w:r>
            <w:r>
              <w:rPr>
                <w:rFonts w:hint="eastAsia" w:ascii="楷体" w:hAnsi="楷体" w:eastAsia="楷体"/>
              </w:rPr>
              <w:t>朱门</w:t>
            </w:r>
            <w:r>
              <w:rPr>
                <w:rFonts w:hint="eastAsia" w:ascii="宋体" w:hAnsi="宋体"/>
              </w:rPr>
              <w:t>”指代①</w:t>
            </w:r>
            <w:r>
              <w:rPr>
                <w:rFonts w:ascii="Times New Roman" w:hAnsi="Times New Roman"/>
              </w:rPr>
              <w:t>________</w:t>
            </w:r>
            <w:r>
              <w:rPr>
                <w:rFonts w:hint="eastAsia" w:ascii="宋体" w:hAnsi="宋体"/>
              </w:rPr>
              <w:t>，杜甫有诗“</w:t>
            </w:r>
            <w:r>
              <w:rPr>
                <w:rFonts w:hint="eastAsia" w:ascii="楷体" w:hAnsi="楷体" w:eastAsia="楷体"/>
              </w:rPr>
              <w:t>朱门酒肉臭，路有冻死骨</w:t>
            </w:r>
            <w:r>
              <w:rPr>
                <w:rFonts w:hint="eastAsia" w:ascii="宋体" w:hAnsi="宋体"/>
              </w:rPr>
              <w:t>”。因为“②</w:t>
            </w:r>
            <w:r>
              <w:rPr>
                <w:rFonts w:ascii="Times New Roman" w:hAnsi="Times New Roman"/>
              </w:rPr>
              <w:t>________</w:t>
            </w:r>
            <w:r>
              <w:rPr>
                <w:rFonts w:hint="eastAsia" w:ascii="宋体" w:hAnsi="宋体"/>
              </w:rPr>
              <w:t>”，他们似乎不喜欢下雨。（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hint="eastAsia" w:ascii="宋体" w:hAnsi="宋体"/>
              </w:rPr>
              <w:t>分）</w:t>
            </w:r>
          </w:p>
          <w:p w14:paraId="1139E48A">
            <w:pPr>
              <w:spacing w:line="288" w:lineRule="auto"/>
              <w:textAlignment w:val="center"/>
              <w:rPr>
                <w:rFonts w:ascii="Times New Roman" w:hAnsi="Times New Roman"/>
              </w:rPr>
            </w:pPr>
            <w:r>
              <w:drawing>
                <wp:inline distT="0" distB="0" distL="0" distR="0">
                  <wp:extent cx="215900" cy="276225"/>
                  <wp:effectExtent l="0" t="0" r="0" b="9525"/>
                  <wp:docPr id="18" name="图片 18" descr="C:\Users\ADMINI~1\AppData\Local\Temp\ksohtml4192\wps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\Users\ADMINI~1\AppData\Local\Temp\ksohtml4192\wps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</w:rPr>
              <w:t>：从“</w:t>
            </w:r>
            <w:r>
              <w:rPr>
                <w:rFonts w:hint="eastAsia" w:ascii="楷体" w:hAnsi="楷体" w:eastAsia="楷体"/>
              </w:rPr>
              <w:t>稻陂</w:t>
            </w:r>
            <w:r>
              <w:rPr>
                <w:rFonts w:hint="eastAsia" w:ascii="宋体" w:hAnsi="宋体"/>
              </w:rPr>
              <w:t>”“</w:t>
            </w:r>
            <w:r>
              <w:rPr>
                <w:rFonts w:hint="eastAsia" w:ascii="楷体" w:hAnsi="楷体" w:eastAsia="楷体"/>
              </w:rPr>
              <w:t>蚕箔</w:t>
            </w:r>
            <w:r>
              <w:rPr>
                <w:rFonts w:hint="eastAsia" w:ascii="宋体" w:hAnsi="宋体"/>
              </w:rPr>
              <w:t>”可见，诗歌还描写了另一个群体；③</w:t>
            </w:r>
            <w:r>
              <w:rPr>
                <w:rFonts w:ascii="Times New Roman" w:hAnsi="Times New Roman"/>
              </w:rPr>
              <w:t>________</w:t>
            </w:r>
            <w:r>
              <w:rPr>
                <w:rFonts w:hint="eastAsia" w:ascii="宋体" w:hAnsi="宋体"/>
              </w:rPr>
              <w:t>。“</w:t>
            </w:r>
            <w:r>
              <w:rPr>
                <w:rFonts w:hint="eastAsia" w:ascii="楷体" w:hAnsi="楷体" w:eastAsia="楷体"/>
              </w:rPr>
              <w:t>稻陂方渴雨，蚕箔却忧寒</w:t>
            </w:r>
            <w:r>
              <w:rPr>
                <w:rFonts w:hint="eastAsia" w:ascii="宋体" w:hAnsi="宋体"/>
              </w:rPr>
              <w:t>”一句，可借鉴白居易《卖炭翁》中写卖炭翁矛盾心理的“④</w:t>
            </w:r>
            <w:r>
              <w:rPr>
                <w:rFonts w:ascii="Times New Roman" w:hAnsi="Times New Roman"/>
              </w:rPr>
              <w:t>________</w:t>
            </w:r>
            <w:r>
              <w:rPr>
                <w:rFonts w:hint="eastAsia" w:ascii="宋体" w:hAnsi="宋体"/>
              </w:rPr>
              <w:t>，</w:t>
            </w:r>
            <w:r>
              <w:rPr>
                <w:rFonts w:ascii="Times New Roman" w:hAnsi="Times New Roman"/>
              </w:rPr>
              <w:t>________</w:t>
            </w:r>
            <w:r>
              <w:rPr>
                <w:rFonts w:hint="eastAsia" w:ascii="宋体" w:hAnsi="宋体"/>
              </w:rPr>
              <w:t>”句解读。（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hint="eastAsia" w:ascii="宋体" w:hAnsi="宋体"/>
              </w:rPr>
              <w:t>分）</w:t>
            </w:r>
          </w:p>
          <w:p w14:paraId="7D790AB0">
            <w:pPr>
              <w:spacing w:line="288" w:lineRule="auto"/>
              <w:textAlignment w:val="center"/>
              <w:rPr>
                <w:rFonts w:ascii="Times New Roman" w:hAnsi="Times New Roman"/>
              </w:rPr>
            </w:pPr>
            <w:r>
              <w:drawing>
                <wp:inline distT="0" distB="0" distL="0" distR="0">
                  <wp:extent cx="207010" cy="267335"/>
                  <wp:effectExtent l="0" t="0" r="2540" b="0"/>
                  <wp:docPr id="17" name="图片 17" descr="C:\Users\ADMINI~1\AppData\Local\Temp\ksohtml4192\wps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\Users\ADMINI~1\AppData\Local\Temp\ksohtml4192\wps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</w:rPr>
              <w:t>：《春早得雨》应该归到情趣、情怀、哲理哪一类呢？结合词句简要阐述一下吧。（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hint="eastAsia" w:ascii="宋体" w:hAnsi="宋体"/>
              </w:rPr>
              <w:t>分）</w:t>
            </w:r>
          </w:p>
          <w:p w14:paraId="12CC8CD4">
            <w:pPr>
              <w:spacing w:line="288" w:lineRule="auto"/>
              <w:textAlignment w:val="center"/>
              <w:rPr>
                <w:rFonts w:ascii="Times New Roman" w:hAnsi="Times New Roman"/>
                <w:szCs w:val="21"/>
              </w:rPr>
            </w:pPr>
            <w:r>
              <w:drawing>
                <wp:inline distT="0" distB="0" distL="0" distR="0">
                  <wp:extent cx="215900" cy="276225"/>
                  <wp:effectExtent l="0" t="0" r="0" b="9525"/>
                  <wp:docPr id="16" name="图片 16" descr="C:\Users\ADMINI~1\AppData\Local\Temp\ksohtml4192\wps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\Users\ADMINI~1\AppData\Local\Temp\ksohtml4192\wps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</w:rPr>
              <w:t>：⑤</w:t>
            </w:r>
            <w:r>
              <w:rPr>
                <w:rFonts w:ascii="Times New Roman" w:hAnsi="Times New Roman"/>
              </w:rPr>
              <w:t>________________________________________________________________________</w:t>
            </w:r>
          </w:p>
        </w:tc>
      </w:tr>
    </w:tbl>
    <w:p w14:paraId="08346B8D">
      <w:pPr>
        <w:spacing w:line="288" w:lineRule="auto"/>
        <w:rPr>
          <w:rFonts w:ascii="Times New Roman" w:hAnsi="Times New Roman"/>
          <w:b/>
          <w:sz w:val="24"/>
        </w:rPr>
      </w:pPr>
      <w:r>
        <w:rPr>
          <w:rFonts w:hint="eastAsia" w:ascii="宋体" w:hAnsi="宋体"/>
          <w:b/>
          <w:sz w:val="24"/>
        </w:rPr>
        <w:t>活动二：宋韵在绍兴</w:t>
      </w:r>
    </w:p>
    <w:p w14:paraId="71E96EE7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阅读以下一组材料，完成</w:t>
      </w:r>
      <w:r>
        <w:rPr>
          <w:rFonts w:ascii="Times New Roman" w:hAnsi="Times New Roman"/>
        </w:rPr>
        <w:t>11</w:t>
      </w:r>
      <w:r>
        <w:rPr>
          <w:rFonts w:hint="eastAsia" w:ascii="宋体" w:hAnsi="宋体"/>
        </w:rPr>
        <w:t>—</w:t>
      </w:r>
      <w:r>
        <w:rPr>
          <w:rFonts w:ascii="Times New Roman" w:hAnsi="Times New Roman"/>
        </w:rPr>
        <w:t>13</w:t>
      </w:r>
      <w:r>
        <w:rPr>
          <w:rFonts w:hint="eastAsia" w:ascii="宋体" w:hAnsi="宋体"/>
        </w:rPr>
        <w:t>题。（</w:t>
      </w:r>
      <w:r>
        <w:rPr>
          <w:rFonts w:ascii="Times New Roman" w:hAnsi="Times New Roman"/>
        </w:rPr>
        <w:t>16</w:t>
      </w:r>
      <w:r>
        <w:rPr>
          <w:rFonts w:hint="eastAsia" w:ascii="宋体" w:hAnsi="宋体"/>
        </w:rPr>
        <w:t>分）</w:t>
      </w:r>
    </w:p>
    <w:p w14:paraId="6AC74F08">
      <w:pPr>
        <w:spacing w:line="288" w:lineRule="auto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材料一：</w:t>
      </w:r>
    </w:p>
    <w:p w14:paraId="0DC18841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华夏民族之文化，历数千载之演进，而造极于赵宋之世。后渐衰微，终必复振。            陈寅恪</w:t>
      </w:r>
    </w:p>
    <w:p w14:paraId="5589E068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宋韵文化，特指两宋文化中优秀的文明元素、内在精神和传延至今的文化价值，体现在两宋社会生活的众多方面。例如日常生活领域的物趣之韵、生产技术领域的匠心之韵、社会运行领域的秩序之韵、发现发明领域的智识之韵、学术思想领域的思辨之韵、文学艺术领域的审美之韵等等。</w:t>
      </w:r>
    </w:p>
    <w:p w14:paraId="26D92581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研究宋韵文化的目的，在于为新时代文化建设提供来自历史的视角和启迪。</w:t>
      </w:r>
    </w:p>
    <w:p w14:paraId="6CE01A62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浙江人有责任也有义务，创造性转化、创新性发展宋韵文化。</w:t>
      </w:r>
    </w:p>
    <w:p w14:paraId="4BD1783C">
      <w:pPr>
        <w:spacing w:line="288" w:lineRule="auto"/>
        <w:ind w:firstLine="420" w:firstLineChars="200"/>
        <w:jc w:val="right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陈野《追寻宋韵的历史深致》（《光明日报》</w:t>
      </w:r>
      <w:r>
        <w:rPr>
          <w:rFonts w:hint="eastAsia" w:ascii="Times New Roman" w:hAnsi="Times New Roman" w:eastAsia="楷体"/>
        </w:rPr>
        <w:t>2022</w:t>
      </w:r>
      <w:r>
        <w:rPr>
          <w:rFonts w:hint="eastAsia" w:ascii="楷体" w:hAnsi="楷体" w:eastAsia="楷体"/>
        </w:rPr>
        <w:t>.</w:t>
      </w:r>
      <w:r>
        <w:rPr>
          <w:rFonts w:hint="eastAsia" w:ascii="Times New Roman" w:hAnsi="Times New Roman" w:eastAsia="楷体"/>
        </w:rPr>
        <w:t>05</w:t>
      </w:r>
      <w:r>
        <w:rPr>
          <w:rFonts w:hint="eastAsia" w:ascii="楷体" w:hAnsi="楷体" w:eastAsia="楷体"/>
        </w:rPr>
        <w:t>.</w:t>
      </w:r>
      <w:r>
        <w:rPr>
          <w:rFonts w:hint="eastAsia" w:ascii="Times New Roman" w:hAnsi="Times New Roman" w:eastAsia="楷体"/>
        </w:rPr>
        <w:t>26</w:t>
      </w:r>
      <w:r>
        <w:rPr>
          <w:rFonts w:hint="eastAsia" w:ascii="楷体" w:hAnsi="楷体" w:eastAsia="楷体"/>
        </w:rPr>
        <w:t>）</w:t>
      </w:r>
    </w:p>
    <w:p w14:paraId="4B885FD9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材料二：</w:t>
      </w:r>
    </w:p>
    <w:p w14:paraId="027BDCD6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宋韵元素无处不在：宋词、宋画、宋服、宋宴、宋扇、宋茶……凡是能承载宋代美学、让今人感受到宋代风貌及其延续的，皆可归入宋韵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的范畴中。如何借助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转化来丰富宋韵表情，让无形之韵更好地走向社会、走进生活？可以着眼于三个端口发力。</w:t>
      </w:r>
    </w:p>
    <w:p w14:paraId="083F251E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供给端。不妨将宋韵文化看作一个巨大的“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综合体”，里面包含着众多子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，这些子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背后有很多故事、很大商业转化价值可以生发出来、延展开去。要调动各方力量，参与到宋韵文化基因解码中来，梳理、组建宋韵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“资源库”。</w:t>
      </w:r>
    </w:p>
    <w:p w14:paraId="0C9DBAC9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转化端。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转化可以分两类，一类是以物质为承载的“有形的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”，如建筑、服饰、器皿等。集人文、商业、休闲等为一体的西安“大唐不夜城”、北京“明清故宫”均属此类。另一类是以内容为依托的“有意的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”，如视频、音乐等文艺创作。</w:t>
      </w:r>
      <w:r>
        <w:rPr>
          <w:rFonts w:hint="eastAsia" w:ascii="Times New Roman" w:hAnsi="Times New Roman" w:eastAsia="楷体"/>
        </w:rPr>
        <w:t>2023</w:t>
      </w:r>
      <w:r>
        <w:rPr>
          <w:rFonts w:hint="eastAsia" w:ascii="楷体" w:hAnsi="楷体" w:eastAsia="楷体"/>
        </w:rPr>
        <w:t>年开年的中式奇幻动画短片集《中国奇谭》属于此类。在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转化方面，“故宫”已作出示范，既有文物、古迹类的“文化遗存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”，也有年轻文物修复师这样的“网红人物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”，还衍生出《国家宝藏》《故宫回声》等综艺、漫画类“时尚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”，堪称“只有你想不到，没有故宫做不到”。</w:t>
      </w:r>
    </w:p>
    <w:p w14:paraId="60ECA4D9">
      <w:pPr>
        <w:spacing w:line="288" w:lineRule="auto"/>
        <w:ind w:firstLine="420" w:firstLineChars="200"/>
        <w:jc w:val="right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消费端。扩展变现渠道、激活消费场景。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要创造更多价值，离不开资源盘活、流量变现、拉动消费。因此在宋韵</w:t>
      </w:r>
      <w:r>
        <w:rPr>
          <w:rFonts w:hint="eastAsia" w:ascii="Times New Roman" w:hAnsi="Times New Roman" w:eastAsia="楷体"/>
        </w:rPr>
        <w:t>IP</w:t>
      </w:r>
      <w:r>
        <w:rPr>
          <w:rFonts w:hint="eastAsia" w:ascii="楷体" w:hAnsi="楷体" w:eastAsia="楷体"/>
        </w:rPr>
        <w:t>塑造过程中，还要深入研究消费者的消费行为和心理，有针对性地推出更多市场定位明确的内容产品。今年初，南宋德寿宫遗址博物馆的宋韵文创产品“兔年福袋”狠狠圈了一波粉。该产品设计以“宫墙红”为底色，包身底纹源自南宋德寿宫遗址出土的陶莲花纹瓦当，萌兔形象源自德寿宫遗址出土的南宋景德镇窑青白釉兔形瓷塑，“德寿安泰”四字取自宋高宗赵构书法作品《真草书养生论卷》，以此寄予美好的祈愿和祝福。《当下的宋韵有多少种表情》（浙江宣传</w:t>
      </w:r>
      <w:r>
        <w:rPr>
          <w:rFonts w:hint="eastAsia" w:ascii="Times New Roman" w:hAnsi="Times New Roman" w:eastAsia="楷体"/>
        </w:rPr>
        <w:t>2023</w:t>
      </w:r>
      <w:r>
        <w:rPr>
          <w:rFonts w:hint="eastAsia" w:ascii="楷体" w:hAnsi="楷体" w:eastAsia="楷体"/>
        </w:rPr>
        <w:t>.</w:t>
      </w:r>
      <w:r>
        <w:rPr>
          <w:rFonts w:hint="eastAsia" w:ascii="Times New Roman" w:hAnsi="Times New Roman" w:eastAsia="楷体"/>
        </w:rPr>
        <w:t>05</w:t>
      </w:r>
      <w:r>
        <w:rPr>
          <w:rFonts w:hint="eastAsia" w:ascii="楷体" w:hAnsi="楷体" w:eastAsia="楷体"/>
        </w:rPr>
        <w:t>.</w:t>
      </w:r>
      <w:r>
        <w:rPr>
          <w:rFonts w:hint="eastAsia" w:ascii="Times New Roman" w:hAnsi="Times New Roman" w:eastAsia="楷体"/>
        </w:rPr>
        <w:t>10</w:t>
      </w:r>
      <w:r>
        <w:rPr>
          <w:rFonts w:hint="eastAsia" w:ascii="楷体" w:hAnsi="楷体" w:eastAsia="楷体"/>
        </w:rPr>
        <w:t>）</w:t>
      </w:r>
    </w:p>
    <w:p w14:paraId="39427ADE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材料三：</w:t>
      </w:r>
    </w:p>
    <w:p w14:paraId="3F8C38CD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绍兴市政府正大力推进“宋韵文化传世工程”，</w:t>
      </w:r>
      <w:r>
        <w:rPr>
          <w:rFonts w:hint="eastAsia" w:ascii="Times New Roman" w:hAnsi="Times New Roman" w:eastAsia="楷体"/>
        </w:rPr>
        <w:t>5</w:t>
      </w:r>
      <w:r>
        <w:rPr>
          <w:rFonts w:hint="eastAsia" w:ascii="楷体" w:hAnsi="楷体" w:eastAsia="楷体"/>
        </w:rPr>
        <w:t>月</w:t>
      </w:r>
      <w:r>
        <w:rPr>
          <w:rFonts w:hint="eastAsia" w:ascii="Times New Roman" w:hAnsi="Times New Roman" w:eastAsia="楷体"/>
        </w:rPr>
        <w:t>18</w:t>
      </w:r>
      <w:r>
        <w:rPr>
          <w:rFonts w:hint="eastAsia" w:ascii="楷体" w:hAnsi="楷体" w:eastAsia="楷体"/>
        </w:rPr>
        <w:t>日在绍兴博物馆开展的“风雅宋——最是宋韵在绍兴”文物展，是绍兴宋代文化的实力展示，也是对“最是宋韵在绍兴”的最好诠释。……展览展示了至今犹存的皇族遗址，如香粉弄、凤仪路、石门槛、东大池等，展示了一系列官署遗名和遗址，如酒务桥、水沟营、仓桥直街、府学弄等。城内当时有</w:t>
      </w:r>
      <w:r>
        <w:rPr>
          <w:rFonts w:hint="eastAsia" w:ascii="Times New Roman" w:hAnsi="Times New Roman" w:eastAsia="楷体"/>
        </w:rPr>
        <w:t>99</w:t>
      </w:r>
      <w:r>
        <w:rPr>
          <w:rFonts w:hint="eastAsia" w:ascii="楷体" w:hAnsi="楷体" w:eastAsia="楷体"/>
        </w:rPr>
        <w:t>座桥，许多名桥至今仍在。今天的绍兴城依旧是宋时格局，宋韵一直流淌不绝。展览还展示了陆游家族、姚舜明家族等越地望族、绍兴名流的辉煌成就和相关文物，让人们了解到越地家族兴盛、名士如鲫的宋代历史。两宋之时，还有许多名士成为绍兴名宦，如范仲淹、曾巩、辛弃疾、朱森、王十朋等，他们在绍兴为官，造福绍兴，留下了中国最珍贵的宋韵遗存。</w:t>
      </w:r>
    </w:p>
    <w:p w14:paraId="03984556">
      <w:pPr>
        <w:spacing w:line="288" w:lineRule="auto"/>
        <w:ind w:firstLine="420" w:firstLineChars="200"/>
        <w:jc w:val="right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（摘自新华网周能兵报道</w:t>
      </w:r>
      <w:r>
        <w:rPr>
          <w:rFonts w:hint="eastAsia" w:ascii="Times New Roman" w:hAnsi="Times New Roman" w:eastAsia="楷体"/>
        </w:rPr>
        <w:t>2022</w:t>
      </w:r>
      <w:r>
        <w:rPr>
          <w:rFonts w:hint="eastAsia" w:ascii="楷体" w:hAnsi="楷体" w:eastAsia="楷体"/>
        </w:rPr>
        <w:t>.</w:t>
      </w:r>
      <w:r>
        <w:rPr>
          <w:rFonts w:hint="eastAsia" w:ascii="Times New Roman" w:hAnsi="Times New Roman" w:eastAsia="楷体"/>
        </w:rPr>
        <w:t>05</w:t>
      </w:r>
      <w:r>
        <w:rPr>
          <w:rFonts w:hint="eastAsia" w:ascii="楷体" w:hAnsi="楷体" w:eastAsia="楷体"/>
        </w:rPr>
        <w:t>.</w:t>
      </w:r>
      <w:r>
        <w:rPr>
          <w:rFonts w:hint="eastAsia" w:ascii="Times New Roman" w:hAnsi="Times New Roman" w:eastAsia="楷体"/>
        </w:rPr>
        <w:t>24</w:t>
      </w:r>
      <w:r>
        <w:rPr>
          <w:rFonts w:hint="eastAsia" w:ascii="楷体" w:hAnsi="楷体" w:eastAsia="楷体"/>
        </w:rPr>
        <w:t>）</w:t>
      </w:r>
    </w:p>
    <w:p w14:paraId="727D1F8D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>
        <w:rPr>
          <w:rFonts w:hint="eastAsia" w:ascii="宋体" w:hAnsi="宋体"/>
        </w:rPr>
        <w:t>．绍兴为什么要推进实施“宋韵文化传世工程”？综合以上材料，简要归纳。（</w:t>
      </w:r>
      <w:r>
        <w:rPr>
          <w:rFonts w:ascii="Times New Roman" w:hAnsi="Times New Roman"/>
        </w:rPr>
        <w:t>4</w:t>
      </w:r>
      <w:r>
        <w:rPr>
          <w:rFonts w:hint="eastAsia" w:ascii="宋体" w:hAnsi="宋体"/>
        </w:rPr>
        <w:t>分）</w:t>
      </w:r>
    </w:p>
    <w:p w14:paraId="3D9360C8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</w:t>
      </w:r>
    </w:p>
    <w:p w14:paraId="605C0668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>
        <w:rPr>
          <w:rFonts w:hint="eastAsia" w:ascii="宋体" w:hAnsi="宋体"/>
        </w:rPr>
        <w:t>．“陆游的乡村世界”是宋韵文化借助</w:t>
      </w:r>
      <w:r>
        <w:rPr>
          <w:rFonts w:ascii="Times New Roman" w:hAnsi="Times New Roman"/>
        </w:rPr>
        <w:t>IP</w:t>
      </w:r>
      <w:r>
        <w:rPr>
          <w:rFonts w:hint="eastAsia" w:ascii="宋体" w:hAnsi="宋体"/>
        </w:rPr>
        <w:t>转化走向社会的实际案例。结合相关材料，简要分析它在“三个端口”的具体做法。（</w:t>
      </w:r>
      <w:r>
        <w:rPr>
          <w:rFonts w:ascii="Times New Roman" w:hAnsi="Times New Roman"/>
        </w:rPr>
        <w:t>6</w:t>
      </w:r>
      <w:r>
        <w:rPr>
          <w:rFonts w:hint="eastAsia" w:ascii="宋体" w:hAnsi="宋体"/>
        </w:rPr>
        <w:t>分）</w:t>
      </w:r>
    </w:p>
    <w:tbl>
      <w:tblPr>
        <w:tblStyle w:val="6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4"/>
      </w:tblGrid>
      <w:tr w14:paraId="4A19CDB5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4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 w14:paraId="64D02A18">
            <w:pPr>
              <w:spacing w:line="288" w:lineRule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</w:rPr>
              <w:t>【陆游的乡村世界】越城区在调研中发现，以陆游祖居地坝头山村为核心的几个村落中，分布着宋代古井、陆氏宗祠遗址、陆游祖居遗址等众多遗迹，流传着不少陆游的诗歌和故事。以此为依托，联片打造了文旅产品“陆游的乡村世界”，包括陆游书院、陆游文化中心、陆游的乡村世界会客厅、陆游诗路等。开发了爱国主题游线、家风家训游线、孝道文化游线、陆游美食游线等多条线路，吸引了众多游客。不少企事业单位来此进行主题活动，不少学校组织学生来此研学。</w:t>
            </w:r>
          </w:p>
        </w:tc>
      </w:tr>
    </w:tbl>
    <w:p w14:paraId="793C5FD5">
      <w:pPr>
        <w:spacing w:line="288" w:lineRule="auto"/>
        <w:rPr>
          <w:rFonts w:ascii="Times New Roman" w:hAnsi="Times New Roman"/>
          <w:szCs w:val="21"/>
        </w:rPr>
      </w:pPr>
      <w:r>
        <w:drawing>
          <wp:inline distT="0" distB="0" distL="0" distR="0">
            <wp:extent cx="3096895" cy="1190625"/>
            <wp:effectExtent l="0" t="0" r="8255" b="9525"/>
            <wp:docPr id="15" name="图片 15" descr="C:\Users\ADMINI~1\AppData\Local\Temp\ksohtml4192\wps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ADMINI~1\AppData\Local\Temp\ksohtml4192\wps1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89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</w:p>
    <w:p w14:paraId="42FBF86D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>
        <w:rPr>
          <w:rFonts w:hint="eastAsia" w:ascii="宋体" w:hAnsi="宋体"/>
        </w:rPr>
        <w:t>．今年</w:t>
      </w:r>
      <w:r>
        <w:rPr>
          <w:rFonts w:ascii="Times New Roman" w:hAnsi="Times New Roman"/>
        </w:rPr>
        <w:t>9</w:t>
      </w:r>
      <w:r>
        <w:rPr>
          <w:rFonts w:hint="eastAsia" w:ascii="宋体" w:hAnsi="宋体"/>
        </w:rPr>
        <w:t>月，亚运会部分赛事将在绍兴举行。组委会将向来宾赠送“绍兴·宋韵”记事本。运用材料信息，为记事本的封面设计提供创意（</w:t>
      </w:r>
      <w:r>
        <w:rPr>
          <w:rFonts w:hint="eastAsia" w:ascii="宋体" w:hAnsi="宋体"/>
          <w:em w:val="dot"/>
        </w:rPr>
        <w:t>至少两个角度</w:t>
      </w:r>
      <w:r>
        <w:rPr>
          <w:rFonts w:hint="eastAsia" w:ascii="宋体" w:hAnsi="宋体"/>
        </w:rPr>
        <w:t>）并阐释设计意图。（</w:t>
      </w:r>
      <w:r>
        <w:rPr>
          <w:rFonts w:ascii="Times New Roman" w:hAnsi="Times New Roman"/>
        </w:rPr>
        <w:t>6</w:t>
      </w:r>
      <w:r>
        <w:rPr>
          <w:rFonts w:hint="eastAsia" w:ascii="宋体" w:hAnsi="宋体"/>
        </w:rPr>
        <w:t>分）</w:t>
      </w:r>
    </w:p>
    <w:p w14:paraId="47503F36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【温馨提示】</w:t>
      </w:r>
      <w:r>
        <w:rPr>
          <w:rFonts w:hint="eastAsia" w:ascii="楷体" w:hAnsi="楷体" w:eastAsia="楷体"/>
        </w:rPr>
        <w:t>设计角度：色彩、插图、字体、题词、材质</w:t>
      </w:r>
      <w:r>
        <w:rPr>
          <w:rFonts w:hint="eastAsia" w:ascii="宋体" w:hAnsi="宋体"/>
        </w:rPr>
        <w:t>……</w:t>
      </w:r>
    </w:p>
    <w:p w14:paraId="642A125F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</w:t>
      </w:r>
    </w:p>
    <w:p w14:paraId="18878A34">
      <w:pPr>
        <w:spacing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hint="eastAsia" w:ascii="宋体" w:hAnsi="宋体"/>
          <w:b/>
          <w:sz w:val="24"/>
        </w:rPr>
        <w:t>文字的力量</w:t>
      </w:r>
    </w:p>
    <w:p w14:paraId="1DD7D302">
      <w:pPr>
        <w:spacing w:line="288" w:lineRule="auto"/>
        <w:rPr>
          <w:rFonts w:ascii="Times New Roman" w:hAnsi="Times New Roman"/>
          <w:b/>
          <w:sz w:val="24"/>
        </w:rPr>
      </w:pPr>
      <w:r>
        <w:rPr>
          <w:rFonts w:hint="eastAsia" w:ascii="宋体" w:hAnsi="宋体"/>
          <w:b/>
          <w:sz w:val="24"/>
        </w:rPr>
        <w:t>活动一：跟着文字去旅行</w:t>
      </w:r>
    </w:p>
    <w:p w14:paraId="7B016ADD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阅读《在“咸亨酒店”》，完成</w:t>
      </w:r>
      <w:r>
        <w:rPr>
          <w:rFonts w:ascii="Times New Roman" w:hAnsi="Times New Roman"/>
        </w:rPr>
        <w:t>14</w:t>
      </w:r>
      <w:r>
        <w:rPr>
          <w:rFonts w:hint="eastAsia" w:ascii="宋体" w:hAnsi="宋体"/>
        </w:rPr>
        <w:t>—</w:t>
      </w:r>
      <w:r>
        <w:rPr>
          <w:rFonts w:ascii="Times New Roman" w:hAnsi="Times New Roman"/>
        </w:rPr>
        <w:t>17</w:t>
      </w:r>
      <w:r>
        <w:rPr>
          <w:rFonts w:hint="eastAsia" w:ascii="宋体" w:hAnsi="宋体"/>
        </w:rPr>
        <w:t>题。（</w:t>
      </w:r>
      <w:r>
        <w:rPr>
          <w:rFonts w:ascii="Times New Roman" w:hAnsi="Times New Roman"/>
        </w:rPr>
        <w:t>17</w:t>
      </w:r>
      <w:r>
        <w:rPr>
          <w:rFonts w:hint="eastAsia" w:ascii="宋体" w:hAnsi="宋体"/>
        </w:rPr>
        <w:t>分）</w:t>
      </w:r>
    </w:p>
    <w:p w14:paraId="00447BB2">
      <w:pPr>
        <w:spacing w:line="288" w:lineRule="auto"/>
        <w:ind w:firstLine="420" w:firstLineChars="200"/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在“咸亨酒店” 陈忠实</w:t>
      </w:r>
    </w:p>
    <w:p w14:paraId="10C157C8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上午游览了东湖，下午又要到王羲之作《兰亭序》的地方去，明天一早就要返回上海了；东湖的山光水色令人赏心悦目，兰亭的幽雅景致也叫人神往。可是，没有到孔乙己曾经喝酒吃茴香豆儿的“威亨酒店”光顾一番，怎么能算真正到过鲁镇呢？</w:t>
      </w:r>
    </w:p>
    <w:p w14:paraId="297B0497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午休时间，几位朋友相邀，正中下怀。虽然已觉腿酸眼困，仍然兴致勃勃地走出住所的大门。</w:t>
      </w:r>
    </w:p>
    <w:p w14:paraId="097B5754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一幅金字黑匾，老远就赫然入眼，上书：咸亨酒店。平房，黑色小瓦，坐落在街道一边，夹挤在高高低低的楼房中间，自有一副古香古色的神采。门面宽约三四间，木门板全部拔除，整个酒店就完全无遮无挡地当街敞开着。依然保持着当年“鲁镇的酒店的格局”，“当街一个曲尺形的大柜台”。那木板制的曲尺形的大柜台，油漆斑驳，木棱也已磨光，探过头去，可以看见赭红色的酒坛。我把钱递了上去。卖酒的是一位中年女人，穿着白大褂，使人觉得有失鲁镇的格局，与那曲尺形的柜台也不协调。她用一只提斗从酒坛里提上酒来，倒入酒杯，黄酒其实是暗红色的液体。这杯子更古朴，用洋铁皮焊接而成，大到可以盛一斤酒，上端粗，下端细，状如漏斗。据说冬天喝酒时，可以把细端塞进热水里，用以温酒。鲁镇的长衫阶层或短衣帮，当年就是用这样的酒杯，孔乙己自然也用这样的铁皮酒杯。</w:t>
      </w:r>
    </w:p>
    <w:p w14:paraId="4738F4E5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茴香豆儿也不能不尝一尝。不尝一尝孔乙己津津乐道的菌香豆儿，也许不算真正地进过“威亨酒店”呢！</w:t>
      </w:r>
    </w:p>
    <w:p w14:paraId="48E55DD9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“不多不多！多乎哉？不多也。”</w:t>
      </w:r>
    </w:p>
    <w:p w14:paraId="6B9A894F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我们刚刚在长条桌边落座，不知谁在拖长声调模仿着孔乙己的名言，摇头晃脑说起来了。木条桌长到丈余，从门口直通到墙根，实际应该算是木案子了。</w:t>
      </w:r>
      <w:r>
        <w:rPr>
          <w:rFonts w:hint="eastAsia" w:ascii="楷体" w:hAnsi="楷体" w:eastAsia="楷体"/>
          <w:u w:val="single"/>
        </w:rPr>
        <w:t>一切遵循孔乙己的习惯，他是穿长衫阶层中唯一站着喝酒的人，</w:t>
      </w:r>
      <w:r>
        <w:rPr>
          <w:rFonts w:hint="eastAsia" w:ascii="楷体" w:hAnsi="楷体" w:eastAsia="楷体"/>
          <w:u w:val="single"/>
          <w:em w:val="dot"/>
        </w:rPr>
        <w:t>于是</w:t>
      </w:r>
      <w:r>
        <w:rPr>
          <w:rFonts w:hint="eastAsia" w:ascii="楷体" w:hAnsi="楷体" w:eastAsia="楷体"/>
          <w:u w:val="single"/>
        </w:rPr>
        <w:t>我们也都站着，他大约用手指捏茴香豆儿，</w:t>
      </w:r>
      <w:r>
        <w:rPr>
          <w:rFonts w:hint="eastAsia" w:ascii="楷体" w:hAnsi="楷体" w:eastAsia="楷体"/>
          <w:u w:val="single"/>
          <w:em w:val="dot"/>
        </w:rPr>
        <w:t>于是</w:t>
      </w:r>
      <w:r>
        <w:rPr>
          <w:rFonts w:hint="eastAsia" w:ascii="楷体" w:hAnsi="楷体" w:eastAsia="楷体"/>
          <w:u w:val="single"/>
        </w:rPr>
        <w:t>我们也免去了筷子</w:t>
      </w:r>
      <w:r>
        <w:rPr>
          <w:rFonts w:hint="eastAsia" w:ascii="楷体" w:hAnsi="楷体" w:eastAsia="楷体"/>
        </w:rPr>
        <w:t>。那用粳米酿成的名曰“加饭”的黄酒，说不准是一股怎样的滋味，既不似白酒那么烈，也没有葡萄酒那么甜，说不上好喝或不好喝，唯其因为孔乙己十分喜好，我拼着将那一杯全然灌下了。那茴香豆儿也没有多少特色，唯其因为孔乙己喜欢，我们嚼起来，似乎别具兴味。</w:t>
      </w:r>
    </w:p>
    <w:p w14:paraId="7B5347B5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酒店墙上，有一幅裱饰过的题词，一副对联。题词曰：</w:t>
      </w:r>
    </w:p>
    <w:p w14:paraId="339E60C4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上大人孔乙己高朋满座</w:t>
      </w:r>
    </w:p>
    <w:p w14:paraId="71433316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化三千七十士玉壶生春</w:t>
      </w:r>
    </w:p>
    <w:p w14:paraId="26D00964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对联曰：</w:t>
      </w:r>
    </w:p>
    <w:p w14:paraId="2AF75BD7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小店名气大</w:t>
      </w:r>
    </w:p>
    <w:p w14:paraId="44D61CA7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老酒醉人多</w:t>
      </w:r>
    </w:p>
    <w:p w14:paraId="72B3FFDB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看看题款，竟是著名作家李凖献辞，著名表演艺术家于是之手书。辞联极致幽默的韵味，笔墨亦遒劲潇洒，使古朴的“咸亨酒店”平添了一丝风韵。</w:t>
      </w:r>
    </w:p>
    <w:p w14:paraId="748CFBB2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孔乙己确实是高朋满座了。小小的酒店里，现在拥拥挤挤坐着的酒客，大都是从南方或北方来到鲁镇而落脚此店的。有穿着西装革履的学者风度的男女；也有一身正统的中山装的很有派头的干部，很难料定他们之中绝对没有县委书记或市委的部长；更有一帮一伙长发披肩紧绷牛仔裤的青年男女，一律坐着或站着喝着装在洋铁皮酒杯里的“加饭”酒，抓着茴香豆儿，笑语喧哗……</w:t>
      </w:r>
    </w:p>
    <w:p w14:paraId="0EF59CB2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解放以后，自打鲁迅先生的《孔乙已》收入中学语文课本，每一个受过中等教育的一代又一代青年，不管其是否特别喜欢文学，大约没有谁会忘却孔乙己的。</w:t>
      </w:r>
    </w:p>
    <w:p w14:paraId="0C727FB7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孔乙己不属英雄之列，而实实在在是一个被挤扁被碾轧为尘末的迂腐的老夫子，那些主宰鲁镇风云的鲁四老爷之流早该化为污泥了，而独有上大人孔乙己获得了川流不息的朝拜者，真是得其所哉！</w:t>
      </w:r>
    </w:p>
    <w:p w14:paraId="69E4E072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14</w:t>
      </w:r>
      <w:r>
        <w:rPr>
          <w:rFonts w:hint="eastAsia" w:ascii="宋体" w:hAnsi="宋体"/>
        </w:rPr>
        <w:t>．阅读文章，简要概括咸亨酒店的主要特点。（</w:t>
      </w:r>
      <w:r>
        <w:rPr>
          <w:rFonts w:ascii="Times New Roman" w:hAnsi="Times New Roman"/>
        </w:rPr>
        <w:t>4</w:t>
      </w:r>
      <w:r>
        <w:rPr>
          <w:rFonts w:hint="eastAsia" w:ascii="宋体" w:hAnsi="宋体"/>
        </w:rPr>
        <w:t>分）</w:t>
      </w:r>
    </w:p>
    <w:p w14:paraId="2DC6A0E1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</w:t>
      </w:r>
    </w:p>
    <w:p w14:paraId="52F930A4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15</w:t>
      </w:r>
      <w:r>
        <w:rPr>
          <w:rFonts w:hint="eastAsia" w:ascii="宋体" w:hAnsi="宋体"/>
        </w:rPr>
        <w:t>．结合语境，品味句子，注意加点词的表达效果。（</w:t>
      </w:r>
      <w:r>
        <w:rPr>
          <w:rFonts w:ascii="Times New Roman" w:hAnsi="Times New Roman"/>
        </w:rPr>
        <w:t>3</w:t>
      </w:r>
      <w:r>
        <w:rPr>
          <w:rFonts w:hint="eastAsia" w:ascii="宋体" w:hAnsi="宋体"/>
        </w:rPr>
        <w:t>分）</w:t>
      </w:r>
    </w:p>
    <w:p w14:paraId="68E13CE7">
      <w:pPr>
        <w:spacing w:line="288" w:lineRule="auto"/>
        <w:ind w:firstLine="42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一切遵循孔乙己的习惯，他是穿长衫阶层中唯一站着喝酒的人，</w:t>
      </w:r>
      <w:r>
        <w:rPr>
          <w:rFonts w:hint="eastAsia" w:ascii="楷体" w:hAnsi="楷体" w:eastAsia="楷体"/>
          <w:em w:val="dot"/>
        </w:rPr>
        <w:t>于是</w:t>
      </w:r>
      <w:r>
        <w:rPr>
          <w:rFonts w:hint="eastAsia" w:ascii="楷体" w:hAnsi="楷体" w:eastAsia="楷体"/>
        </w:rPr>
        <w:t>我们也都站着，他大约用手指捏茴香豆儿，</w:t>
      </w:r>
      <w:r>
        <w:rPr>
          <w:rFonts w:hint="eastAsia" w:ascii="楷体" w:hAnsi="楷体" w:eastAsia="楷体"/>
          <w:em w:val="dot"/>
        </w:rPr>
        <w:t>于是</w:t>
      </w:r>
      <w:r>
        <w:rPr>
          <w:rFonts w:hint="eastAsia" w:ascii="楷体" w:hAnsi="楷体" w:eastAsia="楷体"/>
        </w:rPr>
        <w:t>我们也免去了筷子。</w:t>
      </w:r>
    </w:p>
    <w:p w14:paraId="6B9E5A66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</w:t>
      </w:r>
    </w:p>
    <w:p w14:paraId="035D668D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16</w:t>
      </w:r>
      <w:r>
        <w:rPr>
          <w:rFonts w:hint="eastAsia" w:ascii="宋体" w:hAnsi="宋体"/>
        </w:rPr>
        <w:t>．文章引用名人题词和对联，有何作用？结合全文简要分析。（</w:t>
      </w:r>
      <w:r>
        <w:rPr>
          <w:rFonts w:ascii="Times New Roman" w:hAnsi="Times New Roman"/>
        </w:rPr>
        <w:t>4</w:t>
      </w:r>
      <w:r>
        <w:rPr>
          <w:rFonts w:hint="eastAsia" w:ascii="宋体" w:hAnsi="宋体"/>
        </w:rPr>
        <w:t>分）</w:t>
      </w:r>
    </w:p>
    <w:p w14:paraId="36C2C405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</w:t>
      </w:r>
    </w:p>
    <w:p w14:paraId="19E707F7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17</w:t>
      </w:r>
      <w:r>
        <w:rPr>
          <w:rFonts w:hint="eastAsia" w:ascii="宋体" w:hAnsi="宋体"/>
        </w:rPr>
        <w:t>．文章末段说“</w:t>
      </w:r>
      <w:r>
        <w:rPr>
          <w:rFonts w:hint="eastAsia" w:ascii="楷体" w:hAnsi="楷体" w:eastAsia="楷体"/>
        </w:rPr>
        <w:t>上大人孔乙己获得了川流不息的朝拜者</w:t>
      </w:r>
      <w:r>
        <w:rPr>
          <w:rFonts w:hint="eastAsia" w:ascii="宋体" w:hAnsi="宋体"/>
        </w:rPr>
        <w:t>”，大家朝拜的是孔乙己吗？结合链接材料和你的阅读积累、生活体验，简要阐述你的观点。（</w:t>
      </w:r>
      <w:r>
        <w:rPr>
          <w:rFonts w:ascii="Times New Roman" w:hAnsi="Times New Roman"/>
        </w:rPr>
        <w:t>6</w:t>
      </w:r>
      <w:r>
        <w:rPr>
          <w:rFonts w:hint="eastAsia" w:ascii="宋体" w:hAnsi="宋体"/>
        </w:rPr>
        <w:t>分）</w:t>
      </w:r>
    </w:p>
    <w:p w14:paraId="01BA635C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【链接材料】“</w:t>
      </w:r>
      <w:r>
        <w:rPr>
          <w:rFonts w:hint="eastAsia" w:ascii="楷体" w:hAnsi="楷体" w:eastAsia="楷体"/>
        </w:rPr>
        <w:t>鲁迅外婆家”安桥头村节假日里也迎来了众多游客。游客们来此寻找鲁迅儿时足迹，游鲁迅外婆家朝北台门，还在安桥头村走高跷、看社戏。（《火爆“出圈”！绍兴旅游再迎新高峰》绍兴网</w:t>
      </w:r>
      <w:r>
        <w:rPr>
          <w:rFonts w:ascii="Times New Roman" w:hAnsi="Times New Roman"/>
        </w:rPr>
        <w:t>2023.05.02</w:t>
      </w:r>
      <w:r>
        <w:rPr>
          <w:rFonts w:hint="eastAsia" w:ascii="宋体" w:hAnsi="宋体"/>
        </w:rPr>
        <w:t>）</w:t>
      </w:r>
    </w:p>
    <w:p w14:paraId="672619D3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</w:t>
      </w:r>
    </w:p>
    <w:p w14:paraId="76BABB57">
      <w:pPr>
        <w:spacing w:line="288" w:lineRule="auto"/>
        <w:rPr>
          <w:rFonts w:ascii="Times New Roman" w:hAnsi="Times New Roman"/>
          <w:b/>
          <w:sz w:val="24"/>
        </w:rPr>
      </w:pPr>
      <w:r>
        <w:rPr>
          <w:rFonts w:hint="eastAsia" w:ascii="宋体" w:hAnsi="宋体"/>
          <w:b/>
          <w:sz w:val="24"/>
        </w:rPr>
        <w:t>活动二：运用文字来创作</w:t>
      </w:r>
    </w:p>
    <w:p w14:paraId="02136972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18</w:t>
      </w:r>
      <w:r>
        <w:rPr>
          <w:rFonts w:hint="eastAsia" w:ascii="宋体" w:hAnsi="宋体"/>
        </w:rPr>
        <w:t>．阅读材料，</w:t>
      </w:r>
      <w:r>
        <w:rPr>
          <w:rFonts w:hint="eastAsia" w:ascii="宋体" w:hAnsi="宋体"/>
          <w:em w:val="dot"/>
        </w:rPr>
        <w:t>任选一个任务</w:t>
      </w:r>
      <w:r>
        <w:rPr>
          <w:rFonts w:hint="eastAsia" w:ascii="宋体" w:hAnsi="宋体"/>
        </w:rPr>
        <w:t>，根据要求写作。（</w:t>
      </w:r>
      <w:r>
        <w:rPr>
          <w:rFonts w:ascii="Times New Roman" w:hAnsi="Times New Roman"/>
        </w:rPr>
        <w:t>60</w:t>
      </w:r>
      <w:r>
        <w:rPr>
          <w:rFonts w:hint="eastAsia" w:ascii="宋体" w:hAnsi="宋体"/>
        </w:rPr>
        <w:t>分）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4"/>
      </w:tblGrid>
      <w:tr w14:paraId="1229A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03590">
            <w:pPr>
              <w:spacing w:line="288" w:lineRule="auto"/>
              <w:ind w:firstLine="420" w:firstLineChars="20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</w:rPr>
              <w:t>从前，万物总是大声说话，闹哄哄的谁也听不清说的是什么。后来，花学会了用香气说话，树把思想写在了叶脉上，鹰用高度与天空对话，河把想说的话变成了浪花，山选择沉默作为自己的语言……它们都找到了正确的方式表达自己，世界如此和谐。</w:t>
            </w:r>
          </w:p>
        </w:tc>
      </w:tr>
    </w:tbl>
    <w:p w14:paraId="6CBACC3A">
      <w:pPr>
        <w:spacing w:line="288" w:lineRule="auto"/>
        <w:rPr>
          <w:rFonts w:ascii="Times New Roman" w:hAnsi="Times New Roman"/>
          <w:szCs w:val="21"/>
        </w:rPr>
      </w:pPr>
      <w:r>
        <w:rPr>
          <w:rFonts w:hint="eastAsia" w:ascii="宋体" w:hAnsi="宋体"/>
        </w:rPr>
        <w:t>任务一：</w:t>
      </w:r>
      <w:r>
        <w:rPr>
          <w:rFonts w:hint="eastAsia" w:ascii="楷体" w:hAnsi="楷体" w:eastAsia="楷体"/>
        </w:rPr>
        <w:t>它（们）表达自己的正确方式是怎样的？它（们）是如何找到这种方式的</w:t>
      </w:r>
      <w:r>
        <w:rPr>
          <w:rFonts w:hint="eastAsia" w:ascii="宋体" w:hAnsi="宋体"/>
        </w:rPr>
        <w:t>？……选择合适的对象（可从材料中选，也可在材料外选），展开联想和想象，写一篇童话或寓言。</w:t>
      </w:r>
    </w:p>
    <w:p w14:paraId="4B4A6955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任务二：</w:t>
      </w:r>
      <w:r>
        <w:rPr>
          <w:rFonts w:hint="eastAsia" w:ascii="楷体" w:hAnsi="楷体" w:eastAsia="楷体"/>
        </w:rPr>
        <w:t>你找到表达自己的正确方式了吗？你是如何寻找的</w:t>
      </w:r>
      <w:r>
        <w:rPr>
          <w:rFonts w:hint="eastAsia" w:ascii="宋体" w:hAnsi="宋体"/>
        </w:rPr>
        <w:t>？写一篇记叙性文章。可描述你用正确的方式表达自己的经历，也可记叙你寻找的过程……</w:t>
      </w:r>
    </w:p>
    <w:p w14:paraId="3D05028B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任务三：材料引发了你对“</w:t>
      </w:r>
      <w:r>
        <w:rPr>
          <w:rFonts w:hint="eastAsia" w:ascii="楷体" w:hAnsi="楷体" w:eastAsia="楷体"/>
        </w:rPr>
        <w:t>表达自己的方式</w:t>
      </w:r>
      <w:r>
        <w:rPr>
          <w:rFonts w:hint="eastAsia" w:ascii="宋体" w:hAnsi="宋体"/>
        </w:rPr>
        <w:t>”怎样的联想与思考？写一篇议论性文章。</w:t>
      </w:r>
    </w:p>
    <w:p w14:paraId="4C447D55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【要求】</w:t>
      </w:r>
      <w:r>
        <w:rPr>
          <w:rFonts w:ascii="Times New Roman" w:hAnsi="Times New Roman"/>
        </w:rPr>
        <w:t>1</w:t>
      </w:r>
      <w:r>
        <w:rPr>
          <w:rFonts w:hint="eastAsia" w:ascii="宋体" w:hAnsi="宋体"/>
        </w:rPr>
        <w:t>．题目自拟；</w:t>
      </w:r>
      <w:r>
        <w:rPr>
          <w:rFonts w:ascii="Times New Roman" w:hAnsi="Times New Roman"/>
        </w:rPr>
        <w:t>2</w:t>
      </w:r>
      <w:r>
        <w:rPr>
          <w:rFonts w:hint="eastAsia" w:ascii="宋体" w:hAnsi="宋体"/>
        </w:rPr>
        <w:t>．不少于</w:t>
      </w:r>
      <w:r>
        <w:rPr>
          <w:rFonts w:ascii="Times New Roman" w:hAnsi="Times New Roman"/>
        </w:rPr>
        <w:t>500</w:t>
      </w:r>
      <w:r>
        <w:rPr>
          <w:rFonts w:hint="eastAsia" w:ascii="宋体" w:hAnsi="宋体"/>
        </w:rPr>
        <w:t>字；</w:t>
      </w:r>
      <w:r>
        <w:rPr>
          <w:rFonts w:ascii="Times New Roman" w:hAnsi="Times New Roman"/>
        </w:rPr>
        <w:t>3</w:t>
      </w:r>
      <w:r>
        <w:rPr>
          <w:rFonts w:hint="eastAsia" w:ascii="宋体" w:hAnsi="宋体"/>
        </w:rPr>
        <w:t>．不出现透露作者身份的信息。</w:t>
      </w:r>
    </w:p>
    <w:p w14:paraId="0DD3F649">
      <w:pPr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语文试卷参考答案</w:t>
      </w:r>
    </w:p>
    <w:p w14:paraId="0FDAF5C9">
      <w:pPr>
        <w:spacing w:line="288" w:lineRule="auto"/>
        <w:rPr>
          <w:rFonts w:ascii="Times New Roman" w:hAnsi="Times New Roman"/>
          <w:szCs w:val="21"/>
        </w:rPr>
      </w:pPr>
      <w:r>
        <w:rPr>
          <w:rFonts w:hint="eastAsia" w:ascii="宋体" w:hAnsi="宋体"/>
        </w:rPr>
        <w:t>【书写】（</w:t>
      </w:r>
      <w:r>
        <w:rPr>
          <w:rFonts w:ascii="Times New Roman" w:hAnsi="Times New Roman"/>
        </w:rPr>
        <w:t>5</w:t>
      </w:r>
      <w:r>
        <w:rPr>
          <w:rFonts w:hint="eastAsia" w:ascii="宋体" w:hAnsi="宋体"/>
        </w:rPr>
        <w:t>分）</w:t>
      </w:r>
    </w:p>
    <w:p w14:paraId="0A61FEFB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略</w:t>
      </w:r>
    </w:p>
    <w:p w14:paraId="3C413E60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hint="eastAsia" w:ascii="宋体" w:hAnsi="宋体"/>
        </w:rPr>
        <w:t>．①汤浦、漓渚（含与水有关的字的地名均可）②北③堤④尚⑤三人行，必有我师焉（择其善者而从之，其不善者而改之）</w:t>
      </w:r>
    </w:p>
    <w:p w14:paraId="140BAC3A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hint="eastAsia" w:ascii="宋体" w:hAnsi="宋体"/>
        </w:rPr>
        <w:t>．</w:t>
      </w:r>
      <w:r>
        <w:rPr>
          <w:rFonts w:ascii="Times New Roman" w:hAnsi="Times New Roman"/>
        </w:rPr>
        <w:t>B</w:t>
      </w:r>
    </w:p>
    <w:p w14:paraId="45D9E62D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hint="eastAsia" w:ascii="宋体" w:hAnsi="宋体"/>
        </w:rPr>
        <w:t>．示例</w:t>
      </w:r>
      <w:r>
        <w:rPr>
          <w:rFonts w:ascii="Times New Roman" w:hAnsi="Times New Roman"/>
        </w:rPr>
        <w:t>1</w:t>
      </w:r>
      <w:r>
        <w:rPr>
          <w:rFonts w:hint="eastAsia" w:ascii="宋体" w:hAnsi="宋体"/>
        </w:rPr>
        <w:t>：我选</w:t>
      </w:r>
      <w:r>
        <w:rPr>
          <w:rFonts w:ascii="Times New Roman" w:hAnsi="Times New Roman"/>
        </w:rPr>
        <w:t>A</w:t>
      </w:r>
      <w:r>
        <w:rPr>
          <w:rFonts w:hint="eastAsia" w:ascii="宋体" w:hAnsi="宋体"/>
        </w:rPr>
        <w:t>。从孙悟空的角度，给《西游记》拟名为“看我七十二变”。西行路上困难重重且各有不同，车迟国斗法、三调芭蕉扇……孙悟空发挥自己的七十二变神通，逐一降妖除魔，保护唐僧顺利取经。这个书名，表现出悟空本领之大，从而引导读者关注取经困难之多，体会到取经人的勇敢与坚定。</w:t>
      </w:r>
    </w:p>
    <w:p w14:paraId="0AA1C6DE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示例</w:t>
      </w:r>
      <w:r>
        <w:rPr>
          <w:rFonts w:ascii="Times New Roman" w:hAnsi="Times New Roman"/>
        </w:rPr>
        <w:t>2</w:t>
      </w:r>
      <w:r>
        <w:rPr>
          <w:rFonts w:hint="eastAsia" w:ascii="宋体" w:hAnsi="宋体"/>
        </w:rPr>
        <w:t>：我选</w:t>
      </w:r>
      <w:r>
        <w:rPr>
          <w:rFonts w:ascii="Times New Roman" w:hAnsi="Times New Roman"/>
        </w:rPr>
        <w:t>B</w:t>
      </w:r>
      <w:r>
        <w:rPr>
          <w:rFonts w:hint="eastAsia" w:ascii="宋体" w:hAnsi="宋体"/>
        </w:rPr>
        <w:t>。从宋江的角度，给《水浒传》拟名为“一个小城押司的奋斗”。郓城小吏宋江，为人仗义，广结好友。怒杀阎婆惜、题诗浔阳楼获罪后被救上梁山坐了头把交椅。为实现符合封建正统思想的飞黄腾达梦，他力排众议接受招安，带领兄弟为朝廷退辽兵、擒方腊后被害。这个书名能引导读者关注宋江的一生，进而从他的奋斗史去探究农民起义失败的原因。</w:t>
      </w:r>
    </w:p>
    <w:p w14:paraId="5212DE74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示例</w:t>
      </w:r>
      <w:r>
        <w:rPr>
          <w:rFonts w:ascii="Times New Roman" w:hAnsi="Times New Roman"/>
        </w:rPr>
        <w:t>3</w:t>
      </w:r>
      <w:r>
        <w:rPr>
          <w:rFonts w:hint="eastAsia" w:ascii="宋体" w:hAnsi="宋体"/>
        </w:rPr>
        <w:t>：我选</w:t>
      </w:r>
      <w:r>
        <w:rPr>
          <w:rFonts w:ascii="Times New Roman" w:hAnsi="Times New Roman"/>
        </w:rPr>
        <w:t>C</w:t>
      </w:r>
      <w:r>
        <w:rPr>
          <w:rFonts w:hint="eastAsia" w:ascii="宋体" w:hAnsi="宋体"/>
        </w:rPr>
        <w:t>。从孙少安的角度，给《平凡的世界》拟名为“一个自强农民的宣言”。孙少安小学毕业辍学务农，经苦干苦学成长为务农好手；善于思考敢于改革，组织生产责任组，开办砖窑厂，带动村民共同致富；为更好地培育下一代，出资重修双水村小学。这个书名，点出了孙少安的身份，也写出他的形象特点，还能引发我们对“时代背景下的个人奋斗”“乡村振兴”等的思考。</w:t>
      </w:r>
    </w:p>
    <w:p w14:paraId="55F1010D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hint="eastAsia" w:ascii="宋体" w:hAnsi="宋体"/>
        </w:rPr>
        <w:t>．①扩大②经过③合适，适宜④总共，共</w:t>
      </w:r>
    </w:p>
    <w:p w14:paraId="203AADA1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hint="eastAsia" w:ascii="宋体" w:hAnsi="宋体"/>
        </w:rPr>
        <w:t>．此非涉之之久</w:t>
      </w:r>
      <w:r>
        <w:rPr>
          <w:rFonts w:ascii="Times New Roman" w:hAnsi="Times New Roman"/>
        </w:rPr>
        <w:t>/</w:t>
      </w:r>
      <w:r>
        <w:rPr>
          <w:rFonts w:hint="eastAsia" w:ascii="宋体" w:hAnsi="宋体"/>
        </w:rPr>
        <w:t>陈迹不留</w:t>
      </w:r>
      <w:r>
        <w:rPr>
          <w:rFonts w:ascii="Times New Roman" w:hAnsi="Times New Roman"/>
        </w:rPr>
        <w:t>/</w:t>
      </w:r>
      <w:r>
        <w:rPr>
          <w:rFonts w:hint="eastAsia" w:ascii="宋体" w:hAnsi="宋体"/>
        </w:rPr>
        <w:t>新意自启</w:t>
      </w:r>
      <w:r>
        <w:rPr>
          <w:rFonts w:ascii="Times New Roman" w:hAnsi="Times New Roman"/>
        </w:rPr>
        <w:t>/</w:t>
      </w:r>
      <w:r>
        <w:rPr>
          <w:rFonts w:hint="eastAsia" w:ascii="宋体" w:hAnsi="宋体"/>
        </w:rPr>
        <w:t>能若是乎哉？</w:t>
      </w:r>
    </w:p>
    <w:p w14:paraId="54B75276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hint="eastAsia" w:ascii="宋体" w:hAnsi="宋体"/>
        </w:rPr>
        <w:t>．种植花木（种植、调整花木使与地宜）；为屋设计（反复修改为屋设计使与树宜）；凿池开溪（不断调整池、溪位置使与地、树宜）</w:t>
      </w:r>
    </w:p>
    <w:p w14:paraId="136D1EF2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hint="eastAsia" w:ascii="宋体" w:hAnsi="宋体"/>
        </w:rPr>
        <w:t>．“涉”，其一是“进入”，典出“日涉成趣”，每天进入园中散步成为乐趣；其二是“经历”，不断实践，不断发现，反复修改，推陈出新；其三是“学习”，每日阅读经史、了解古今，懂得为学经世之道。</w:t>
      </w:r>
    </w:p>
    <w:p w14:paraId="06FC5491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>
        <w:rPr>
          <w:rFonts w:hint="eastAsia" w:ascii="宋体" w:hAnsi="宋体"/>
        </w:rPr>
        <w:t>．示例</w:t>
      </w:r>
      <w:r>
        <w:rPr>
          <w:rFonts w:ascii="Times New Roman" w:hAnsi="Times New Roman"/>
        </w:rPr>
        <w:t>1</w:t>
      </w:r>
      <w:r>
        <w:rPr>
          <w:rFonts w:hint="eastAsia" w:ascii="宋体" w:hAnsi="宋体"/>
        </w:rPr>
        <w:t>：从“造园”到“为学”——陈洪绶兄弟造园历十余年，从规划到建筑，从花木到池溪，都精挑细选，反复调整。可见要做好一件事，需持之以恒，在实践中改进。为学亦如此。首先，学习需持之以恒。“不积跬步无以至千里，不积小流无以成江海。”日积月累，才能厚积薄发。其次，学习需不断实践。“玉不琢不成器。”只有浸润其中不断改进，才能学有所成。</w:t>
      </w:r>
    </w:p>
    <w:p w14:paraId="7B582B4E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示例</w:t>
      </w:r>
      <w:r>
        <w:rPr>
          <w:rFonts w:ascii="Times New Roman" w:hAnsi="Times New Roman"/>
        </w:rPr>
        <w:t>2</w:t>
      </w:r>
      <w:r>
        <w:rPr>
          <w:rFonts w:hint="eastAsia" w:ascii="宋体" w:hAnsi="宋体"/>
        </w:rPr>
        <w:t>：从“造园”到“做事”——陈洪绶兄弟在造园过程中，不断调整原来种植的花木、开凿的池塘溪流、房屋的建筑设计，才有了涉园的处处相宜。我们做事时，也应该在实践中不断改进。北宋毕昇发现雕版印刷的不足，于是反复实践，反复调整，终于取得重大突破，发明了活字印刷术。时代在发展变化，“做”的过程中，因时因事而变，方能做成、做好。</w:t>
      </w:r>
    </w:p>
    <w:p w14:paraId="164D3EEB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>
        <w:rPr>
          <w:rFonts w:hint="eastAsia" w:ascii="宋体" w:hAnsi="宋体"/>
        </w:rPr>
        <w:t>．（</w:t>
      </w:r>
      <w:r>
        <w:rPr>
          <w:rFonts w:ascii="Times New Roman" w:hAnsi="Times New Roman"/>
        </w:rPr>
        <w:t>1</w:t>
      </w:r>
      <w:r>
        <w:rPr>
          <w:rFonts w:hint="eastAsia" w:ascii="宋体" w:hAnsi="宋体"/>
        </w:rPr>
        <w:t>）似曾相识燕归来（</w:t>
      </w:r>
      <w:r>
        <w:rPr>
          <w:rFonts w:ascii="Times New Roman" w:hAnsi="Times New Roman"/>
        </w:rPr>
        <w:t>2</w:t>
      </w:r>
      <w:r>
        <w:rPr>
          <w:rFonts w:hint="eastAsia" w:ascii="宋体" w:hAnsi="宋体"/>
        </w:rPr>
        <w:t>）西北望，射天狼（</w:t>
      </w:r>
      <w:r>
        <w:rPr>
          <w:rFonts w:ascii="Times New Roman" w:hAnsi="Times New Roman"/>
        </w:rPr>
        <w:t>3</w:t>
      </w:r>
      <w:r>
        <w:rPr>
          <w:rFonts w:hint="eastAsia" w:ascii="宋体" w:hAnsi="宋体"/>
        </w:rPr>
        <w:t>）了却君王天下事，赢得生前身后名（</w:t>
      </w:r>
      <w:r>
        <w:rPr>
          <w:rFonts w:ascii="Times New Roman" w:hAnsi="Times New Roman"/>
        </w:rPr>
        <w:t>4</w:t>
      </w:r>
      <w:r>
        <w:rPr>
          <w:rFonts w:hint="eastAsia" w:ascii="宋体" w:hAnsi="宋体"/>
        </w:rPr>
        <w:t>）不畏浮云遮望眼，自缘身在最高层</w:t>
      </w:r>
    </w:p>
    <w:p w14:paraId="1B1AE3F6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>
        <w:rPr>
          <w:rFonts w:hint="eastAsia" w:ascii="宋体" w:hAnsi="宋体"/>
        </w:rPr>
        <w:t>．①豪门贵族（富人、权贵等）②（惜）牡丹③劳动人民（农民、百姓、穷人等）④可怜身上衣正单，心忧炭贱愿天寒⑤示例</w:t>
      </w:r>
      <w:r>
        <w:rPr>
          <w:rFonts w:ascii="Times New Roman" w:hAnsi="Times New Roman"/>
        </w:rPr>
        <w:t>1</w:t>
      </w:r>
      <w:r>
        <w:rPr>
          <w:rFonts w:hint="eastAsia" w:ascii="宋体" w:hAnsi="宋体"/>
        </w:rPr>
        <w:t>：陆游写了穷人和富人对雨的不同态度及其原因，表现了他的“悯农”情怀，暗含对豪门贵族的批评。所以应归入“情怀”类。示例</w:t>
      </w:r>
      <w:r>
        <w:rPr>
          <w:rFonts w:ascii="Times New Roman" w:hAnsi="Times New Roman"/>
        </w:rPr>
        <w:t>2</w:t>
      </w:r>
      <w:r>
        <w:rPr>
          <w:rFonts w:hint="eastAsia" w:ascii="宋体" w:hAnsi="宋体"/>
        </w:rPr>
        <w:t>：陆游写了穷人和富人对雨的不同态度及其原因，揭示出一种哲理：对于同一事（物），不同的人因不同原因会有不同的立场（态度）。所以应归入“哲理”类。示例</w:t>
      </w:r>
      <w:r>
        <w:rPr>
          <w:rFonts w:ascii="Times New Roman" w:hAnsi="Times New Roman"/>
        </w:rPr>
        <w:t>3</w:t>
      </w:r>
      <w:r>
        <w:rPr>
          <w:rFonts w:hint="eastAsia" w:ascii="宋体" w:hAnsi="宋体"/>
        </w:rPr>
        <w:t>：陆游写了穷人和富人对雨的不同态度及其原因，表现了对劳动人民的同情，暗含对豪门贵族的批评，也揭示出一种哲理：对于同一事（物），不同的人因不同原因会有不同的立场（态度）。所以既可归入“情怀”类，也可归入“哲理”类。</w:t>
      </w:r>
    </w:p>
    <w:p w14:paraId="607DACC0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>
        <w:rPr>
          <w:rFonts w:hint="eastAsia" w:ascii="宋体" w:hAnsi="宋体"/>
        </w:rPr>
        <w:t>．①宋韵文化蕴含着丰富的文明元素、内在精神和文化价值，能为新时代文化建设提供来自历史的视角和启迪。实施“宋韵文化传世工程”，能丰富现代人的精神生活，推动经济发展。②绍兴有丰富的宋韵文化资源，有优势实施“宋韵文化传世工程”，绍兴人有责任也有义务传承宋韵文化。</w:t>
      </w:r>
    </w:p>
    <w:p w14:paraId="251D1438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>
        <w:rPr>
          <w:rFonts w:hint="eastAsia" w:ascii="宋体" w:hAnsi="宋体"/>
        </w:rPr>
        <w:t>．供给端：梳理了“陆游</w:t>
      </w:r>
      <w:r>
        <w:rPr>
          <w:rFonts w:ascii="Times New Roman" w:hAnsi="Times New Roman"/>
        </w:rPr>
        <w:t>IP</w:t>
      </w:r>
      <w:r>
        <w:rPr>
          <w:rFonts w:hint="eastAsia" w:ascii="宋体" w:hAnsi="宋体"/>
        </w:rPr>
        <w:t>”中祖居遗址、陆氏宗祠遗址等宋代遗迹和陆游故事等子</w:t>
      </w:r>
      <w:r>
        <w:rPr>
          <w:rFonts w:ascii="Times New Roman" w:hAnsi="Times New Roman"/>
        </w:rPr>
        <w:t>IP</w:t>
      </w:r>
      <w:r>
        <w:rPr>
          <w:rFonts w:hint="eastAsia" w:ascii="宋体" w:hAnsi="宋体"/>
        </w:rPr>
        <w:t>，组建了宋韵“资源库”。</w:t>
      </w:r>
    </w:p>
    <w:p w14:paraId="03BB1B6E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转化端：转化众多遗迹、陆游故事为书院、文化中心、会客厅、陆游诗路等，形成有形</w:t>
      </w:r>
      <w:r>
        <w:rPr>
          <w:rFonts w:ascii="Times New Roman" w:hAnsi="Times New Roman"/>
        </w:rPr>
        <w:t>IP</w:t>
      </w:r>
      <w:r>
        <w:rPr>
          <w:rFonts w:hint="eastAsia" w:ascii="宋体" w:hAnsi="宋体"/>
        </w:rPr>
        <w:t>“陆游的乡村世界”。消费端：研究消费者的消费行为和心理，针对不同群体，确定不同主题，开发了“爱国主题游线”等众多线路，拉动消费。</w:t>
      </w:r>
    </w:p>
    <w:p w14:paraId="45CDCD41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>
        <w:rPr>
          <w:rFonts w:hint="eastAsia" w:ascii="宋体" w:hAnsi="宋体"/>
        </w:rPr>
        <w:t>．示例</w:t>
      </w:r>
      <w:r>
        <w:rPr>
          <w:rFonts w:ascii="Times New Roman" w:hAnsi="Times New Roman"/>
        </w:rPr>
        <w:t>1</w:t>
      </w:r>
      <w:r>
        <w:rPr>
          <w:rFonts w:hint="eastAsia" w:ascii="宋体" w:hAnsi="宋体"/>
        </w:rPr>
        <w:t>：我从封面底色、插图与题词角度来设计。我选择宋代汝窑天青色作为记事本封面底色，既有宋代审美之韵，又有绍兴青山绿水之意。简笔勾勒陆游祖居地坝头山村轮廓作为封面图案，充分展现绍兴“名士乡”的特点，也吻合宋代书画简洁素淡的审美风格。以陆游“箫鼓追随春社近，衣冠简朴古风存”作为封面题词，展现绍兴乡村宋韵仍存的淳朴美好。</w:t>
      </w:r>
    </w:p>
    <w:p w14:paraId="7CBB9828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示例</w:t>
      </w:r>
      <w:r>
        <w:rPr>
          <w:rFonts w:ascii="Times New Roman" w:hAnsi="Times New Roman"/>
        </w:rPr>
        <w:t>2</w:t>
      </w:r>
      <w:r>
        <w:rPr>
          <w:rFonts w:hint="eastAsia" w:ascii="宋体" w:hAnsi="宋体"/>
        </w:rPr>
        <w:t>：我从插图和字体两个角度设计。首先，选用绍兴城宋时格局图作为插图，将它淡化为封面背景，既能展现宋代合理的城市设计，也能让来宾了解当下绍兴城的大致格局。其次，封面题词可以选用宋代书法家的作品，展现宋代艺术领域的审美之韵。</w:t>
      </w:r>
    </w:p>
    <w:p w14:paraId="21B17896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14</w:t>
      </w:r>
      <w:r>
        <w:rPr>
          <w:rFonts w:hint="eastAsia" w:ascii="宋体" w:hAnsi="宋体"/>
        </w:rPr>
        <w:t>．古香古色（古朴）；名气大（游客多）；有文化意蕴。</w:t>
      </w:r>
    </w:p>
    <w:p w14:paraId="35AEE81F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15</w:t>
      </w:r>
      <w:r>
        <w:rPr>
          <w:rFonts w:hint="eastAsia" w:ascii="宋体" w:hAnsi="宋体"/>
        </w:rPr>
        <w:t>．“于是”表示前后两事紧密承接，后一事往往由前一事引起。两个“于是”连用，强调了我们站着喝酒、不用筷子吃茴香豆等行为都是遵循孔乙己的习惯，突出孔乙己这一文学形象的深入人心。</w:t>
      </w:r>
    </w:p>
    <w:p w14:paraId="77F93B94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16</w:t>
      </w:r>
      <w:r>
        <w:rPr>
          <w:rFonts w:hint="eastAsia" w:ascii="宋体" w:hAnsi="宋体"/>
        </w:rPr>
        <w:t>．①名人题词和对联也是咸亨酒店的景物之一，既展现酒店浓郁的文化意蕴，其作者身份也突出咸亨酒店名气大；②引用名人题词和对联能丰富文章内容，突出酒店特点。题词形象展现咸亨酒店高朋满座的场景；对联点出咸亨酒店的特点：名气大，老酒好。③名人题词和对联形式工整，使行文整散结合，文白相间，语言既典雅又朴实。</w:t>
      </w:r>
    </w:p>
    <w:p w14:paraId="2F9E6271">
      <w:p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17</w:t>
      </w:r>
      <w:r>
        <w:rPr>
          <w:rFonts w:hint="eastAsia" w:ascii="宋体" w:hAnsi="宋体"/>
        </w:rPr>
        <w:t>．本题为分层赋分题，根据学生答题的思维层级给分。</w:t>
      </w:r>
    </w:p>
    <w:p w14:paraId="28BD1903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第一层级：能根据文意分析得出人们朝拜的是“孔乙己”。</w:t>
      </w:r>
    </w:p>
    <w:p w14:paraId="4C5CA50E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第二层级：能联系孔乙己、咸亨酒店、酒客等分析得出人们朝拜的是“《孔乙己》的文学世界”。</w:t>
      </w:r>
    </w:p>
    <w:p w14:paraId="571A1FA4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第三层级：能联系《孔乙己》和“鲁迅外婆家”或其它类似案例分析得出人们朝拜的是“鲁迅”“鲁迅文学世界”，进而拓展到文学、艺术、科学等领域分析出人们朝拜的是“文化”。</w:t>
      </w:r>
    </w:p>
    <w:p w14:paraId="2ABD1F01">
      <w:pPr>
        <w:spacing w:line="288" w:lineRule="auto"/>
        <w:rPr>
          <w:rFonts w:ascii="Times New Roman" w:hAnsi="Times New Roman"/>
        </w:rPr>
      </w:pPr>
      <w:r>
        <w:rPr>
          <w:rFonts w:hint="eastAsia" w:ascii="宋体" w:hAnsi="宋体"/>
        </w:rPr>
        <w:t>第三层级示例：朝拜的不仅仅是孔乙己。在咸亨酒店，众多游客遵循孔乙己的习惯喝酒、吃豆、说话，都是因为人们对孔乙己这一文学形象难以忘却。同样，咸亨酒店之所以闻名遐迩，也是源于人们对小说《孔乙己》所呈现的文学世界的朝拜。鲁迅作品中的闰土、阿</w:t>
      </w:r>
      <w:r>
        <w:rPr>
          <w:rFonts w:ascii="Times New Roman" w:hAnsi="Times New Roman"/>
        </w:rPr>
        <w:t>Q</w:t>
      </w:r>
      <w:r>
        <w:rPr>
          <w:rFonts w:hint="eastAsia" w:ascii="宋体" w:hAnsi="宋体"/>
        </w:rPr>
        <w:t>等人物都让人印象深刻，百草园、三味书屋、“鲁迅外婆家”等地方都吸引了众多游客，可见人们朝拜的是鲁迅先生及其所创造的文学世界。文学、艺术、科学及其它领域的优秀者与他们的成果，也一样赢得了人们的膜拜。文中朝拜的，其实是文化。</w:t>
      </w:r>
    </w:p>
    <w:p w14:paraId="1C49F303">
      <w:pPr>
        <w:spacing w:line="288" w:lineRule="auto"/>
      </w:pPr>
      <w:r>
        <w:rPr>
          <w:rFonts w:ascii="Times New Roman" w:hAnsi="Times New Roman"/>
        </w:rPr>
        <w:t>18</w:t>
      </w:r>
      <w:r>
        <w:rPr>
          <w:rFonts w:hint="eastAsia" w:ascii="宋体" w:hAnsi="宋体"/>
        </w:rPr>
        <w:t>．（</w:t>
      </w:r>
      <w:r>
        <w:rPr>
          <w:rFonts w:ascii="Times New Roman" w:hAnsi="Times New Roman"/>
        </w:rPr>
        <w:t>60</w:t>
      </w:r>
      <w:r>
        <w:rPr>
          <w:rFonts w:hint="eastAsia" w:ascii="宋体" w:hAnsi="宋体"/>
        </w:rPr>
        <w:t>分）略</w:t>
      </w:r>
    </w:p>
    <w:p w14:paraId="13784AE7">
      <w: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04" w:right="964" w:bottom="1304" w:left="964" w:header="153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77CB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8EB5D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7F07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F940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1649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210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40D3E"/>
    <w:rsid w:val="000460FF"/>
    <w:rsid w:val="00054E7B"/>
    <w:rsid w:val="000D4990"/>
    <w:rsid w:val="000E4D02"/>
    <w:rsid w:val="000E4FF1"/>
    <w:rsid w:val="001177F3"/>
    <w:rsid w:val="00126204"/>
    <w:rsid w:val="00171458"/>
    <w:rsid w:val="00173C1D"/>
    <w:rsid w:val="001764C3"/>
    <w:rsid w:val="0018010E"/>
    <w:rsid w:val="00191C29"/>
    <w:rsid w:val="001C63DA"/>
    <w:rsid w:val="001D0C6F"/>
    <w:rsid w:val="001F1B4E"/>
    <w:rsid w:val="00201A7E"/>
    <w:rsid w:val="00204526"/>
    <w:rsid w:val="00221FC9"/>
    <w:rsid w:val="00244CEF"/>
    <w:rsid w:val="002457C2"/>
    <w:rsid w:val="002908F0"/>
    <w:rsid w:val="00294908"/>
    <w:rsid w:val="002A0E5D"/>
    <w:rsid w:val="002A1A21"/>
    <w:rsid w:val="002F06B2"/>
    <w:rsid w:val="003102DB"/>
    <w:rsid w:val="003625C4"/>
    <w:rsid w:val="00373D0A"/>
    <w:rsid w:val="003B1712"/>
    <w:rsid w:val="003C4A95"/>
    <w:rsid w:val="003D0C09"/>
    <w:rsid w:val="0040166B"/>
    <w:rsid w:val="004062F6"/>
    <w:rsid w:val="004151FC"/>
    <w:rsid w:val="00430A44"/>
    <w:rsid w:val="00433E60"/>
    <w:rsid w:val="00435F83"/>
    <w:rsid w:val="00444A46"/>
    <w:rsid w:val="0046214C"/>
    <w:rsid w:val="0049183B"/>
    <w:rsid w:val="004B44B5"/>
    <w:rsid w:val="004D44FD"/>
    <w:rsid w:val="0059145F"/>
    <w:rsid w:val="00596076"/>
    <w:rsid w:val="005B39DB"/>
    <w:rsid w:val="005C2124"/>
    <w:rsid w:val="005F1362"/>
    <w:rsid w:val="00605626"/>
    <w:rsid w:val="006071D5"/>
    <w:rsid w:val="006178BF"/>
    <w:rsid w:val="0062039B"/>
    <w:rsid w:val="00623C16"/>
    <w:rsid w:val="00637D3A"/>
    <w:rsid w:val="00640BF5"/>
    <w:rsid w:val="006D5DE9"/>
    <w:rsid w:val="006F45E0"/>
    <w:rsid w:val="00701D6B"/>
    <w:rsid w:val="007061B2"/>
    <w:rsid w:val="00716D85"/>
    <w:rsid w:val="00740A09"/>
    <w:rsid w:val="00762E26"/>
    <w:rsid w:val="007706D9"/>
    <w:rsid w:val="008028B5"/>
    <w:rsid w:val="00832EC9"/>
    <w:rsid w:val="008634CD"/>
    <w:rsid w:val="008731FA"/>
    <w:rsid w:val="00880A38"/>
    <w:rsid w:val="00884DBC"/>
    <w:rsid w:val="00893DD6"/>
    <w:rsid w:val="008B539E"/>
    <w:rsid w:val="008D2E94"/>
    <w:rsid w:val="009121D7"/>
    <w:rsid w:val="009721B4"/>
    <w:rsid w:val="00974E0F"/>
    <w:rsid w:val="00982128"/>
    <w:rsid w:val="009A27BF"/>
    <w:rsid w:val="009B1EA5"/>
    <w:rsid w:val="009B5666"/>
    <w:rsid w:val="009C4252"/>
    <w:rsid w:val="00A07DF2"/>
    <w:rsid w:val="00A405DB"/>
    <w:rsid w:val="00A46D54"/>
    <w:rsid w:val="00A536B0"/>
    <w:rsid w:val="00AB3EE3"/>
    <w:rsid w:val="00AD28E1"/>
    <w:rsid w:val="00AD4827"/>
    <w:rsid w:val="00AD5238"/>
    <w:rsid w:val="00AD6A55"/>
    <w:rsid w:val="00AD6B6A"/>
    <w:rsid w:val="00B73811"/>
    <w:rsid w:val="00B80D67"/>
    <w:rsid w:val="00B8100F"/>
    <w:rsid w:val="00B96924"/>
    <w:rsid w:val="00BB50C6"/>
    <w:rsid w:val="00C02815"/>
    <w:rsid w:val="00C02FC6"/>
    <w:rsid w:val="00C13493"/>
    <w:rsid w:val="00C321EB"/>
    <w:rsid w:val="00CA2BD2"/>
    <w:rsid w:val="00CA4A07"/>
    <w:rsid w:val="00D51257"/>
    <w:rsid w:val="00D634C2"/>
    <w:rsid w:val="00D756B6"/>
    <w:rsid w:val="00D77F6E"/>
    <w:rsid w:val="00DA0796"/>
    <w:rsid w:val="00DA5448"/>
    <w:rsid w:val="00DB6888"/>
    <w:rsid w:val="00DC061C"/>
    <w:rsid w:val="00DD017E"/>
    <w:rsid w:val="00DF071B"/>
    <w:rsid w:val="00E22C2C"/>
    <w:rsid w:val="00E63075"/>
    <w:rsid w:val="00E97096"/>
    <w:rsid w:val="00EA0188"/>
    <w:rsid w:val="00EB17B4"/>
    <w:rsid w:val="00ED1550"/>
    <w:rsid w:val="00ED4F9A"/>
    <w:rsid w:val="00EE1A37"/>
    <w:rsid w:val="00F21C80"/>
    <w:rsid w:val="00F56BBA"/>
    <w:rsid w:val="00F6550F"/>
    <w:rsid w:val="00F676FD"/>
    <w:rsid w:val="00F67C1F"/>
    <w:rsid w:val="00F72514"/>
    <w:rsid w:val="00FA0944"/>
    <w:rsid w:val="00FA6947"/>
    <w:rsid w:val="00FB34D2"/>
    <w:rsid w:val="00FB4B17"/>
    <w:rsid w:val="00FC5860"/>
    <w:rsid w:val="00FD377B"/>
    <w:rsid w:val="00FF2D79"/>
    <w:rsid w:val="00FF517A"/>
    <w:rsid w:val="1A5D5C1C"/>
    <w:rsid w:val="1BEB3710"/>
    <w:rsid w:val="2C3A4D20"/>
    <w:rsid w:val="38274566"/>
    <w:rsid w:val="6732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nhideWhenUsed="0" w:uiPriority="0" w:semiHidden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9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99"/>
    <w:rPr>
      <w:kern w:val="2"/>
      <w:sz w:val="18"/>
      <w:szCs w:val="24"/>
    </w:rPr>
  </w:style>
  <w:style w:type="paragraph" w:styleId="11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1E199-F91F-4770-9A78-2A62E11E89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9</Pages>
  <Words>8644</Words>
  <Characters>9676</Characters>
  <Lines>70</Lines>
  <Paragraphs>19</Paragraphs>
  <TotalTime>2</TotalTime>
  <ScaleCrop>false</ScaleCrop>
  <LinksUpToDate>false</LinksUpToDate>
  <CharactersWithSpaces>9744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2023-06-19T09:04:00Z</dcterms:created>
  <dc:creator>琦</dc:creator>
  <cp:lastModifiedBy>上帝掷骰子吗</cp:lastModifiedBy>
  <dcterms:modified xsi:type="dcterms:W3CDTF">2024-07-18T13:21:49Z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FB6142580B7B4BD6A83CD858D05ADA56_12</vt:lpwstr>
  </property>
</Properties>
</file>