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D4B48">
      <w:pPr>
        <w:spacing w:line="360" w:lineRule="auto"/>
        <w:jc w:val="both"/>
        <w:textAlignment w:val="center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11607800</wp:posOffset>
            </wp:positionV>
            <wp:extent cx="266700" cy="330200"/>
            <wp:effectExtent l="0" t="0" r="0" b="1270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12065000</wp:posOffset>
            </wp:positionV>
            <wp:extent cx="368300" cy="355600"/>
            <wp:effectExtent l="0" t="0" r="12700" b="6350"/>
            <wp:wrapNone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B07127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年广东省初中学业水平考试</w:t>
      </w:r>
    </w:p>
    <w:p w14:paraId="4A9349B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  </w:t>
      </w:r>
      <w:r>
        <w:rPr>
          <w:rFonts w:ascii="宋体" w:hAnsi="宋体" w:eastAsia="宋体" w:cs="宋体"/>
          <w:b/>
          <w:color w:val="auto"/>
          <w:sz w:val="32"/>
        </w:rPr>
        <w:t>文</w:t>
      </w:r>
    </w:p>
    <w:p w14:paraId="501B3D3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C25405F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346370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答题前，考生务必用黑色字迹的签字笔或钢笔将自己的准考证号、姓名、考场号和座位号填写在答题卡上。用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铅笔在“考场号”和“座位号”栏相应位置填涂自己的考场号和座位号。将条形码粘贴在答题卡“条形码粘贴处”。</w:t>
      </w:r>
    </w:p>
    <w:p w14:paraId="629E0106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铅笔把答题卡上对应题目选项的答案信息点涂黑；如需改动，用塑料橡皮擦干净后，再选涂其他答案，答案不能答在试卷上。</w:t>
      </w:r>
    </w:p>
    <w:p w14:paraId="588E009E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非选择题必须用黑色字迹的签字笔或钢笔作答，答案必须写在答题卡各题目指定区域内相应位置上；如需改动，先划掉原来的答案，然后再写上新的答案；不准使用铅笔和涂改液。不按以上要求作答的答案无效。</w:t>
      </w:r>
    </w:p>
    <w:p w14:paraId="247638A4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考生必须保持答题卡的整洁。考试结束后，将试卷和答题卡一并交回。</w:t>
      </w:r>
    </w:p>
    <w:p w14:paraId="44C21D7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一、积累与运用（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6B7D9F0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学校拟开展科技文化节活动，并为活动展板的三个栏目准备了相关材料。请你根据要求，完善栏目内容。</w:t>
      </w:r>
    </w:p>
    <w:p w14:paraId="5D8C13C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栏目一：思想领航</w:t>
      </w:r>
    </w:p>
    <w:p w14:paraId="392CD22D">
      <w:pPr>
        <w:spacing w:line="360" w:lineRule="auto"/>
        <w:ind w:firstLine="420"/>
        <w:jc w:val="both"/>
        <w:textAlignment w:val="center"/>
      </w:pP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雄关漫道真如铁，而今迈步从头越。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这是毛泽东主席在长征期间创作的词句，蕴含着不畏艰险、勇往直前的革命精神。而今，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长征精神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在各个领域被</w:t>
      </w:r>
      <w:r>
        <w:rPr>
          <w:rFonts w:ascii="Times New Roman" w:hAnsi="Times New Roman" w:eastAsia="Times New Roman" w:cs="Times New Roman"/>
          <w:color w:val="auto"/>
        </w:rPr>
        <w:t>fù</w:t>
      </w:r>
      <w:r>
        <w:rPr>
          <w:rFonts w:ascii="楷体" w:hAnsi="楷体" w:eastAsia="楷体" w:cs="楷体"/>
          <w:color w:val="auto"/>
        </w:rPr>
        <w:t xml:space="preserve"> </w:t>
      </w:r>
      <w:r>
        <w:rPr>
          <w:rFonts w:ascii="Times New Roman" w:hAnsi="Times New Roman" w:eastAsia="Times New Roman" w:cs="Times New Roman"/>
          <w:color w:val="auto"/>
        </w:rPr>
        <w:t>yǔ</w:t>
      </w:r>
      <w:r>
        <w:rPr>
          <w:rFonts w:ascii="楷体" w:hAnsi="楷体" w:eastAsia="楷体" w:cs="楷体"/>
          <w:color w:val="auto"/>
        </w:rPr>
        <w:t>了新的内涵。</w:t>
      </w:r>
    </w:p>
    <w:p w14:paraId="28E81DB2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在科技领域，科技工作者以</w:t>
      </w:r>
      <w:r>
        <w:rPr>
          <w:rFonts w:ascii="Times New Roman" w:hAnsi="Times New Roman" w:eastAsia="Times New Roman" w:cs="Times New Roman"/>
          <w:color w:val="auto"/>
        </w:rPr>
        <w:t>jiān rèn bù bá</w:t>
      </w:r>
      <w:r>
        <w:rPr>
          <w:rFonts w:ascii="楷体" w:hAnsi="楷体" w:eastAsia="楷体" w:cs="楷体"/>
          <w:color w:val="auto"/>
        </w:rPr>
        <w:t>的毅力走出一条新的长征路。他们不忘初心、攻坚克难，践行着伟大的长征精神。新中国成立初期，邓稼先等隐姓埋名于戈壁荒漠，以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两弹一星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震撼寰宇；改革开放以来，袁隆平等躬耕田畴，以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一粒稻种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造福世界；步入新时代，我国在载人航天、深海探测等诸多领域实现了从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跟跑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到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并跑</w:t>
      </w:r>
      <w:r>
        <w:rPr>
          <w:rFonts w:ascii="宋体" w:hAnsi="宋体" w:eastAsia="宋体" w:cs="宋体"/>
          <w:color w:val="auto"/>
        </w:rPr>
        <w:t>”“</w:t>
      </w:r>
      <w:r>
        <w:rPr>
          <w:rFonts w:ascii="楷体" w:hAnsi="楷体" w:eastAsia="楷体" w:cs="楷体"/>
          <w:color w:val="auto"/>
        </w:rPr>
        <w:t>领跑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的历史性跨越。一代代科技工作者______，在各自的岗位上为中国科技事业的发展贡献自己的力量。</w:t>
      </w:r>
    </w:p>
    <w:p w14:paraId="203E34E4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习近平总书记指出：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每一代人有每一代人的长征路，每一代人都要走好自己的长征路。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  <w:u w:val="wave"/>
        </w:rPr>
        <w:t>①青少年要建立远大理想，②以科学家为人生榜样，③为建设科技强国打牢思想基础。</w:t>
      </w:r>
    </w:p>
    <w:p w14:paraId="2E5B8284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请用正楷字或行楷字把“雄关漫道真如铁，而今迈步从头越”抄写在田字格里。</w:t>
      </w:r>
    </w:p>
    <w:p w14:paraId="0EE8A12A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5238750" cy="355600"/>
            <wp:effectExtent l="0" t="0" r="0" b="635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5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8AC7F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根据拼音写出相应的词语。</w:t>
      </w:r>
    </w:p>
    <w:p w14:paraId="5AF9700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>fù</w:t>
      </w:r>
      <w:r>
        <w:rPr>
          <w:rFonts w:ascii="宋体" w:hAnsi="宋体" w:eastAsia="宋体" w:cs="宋体"/>
          <w:color w:val="auto"/>
        </w:rPr>
        <w:t xml:space="preserve"> </w:t>
      </w:r>
      <w:r>
        <w:rPr>
          <w:rFonts w:ascii="Times New Roman" w:hAnsi="Times New Roman" w:eastAsia="Times New Roman" w:cs="Times New Roman"/>
          <w:color w:val="auto"/>
        </w:rPr>
        <w:t>yǔ</w:t>
      </w:r>
      <w:r>
        <w:t>（     ）</w:t>
      </w:r>
      <w:r>
        <w:rPr>
          <w:rFonts w:ascii="宋体" w:hAnsi="宋体" w:eastAsia="宋体" w:cs="宋体"/>
          <w:color w:val="auto"/>
        </w:rPr>
        <w:t xml:space="preserve">  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>jiān</w:t>
      </w:r>
      <w:r>
        <w:rPr>
          <w:rFonts w:ascii="宋体" w:hAnsi="宋体" w:eastAsia="宋体" w:cs="宋体"/>
          <w:color w:val="auto"/>
        </w:rPr>
        <w:t xml:space="preserve"> </w:t>
      </w:r>
      <w:r>
        <w:rPr>
          <w:rFonts w:ascii="Times New Roman" w:hAnsi="Times New Roman" w:eastAsia="Times New Roman" w:cs="Times New Roman"/>
          <w:color w:val="auto"/>
        </w:rPr>
        <w:t>rèn bù</w:t>
      </w:r>
      <w:r>
        <w:rPr>
          <w:rFonts w:ascii="宋体" w:hAnsi="宋体" w:eastAsia="宋体" w:cs="宋体"/>
          <w:color w:val="auto"/>
        </w:rPr>
        <w:t xml:space="preserve"> </w:t>
      </w:r>
      <w:r>
        <w:rPr>
          <w:rFonts w:ascii="Times New Roman" w:hAnsi="Times New Roman" w:eastAsia="Times New Roman" w:cs="Times New Roman"/>
          <w:color w:val="auto"/>
        </w:rPr>
        <w:t>bá</w:t>
      </w:r>
      <w:r>
        <w:t>（     ）</w:t>
      </w:r>
    </w:p>
    <w:p w14:paraId="07882B5B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下列成语填入横线处，不恰当的一项是（   ）</w:t>
      </w:r>
    </w:p>
    <w:p w14:paraId="7FF849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呕心沥血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殚精竭虑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埋头苦干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慷慨激昂</w:t>
      </w:r>
    </w:p>
    <w:p w14:paraId="61A71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材料中画波浪线的句子有一处表述不当，请写出其序号并作修改。</w:t>
      </w:r>
    </w:p>
    <w:p w14:paraId="6BF261E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栏目二：科技剪影</w:t>
      </w:r>
    </w:p>
    <w:p w14:paraId="270825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按要求完成下列小题。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15"/>
        <w:gridCol w:w="3795"/>
      </w:tblGrid>
      <w:tr w14:paraId="28673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51EBF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4800" cy="333375"/>
                  <wp:effectExtent l="0" t="0" r="0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大国重器</w:t>
            </w:r>
          </w:p>
          <w:p w14:paraId="60228B3B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蛟龙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号是我国首台自主研发的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7000</w:t>
            </w:r>
            <w:r>
              <w:rPr>
                <w:rFonts w:ascii="楷体" w:hAnsi="楷体" w:eastAsia="楷体" w:cs="楷体"/>
                <w:color w:val="000000"/>
              </w:rPr>
              <w:t>米级载人潜水器。十年来，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蛟龙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号持续迭代升级，每百潜次周期从近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楷体" w:hAnsi="楷体" w:eastAsia="楷体" w:cs="楷体"/>
                <w:color w:val="000000"/>
              </w:rPr>
              <w:t>年缩短至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年。展望未来，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蛟龙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号将继续为我国深海资源勘探、深渊科学研究提供有力的技术保障。</w:t>
            </w:r>
          </w:p>
          <w:p w14:paraId="73DEF348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天舟货运飞船是中国空间站物资补给的关键载体。从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2017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楷体" w:hAnsi="楷体" w:eastAsia="楷体" w:cs="楷体"/>
                <w:color w:val="000000"/>
              </w:rPr>
              <w:t>月天舟一号首飞至今，天舟的飞天之旅已经走到了第十个年头。十年十船，我国空间物资运输与补给的能力持续增强，为航天事业稳步发展提供了坚实支撑。</w:t>
            </w:r>
          </w:p>
        </w:tc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5EA19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1000" cy="24765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劳动之光</w:t>
            </w:r>
          </w:p>
          <w:p w14:paraId="5AED669E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文昌清澜码头上，特装车系统驾驶员们早已等候多时。远渡而来的火箭与航天器刚刚靠岸，他们就要把这批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贵客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接回发射场。①公路狭窄弯曲，部分拐弯路段仅够一辆车勉强通过。②从港口到目的地的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  <w:r>
              <w:rPr>
                <w:rFonts w:ascii="楷体" w:hAnsi="楷体" w:eastAsia="楷体" w:cs="楷体"/>
                <w:color w:val="000000"/>
              </w:rPr>
              <w:t>公里，说起来不远，走起来却步步惊心。③驾驶员们在道路两边只剩不到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  <w:r>
              <w:rPr>
                <w:rFonts w:ascii="楷体" w:hAnsi="楷体" w:eastAsia="楷体" w:cs="楷体"/>
                <w:color w:val="000000"/>
              </w:rPr>
              <w:t>米的条件下，硬是稳稳地将它运了回去。④而火箭箭体最长近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54</w:t>
            </w:r>
            <w:r>
              <w:rPr>
                <w:rFonts w:ascii="楷体" w:hAnsi="楷体" w:eastAsia="楷体" w:cs="楷体"/>
                <w:color w:val="000000"/>
              </w:rPr>
              <w:t>米，高近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楷体" w:hAnsi="楷体" w:eastAsia="楷体" w:cs="楷体"/>
                <w:color w:val="000000"/>
              </w:rPr>
              <w:t>米，是个名副其实的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庞然大物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。</w:t>
            </w:r>
          </w:p>
        </w:tc>
      </w:tr>
    </w:tbl>
    <w:p w14:paraId="24198A5E">
      <w:pPr>
        <w:spacing w:line="360" w:lineRule="auto"/>
        <w:jc w:val="left"/>
        <w:textAlignment w:val="center"/>
        <w:rPr>
          <w:color w:val="000000"/>
        </w:rPr>
      </w:pPr>
    </w:p>
    <w:p w14:paraId="1A2AB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请根据“大国重器”材料拟写下联。</w:t>
      </w:r>
    </w:p>
    <w:p w14:paraId="271783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上联：蛟龙破浪入深海下联：</w:t>
      </w:r>
      <w:r>
        <w:rPr>
          <w:color w:val="000000"/>
        </w:rPr>
        <w:t>______</w:t>
      </w:r>
    </w:p>
    <w:p w14:paraId="49C8C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“劳动之光”材料介绍了运送天舟十号及运载火箭的相关内容，其中①～④句需重新排序，请从下列选项中选出排序最恰当的一项（  ）</w:t>
      </w:r>
    </w:p>
    <w:p w14:paraId="46F72C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②①④③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③②④①</w:t>
      </w:r>
    </w:p>
    <w:p w14:paraId="2788BF8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栏目三：文海漫游</w:t>
      </w:r>
    </w:p>
    <w:p w14:paraId="6F26C8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❀诗文撷英</w:t>
      </w:r>
    </w:p>
    <w:p w14:paraId="2696CC28">
      <w:pPr>
        <w:spacing w:line="360" w:lineRule="auto"/>
        <w:jc w:val="both"/>
        <w:textAlignment w:val="center"/>
        <w:rPr>
          <w:color w:val="000000"/>
        </w:rPr>
      </w:pPr>
    </w:p>
    <w:p w14:paraId="21F6F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请将“诗文撷英”中古诗文的空缺部分补充完整。</w:t>
      </w:r>
    </w:p>
    <w:p w14:paraId="620B5F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古诗文作品中，有对日月星辰的精彩描写，也有对宇宙的浪漫遐想。</w:t>
      </w:r>
    </w:p>
    <w:p w14:paraId="15C6A7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，若出其中；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，若出其里。（曹操《观沧海》）</w:t>
      </w:r>
    </w:p>
    <w:p w14:paraId="06A4FB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（2）山随平野尽，江入大荒流。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。（李白《渡荆门送别》）</w:t>
      </w:r>
    </w:p>
    <w:p w14:paraId="54E4AF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（3）明月几时有？把酒问青天。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。（苏轼《水调歌头》）</w:t>
      </w:r>
    </w:p>
    <w:p w14:paraId="6E885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？其远而无所至极邪？（《庄子》）</w:t>
      </w:r>
    </w:p>
    <w:p w14:paraId="724774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（5）而或长烟一空，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，静影沉璧，渔歌互答，此乐何极！（范仲淹《岳阳楼记》）</w:t>
      </w:r>
    </w:p>
    <w:p w14:paraId="4C10E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❀小说拾趣</w:t>
      </w:r>
    </w:p>
    <w:p w14:paraId="559847D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楷体" w:hAnsi="楷体" w:eastAsia="楷体" w:cs="楷体"/>
          <w:color w:val="000000"/>
        </w:rPr>
        <w:t>科学家借助科技手段，可以探索星辰大海；文学家插上想象的翅膀，也可以让笔下的角色上天下海。《西游记》和《海底两万里》中有许多神奇的想象。例如，__________。</w:t>
      </w:r>
    </w:p>
    <w:p w14:paraId="0D157C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“小说拾趣”材料不完整，请在横线处补充内容。要求：从下列选项中任选一个，结合名著分析其在小说中的作用（可从情节发展、人物塑造、表现手法等任一角度作答）。</w:t>
      </w:r>
    </w:p>
    <w:p w14:paraId="310E6E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①筋斗云（《西游记》）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②潜水服（《海底两万里》）</w:t>
      </w:r>
    </w:p>
    <w:p w14:paraId="391CA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③七十二变（《西游记》）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④诺第留斯号（《海底两万里》）</w:t>
      </w:r>
    </w:p>
    <w:p w14:paraId="3E138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D6D0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2745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阅读下面的文字，完成小题。</w:t>
      </w:r>
    </w:p>
    <w:p w14:paraId="7097E2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3FB08CE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既加冠，益慕圣贤之道。又患无硕师名人与游，尝</w:t>
      </w:r>
      <w:r>
        <w:rPr>
          <w:rFonts w:ascii="楷体" w:hAnsi="楷体" w:eastAsia="楷体" w:cs="楷体"/>
          <w:color w:val="000000"/>
          <w:em w:val="dot"/>
          <w:lang w:eastAsia="zh-CN"/>
        </w:rPr>
        <w:t>趋</w:t>
      </w:r>
      <w:r>
        <w:rPr>
          <w:rFonts w:ascii="楷体" w:hAnsi="楷体" w:eastAsia="楷体" w:cs="楷体"/>
          <w:color w:val="000000"/>
        </w:rPr>
        <w:t>百里外，从乡之先达执经叩问。先达德隆望尊，门人弟子填其室，未尝稍降辞色。余立侍左右，援疑质理，俯身倾耳以请；或遇其叱咄，色愈恭，礼愈</w:t>
      </w:r>
      <w:r>
        <w:rPr>
          <w:rFonts w:ascii="楷体" w:hAnsi="楷体" w:eastAsia="楷体" w:cs="楷体"/>
          <w:color w:val="000000"/>
          <w:em w:val="dot"/>
          <w:lang w:eastAsia="zh-CN"/>
        </w:rPr>
        <w:t>至</w:t>
      </w:r>
      <w:r>
        <w:rPr>
          <w:rFonts w:ascii="楷体" w:hAnsi="楷体" w:eastAsia="楷体" w:cs="楷体"/>
          <w:color w:val="000000"/>
        </w:rPr>
        <w:t>，不敢出一言以复；</w:t>
      </w:r>
      <w:r>
        <w:rPr>
          <w:rFonts w:ascii="楷体" w:hAnsi="楷体" w:eastAsia="楷体" w:cs="楷体"/>
          <w:color w:val="000000"/>
          <w:u w:val="single"/>
        </w:rPr>
        <w:t>俟其欣悦，则又请焉。</w:t>
      </w:r>
      <w:r>
        <w:rPr>
          <w:rFonts w:ascii="楷体" w:hAnsi="楷体" w:eastAsia="楷体" w:cs="楷体"/>
          <w:color w:val="000000"/>
        </w:rPr>
        <w:t>故余虽愚，卒获有所闻。</w:t>
      </w:r>
    </w:p>
    <w:p w14:paraId="297335F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（节选自《宋濂全集·送东阳马生序》）</w:t>
      </w:r>
    </w:p>
    <w:p w14:paraId="78B53D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28ACAF1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赵撝谦，名古则，更名谦，余姚人。</w:t>
      </w:r>
      <w:r>
        <w:rPr>
          <w:rFonts w:ascii="楷体" w:hAnsi="楷体" w:eastAsia="楷体" w:cs="楷体"/>
          <w:color w:val="000000"/>
          <w:u w:val="wave"/>
        </w:rPr>
        <w:t>幼孤贫寄食山寺长游四方乐取友。</w:t>
      </w:r>
      <w:r>
        <w:rPr>
          <w:rFonts w:ascii="楷体" w:hAnsi="楷体" w:eastAsia="楷体" w:cs="楷体"/>
          <w:color w:val="000000"/>
        </w:rPr>
        <w:t>人有一善一能，</w:t>
      </w:r>
      <w:r>
        <w:rPr>
          <w:rFonts w:ascii="楷体" w:hAnsi="楷体" w:eastAsia="楷体" w:cs="楷体"/>
          <w:color w:val="000000"/>
          <w:em w:val="dot"/>
          <w:lang w:eastAsia="zh-CN"/>
        </w:rPr>
        <w:t>辄</w:t>
      </w:r>
      <w:r>
        <w:rPr>
          <w:rFonts w:ascii="楷体" w:hAnsi="楷体" w:eastAsia="楷体" w:cs="楷体"/>
          <w:color w:val="000000"/>
        </w:rPr>
        <w:t>往访。隆寒溽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暑，恒徒步百余里。天台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郑四表善《易》，则从之受《易》。定海乐良、鄞郑真明《春秋》，山阴赵俶长于说《诗》，迮雨</w:t>
      </w:r>
      <w:r>
        <w:rPr>
          <w:rFonts w:ascii="楷体" w:hAnsi="楷体" w:eastAsia="楷体" w:cs="楷体"/>
          <w:color w:val="000000"/>
          <w:em w:val="dot"/>
          <w:lang w:eastAsia="zh-CN"/>
        </w:rPr>
        <w:t>善</w:t>
      </w:r>
      <w:r>
        <w:rPr>
          <w:rFonts w:ascii="楷体" w:hAnsi="楷体" w:eastAsia="楷体" w:cs="楷体"/>
          <w:color w:val="000000"/>
        </w:rPr>
        <w:t>乐府，广陵张昱工歌诗，无为吴志淳、华亭朱芾工草书篆隶，撝谦悉与为友。博究六经、百氏之学，尤精六书。隐居坞山万书阁，筑考古台，取诸家论著，证其得失，作《六书本义》，继成《声音文字通》。</w:t>
      </w:r>
      <w:r>
        <w:rPr>
          <w:rFonts w:ascii="楷体" w:hAnsi="楷体" w:eastAsia="楷体" w:cs="楷体"/>
          <w:color w:val="000000"/>
          <w:u w:val="single"/>
        </w:rPr>
        <w:t>时目为考古先生。</w:t>
      </w:r>
    </w:p>
    <w:p w14:paraId="36FC27B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（节选自朱彝尊《曝书亭集·赵撝谦传》）</w:t>
      </w:r>
    </w:p>
    <w:p w14:paraId="2678AE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[注]①溽：湿热、闷热。②天台：地名。后文的定海、鄞、山阴、广陵、无为、华亭均为地名。</w:t>
      </w:r>
    </w:p>
    <w:p w14:paraId="2F14D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下列对句子中加点词语的解释，不正确的一项是（   ）</w:t>
      </w:r>
    </w:p>
    <w:p w14:paraId="3D31A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尝</w:t>
      </w:r>
      <w:r>
        <w:rPr>
          <w:rFonts w:ascii="宋体" w:hAnsi="宋体" w:eastAsia="宋体" w:cs="宋体"/>
          <w:color w:val="000000"/>
          <w:em w:val="dot"/>
          <w:lang w:eastAsia="zh-CN"/>
        </w:rPr>
        <w:t>趋</w:t>
      </w:r>
      <w:r>
        <w:rPr>
          <w:rFonts w:ascii="宋体" w:hAnsi="宋体" w:eastAsia="宋体" w:cs="宋体"/>
          <w:color w:val="000000"/>
        </w:rPr>
        <w:t>百里外      趋：快步走</w:t>
      </w:r>
    </w:p>
    <w:p w14:paraId="50D5F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礼愈</w:t>
      </w:r>
      <w:r>
        <w:rPr>
          <w:rFonts w:ascii="宋体" w:hAnsi="宋体" w:eastAsia="宋体" w:cs="宋体"/>
          <w:color w:val="000000"/>
          <w:em w:val="dot"/>
          <w:lang w:eastAsia="zh-CN"/>
        </w:rPr>
        <w:t>至</w:t>
      </w:r>
      <w:r>
        <w:rPr>
          <w:rFonts w:ascii="宋体" w:hAnsi="宋体" w:eastAsia="宋体" w:cs="宋体"/>
          <w:color w:val="000000"/>
        </w:rPr>
        <w:t xml:space="preserve">          至：到达</w:t>
      </w:r>
    </w:p>
    <w:p w14:paraId="5E54A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  <w:em w:val="dot"/>
          <w:lang w:eastAsia="zh-CN"/>
        </w:rPr>
        <w:t>辄</w:t>
      </w:r>
      <w:r>
        <w:rPr>
          <w:rFonts w:ascii="宋体" w:hAnsi="宋体" w:eastAsia="宋体" w:cs="宋体"/>
          <w:color w:val="000000"/>
        </w:rPr>
        <w:t>往访          辄：就</w:t>
      </w:r>
    </w:p>
    <w:p w14:paraId="5D156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迮雨</w:t>
      </w:r>
      <w:r>
        <w:rPr>
          <w:rFonts w:ascii="宋体" w:hAnsi="宋体" w:eastAsia="宋体" w:cs="宋体"/>
          <w:color w:val="000000"/>
          <w:em w:val="dot"/>
          <w:lang w:eastAsia="zh-CN"/>
        </w:rPr>
        <w:t>善</w:t>
      </w:r>
      <w:r>
        <w:rPr>
          <w:rFonts w:ascii="宋体" w:hAnsi="宋体" w:eastAsia="宋体" w:cs="宋体"/>
          <w:color w:val="000000"/>
        </w:rPr>
        <w:t>乐府      善：擅长</w:t>
      </w:r>
    </w:p>
    <w:p w14:paraId="3E9CB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【乙】文中画波浪线的部分有三处需断句，请用“/”标示，每对一处给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分，标示超过三处不给。</w:t>
      </w:r>
    </w:p>
    <w:p w14:paraId="17E8B8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幼孤贫寄食山寺长游四方乐取友</w:t>
      </w:r>
    </w:p>
    <w:p w14:paraId="7E8B2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请将【甲】【乙】两文中画横线的句子翻译成现代汉语。</w:t>
      </w:r>
    </w:p>
    <w:p w14:paraId="7D8AD5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）俟其欣悦，则又请焉。</w:t>
      </w:r>
    </w:p>
    <w:p w14:paraId="519280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）时目为考古先生。</w:t>
      </w:r>
    </w:p>
    <w:p w14:paraId="4DCD3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宋濂和赵撝谦在求学方面有哪些共同点？请简要概括并结合赵撝谦的具体表现加以说明。</w:t>
      </w:r>
    </w:p>
    <w:p w14:paraId="02A708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（二）阅读下面的文字，完成小题。（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7F1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班级开展“春日·诗情”主题活动，小粤和小语围绕古诗展开讨论。请结合语境，补全对话。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05"/>
        <w:gridCol w:w="2805"/>
      </w:tblGrid>
      <w:tr w14:paraId="3E1EB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2B35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小粤：我发现古诗中很多写春天的诗都挺伤感的，写晚春的诗更是这样。</w:t>
            </w:r>
          </w:p>
          <w:p w14:paraId="45AE3E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小语：我的理解和你的不一样。你看韩愈的《晚春》，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①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386747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小粤：你对“斗”字的分析很有道理，原来巧妙运用修辞手法，可以把晚春写得这么生意盎然！那么杨花榆荚这两句诗是不是也一样：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②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  <w:p w14:paraId="78F8BA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小语：你说得太好了，写春天的诗也不一定都感伤。</w:t>
            </w:r>
          </w:p>
        </w:tc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2972E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晚春</w:t>
            </w:r>
          </w:p>
          <w:p w14:paraId="64F3AF30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韩愈</w:t>
            </w:r>
          </w:p>
          <w:p w14:paraId="67D9F052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草树知春不久归，</w:t>
            </w:r>
          </w:p>
          <w:p w14:paraId="6F01BA99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百般红紫斗芳菲。</w:t>
            </w:r>
          </w:p>
          <w:p w14:paraId="42569F9C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杨花榆荚无才思，</w:t>
            </w:r>
          </w:p>
          <w:p w14:paraId="2F2C1F2C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惟解漫天作雪飞。</w:t>
            </w:r>
          </w:p>
        </w:tc>
      </w:tr>
    </w:tbl>
    <w:p w14:paraId="697E5162">
      <w:pPr>
        <w:spacing w:line="360" w:lineRule="auto"/>
        <w:jc w:val="left"/>
        <w:textAlignment w:val="center"/>
        <w:rPr>
          <w:color w:val="000000"/>
        </w:rPr>
      </w:pPr>
    </w:p>
    <w:p w14:paraId="59653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FF7C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阅读下面的文字，完成小题。</w:t>
      </w:r>
    </w:p>
    <w:p w14:paraId="2A8E34D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①甲骨文是目前所见最早的、能够准确记录语言的、成熟的汉字系统，但汉字的起源比甲骨文更早，可以追溯到原始图画。汉字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按照《说文解字》的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六书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来说是象形，来自图画。对于有可见形体的名物，造字者通过对形体的描摹记录下来，就是象形字。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就是一个典型的象形字。</w:t>
      </w:r>
    </w:p>
    <w:p w14:paraId="6E6B531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②原始图画中的马，立耳圆目，厚唇宽颌，颈有长鬣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，曲脊鼓腹，蹄足着地，长尾下垂，是对现实中马的描绘，让人看后一目了然。学术界对于这种图画是否已经具备文字的性质意见不一。有观点认为，其即使具有文字的部分特征，也十分原始，可以称之为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前文字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从这种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前文字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发展到甲骨文，其间发生了哪些重要变化？</w:t>
      </w:r>
    </w:p>
    <w:p w14:paraId="08D7620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③首先，笔画线条化。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前文字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描画的马形（由团块与线条构成），和师组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的马字是两种不同的表现形式。后者源自前者，团块线条化，每个字形都可以分解为从落笔到起笔的若干笔画。</w:t>
      </w:r>
    </w:p>
    <w:p w14:paraId="3EA8832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其次，书写行款带来的变化。现实中的马头前尾后，蹄足着地；甲骨文中的马头上尾下，足部悬空。不仅是马字，甲骨文中的豕、犬、虎、象等，都规律性地发生了这种变化。这可能与商代的典册及书写的行款有关。学术界有观点认为，商代文字的主流载体是竹木的典册，甲骨仅仅是特殊场合使用的载体。目前出土的简册大都很窄，自上而下书写，字形不能太宽。为了适应其书写，一些较宽的字形就得调整，把头前尾后的动物竖起来书写。这样一来，象形字就进一步远离了对实物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象形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。甲骨的空间虽然可以容得下正常横写的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，但依旧是头上尾下的竖写，那是因为习惯了简册的正常书写形式。</w:t>
      </w:r>
    </w:p>
    <w:p w14:paraId="75A14DC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⑤从甲骨文开始，马字在书写过程中不断简化、讹变，日益远离象形，记号化程度越来越高。</w:t>
      </w:r>
    </w:p>
    <w:p w14:paraId="5720B65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⑥先是马头讹变成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目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形。原始图画中马头的特征非常突出，立耳厚唇，眼睛仅占一小部分；到了《甲骨文合集》</w:t>
      </w:r>
      <w:r>
        <w:rPr>
          <w:rFonts w:ascii="Times New Roman" w:hAnsi="Times New Roman" w:eastAsia="Times New Roman" w:cs="Times New Roman"/>
          <w:color w:val="000000"/>
        </w:rPr>
        <w:t>10405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的马字，头部耳目相连，仅有唇部分离的特征还在；《甲骨文合集》</w:t>
      </w:r>
      <w:r>
        <w:rPr>
          <w:rFonts w:ascii="Times New Roman" w:hAnsi="Times New Roman" w:eastAsia="Times New Roman" w:cs="Times New Roman"/>
          <w:color w:val="000000"/>
        </w:rPr>
        <w:t>27882</w:t>
      </w:r>
      <w:r>
        <w:rPr>
          <w:rFonts w:ascii="楷体" w:hAnsi="楷体" w:eastAsia="楷体" w:cs="楷体"/>
          <w:color w:val="000000"/>
        </w:rPr>
        <w:t>的马字，头部被简化成一个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目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形，这种写法在西周金文、战国文字中一直沿袭下去。</w:t>
      </w:r>
    </w:p>
    <w:p w14:paraId="4691C85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⑦再看蹄足的变化。马的蹄足最早简化为圆圈，后来圆圈变为短横，最后短横也彻底消失。结合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元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等古文字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构形的发展可知，这是汉字形体演变的重要规律。</w:t>
      </w:r>
    </w:p>
    <w:p w14:paraId="1E17B02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⑧到了战国文字，一些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的身体部分全部省略，增加了构形简化符号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=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，从形体上已经难以看出是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了，但象形的构形理据并没有完全消失。长鬣是马与其他动物相区别的突出特征，所以在古文字构形中，不论其他部分怎样简化，象征马鬣的这几笔一直保留。</w:t>
      </w:r>
    </w:p>
    <w:p w14:paraId="50D698D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⑨“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彻底抛弃象形理据发生在汉代，文书中的草书已经完全记号化了，其最大特点是简单、书写方便。这种草书俗体在民间传承，经过隶定、楷化进入古书刻本。新中国的《汉字简化方案》，把大量源自草书的俗体简化字升格为规范用字。现今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已经成为通用汉字。</w:t>
      </w:r>
    </w:p>
    <w:p w14:paraId="09C5466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⑩马字的演变过程就是汉字发展的缩影。</w:t>
      </w:r>
    </w:p>
    <w:p w14:paraId="5EE7A3C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（选自李守奎《“马”承载的汉字发展规律》，《光明日报》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日，有删改）</w:t>
      </w:r>
    </w:p>
    <w:p w14:paraId="6EA6E8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[注]①鬣：某些兽类（如马、狮子等）颈上的长毛。②师组：学术界对甲骨卜辞的分类名称。③</w:t>
      </w:r>
      <w:r>
        <w:rPr>
          <w:rFonts w:ascii="Times New Roman" w:hAnsi="Times New Roman" w:eastAsia="Times New Roman" w:cs="Times New Roman"/>
          <w:color w:val="000000"/>
        </w:rPr>
        <w:t>10405</w:t>
      </w:r>
      <w:r>
        <w:rPr>
          <w:rFonts w:ascii="宋体" w:hAnsi="宋体" w:eastAsia="宋体" w:cs="宋体"/>
          <w:color w:val="000000"/>
        </w:rPr>
        <w:t>：《甲骨文合集》中甲骨拓片的编号。后文的“</w:t>
      </w:r>
      <w:r>
        <w:rPr>
          <w:rFonts w:ascii="Times New Roman" w:hAnsi="Times New Roman" w:eastAsia="Times New Roman" w:cs="Times New Roman"/>
          <w:color w:val="000000"/>
        </w:rPr>
        <w:t>27882</w:t>
      </w:r>
      <w:r>
        <w:rPr>
          <w:rFonts w:ascii="宋体" w:hAnsi="宋体" w:eastAsia="宋体" w:cs="宋体"/>
          <w:color w:val="000000"/>
        </w:rPr>
        <w:t>”也是甲骨拓片的编号。④古文字：秦以前的文字，如甲骨文和金文。</w:t>
      </w:r>
    </w:p>
    <w:p w14:paraId="434E4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下列对选文内容的理解与分析，不正确的一项是（   ）</w:t>
      </w:r>
    </w:p>
    <w:p w14:paraId="3BCD2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汉字的起源可追溯到原始图画，甲骨文的马字就源自原始图画的马形。</w:t>
      </w:r>
    </w:p>
    <w:p w14:paraId="193920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相比“前文字”，甲骨文在表现形式上发生的变化之一是笔画线条化。</w:t>
      </w:r>
    </w:p>
    <w:p w14:paraId="6F725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汉代文书中，草书的马字已完全记号化，但始终保留象征马</w:t>
      </w:r>
      <w:r>
        <w:rPr>
          <w:rFonts w:ascii="宋体" w:hAnsi="宋体" w:eastAsia="宋体" w:cs="宋体"/>
          <w:color w:val="000000"/>
          <w:u w:val="single"/>
        </w:rPr>
        <w:t>鬣</w:t>
      </w:r>
      <w:r>
        <w:rPr>
          <w:rFonts w:ascii="宋体" w:hAnsi="宋体" w:eastAsia="宋体" w:cs="宋体"/>
          <w:color w:val="000000"/>
        </w:rPr>
        <w:t>的笔画。</w:t>
      </w:r>
    </w:p>
    <w:p w14:paraId="69464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作者以“马”字的演变过程为例，简明清晰地揭示了汉字的发展规律。</w:t>
      </w:r>
    </w:p>
    <w:p w14:paraId="2F185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请结合选文及知识卡片，选出全是象形字的一项（   ）</w:t>
      </w:r>
    </w:p>
    <w:tbl>
      <w:tblPr>
        <w:tblStyle w:val="4"/>
        <w:tblW w:w="58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05"/>
      </w:tblGrid>
      <w:tr w14:paraId="7B9E0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D71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知识卡片</w:t>
            </w:r>
          </w:p>
          <w:p w14:paraId="414AA07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象形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，象物形的大概。</w:t>
            </w:r>
          </w:p>
          <w:p w14:paraId="0978F41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指事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，用抽象的符号，指示那无形的事类。</w:t>
            </w:r>
          </w:p>
          <w:p w14:paraId="156AB22A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——摘自朱自清《经典常谈》</w:t>
            </w:r>
          </w:p>
        </w:tc>
      </w:tr>
    </w:tbl>
    <w:p w14:paraId="77359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drawing>
          <wp:inline distT="0" distB="0" distL="114300" distR="114300">
            <wp:extent cx="285750" cy="285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（山）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drawing>
          <wp:inline distT="0" distB="0" distL="114300" distR="114300">
            <wp:extent cx="276225" cy="257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（上）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drawing>
          <wp:inline distT="0" distB="0" distL="114300" distR="114300">
            <wp:extent cx="200025" cy="323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（月）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</w:t>
      </w:r>
      <w:r>
        <w:rPr>
          <w:color w:val="000000"/>
        </w:rPr>
        <w:drawing>
          <wp:inline distT="0" distB="0" distL="114300" distR="114300">
            <wp:extent cx="238125" cy="295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（刃）</w:t>
      </w:r>
    </w:p>
    <w:p w14:paraId="4695E8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CDC6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甲骨文中豕（</w:t>
      </w:r>
      <w:r>
        <w:rPr>
          <w:color w:val="000000"/>
        </w:rPr>
        <w:drawing>
          <wp:inline distT="0" distB="0" distL="114300" distR="114300">
            <wp:extent cx="190500" cy="238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）、犬（</w:t>
      </w:r>
      <w:r>
        <w:rPr>
          <w:color w:val="000000"/>
        </w:rPr>
        <w:drawing>
          <wp:inline distT="0" distB="0" distL="114300" distR="114300">
            <wp:extent cx="123825" cy="247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）、象（</w:t>
      </w:r>
      <w:r>
        <w:rPr>
          <w:color w:val="000000"/>
        </w:rPr>
        <w:drawing>
          <wp:inline distT="0" distB="0" distL="114300" distR="114300">
            <wp:extent cx="200025" cy="266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）等象形字是头上尾下的竖写，与现实中的头前尾后不同。请结合选文简要分析其原因。</w:t>
      </w:r>
    </w:p>
    <w:p w14:paraId="0C55E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请根据选文，将以下不同时期的马字按时间先后排序（只写序号），并简要说明理由。</w:t>
      </w:r>
    </w:p>
    <w:p w14:paraId="01D50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drawing>
          <wp:inline distT="0" distB="0" distL="114300" distR="114300">
            <wp:extent cx="390525" cy="523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②</w:t>
      </w:r>
      <w:r>
        <w:rPr>
          <w:color w:val="000000"/>
        </w:rPr>
        <w:drawing>
          <wp:inline distT="0" distB="0" distL="114300" distR="114300">
            <wp:extent cx="428625" cy="457200"/>
            <wp:effectExtent l="0" t="0" r="0" b="0"/>
            <wp:docPr id="1954611809" name="图片 19546118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611809" name="图片 19546118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③</w:t>
      </w:r>
      <w:r>
        <w:rPr>
          <w:color w:val="000000"/>
        </w:rPr>
        <w:drawing>
          <wp:inline distT="0" distB="0" distL="114300" distR="114300">
            <wp:extent cx="400050" cy="552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300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D490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阅读下面的文字，完成小题。</w:t>
      </w:r>
    </w:p>
    <w:p w14:paraId="7AEDEAFB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我心中的刘禹锡</w:t>
      </w:r>
    </w:p>
    <w:p w14:paraId="69CF6350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丁怀超</w:t>
      </w:r>
    </w:p>
    <w:p w14:paraId="37946D2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①深秋时节，终究还是去了和县。我曾经到过和县，也粗粗看过陋室公园，但时间久远，具体细节已经模糊了。穿过喧嚷的市井，车子拐入安静的街道，抬眼处，一座重檐翘角的牌坊静默地立着，门额上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陋室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二字，字体端凝，无多少张扬的笔锋，却仿佛一道无形的门槛，将身后的浮世喧嚣轻轻隔开。</w:t>
      </w:r>
    </w:p>
    <w:p w14:paraId="48E0AA5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走进园子，迎面的小广场上，一尊石像赫然映入眼帘：宽袍大袖，长髯飘拂，手中执一卷文稿，目光似乎望向极远的虚空。这便是刘禹锡了。塑像姿态沉静，甚至有些孤峭，我仿佛能看见那宽大袖袍里鼓荡的风，那是一个诗人永不妥协的魂灵在低语。绕过石像，循着石铺的小径前行，不多时，一座小小的四合院便出现在眼前。白墙黑瓦，掩映在几株苍劲的松柏下，门庭低矮，若非那匾额，你几乎要以为这是哪户寻常人家的旧居。这便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陋室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了。</w:t>
      </w:r>
    </w:p>
    <w:p w14:paraId="1482A0B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③推开那扇虚掩的木门，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吱呀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一声，时光的尘埃仿佛被惊起。</w:t>
      </w:r>
      <w:r>
        <w:rPr>
          <w:rFonts w:ascii="楷体" w:hAnsi="楷体" w:eastAsia="楷体" w:cs="楷体"/>
          <w:color w:val="000000"/>
        </w:rPr>
        <w:t>院子极小，石径、绿苔、一方碑亭，便是全部。亭中立着那块著名的《陋室铭》碑。据说原碑出自书法大家柳公权之手，早已湮没在历史的烟尘里。眼前这一方，是后世仿柳体重刻的。我俯身，指尖近乎虔诚地抚过那些冰冷的、凸起的字痕——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山不在高，有仙则名。水不在深，有龙则灵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，默念着这滚瓜烂熟的句子，心境却与往日读书时截然不同。站在这些文字诞生的地方，那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苔痕上阶绿，草色入帘青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的意境，不再是书本上抽象的描绘，而是眼前石缝间茸茸的、真实的青碧。</w:t>
      </w:r>
      <w:r>
        <w:rPr>
          <w:rFonts w:ascii="楷体" w:hAnsi="楷体" w:eastAsia="楷体" w:cs="楷体"/>
          <w:color w:val="000000"/>
          <w:u w:val="single"/>
        </w:rPr>
        <w:t>风过处，松针簌簌，仿佛千年前那位主人调弄素琴的余响。</w:t>
      </w:r>
    </w:p>
    <w:p w14:paraId="328DC6C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④正厅里，刘禹锡的立身塑像神态庄重，上方悬着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政擢贤良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匾额。室内陈设简单到近乎寒素：一桌、一椅、一床、一琴。我长久地凝视着那张空荡荡的木桌，想象着一个半年内三次被迫搬家、最终被安置到这间仅容一榻一桌斗室的贬官，就坐在这里。他没有怒发冲冠，没有怨天尤人，甚至没有在文字里留下一丝狼狈的痕迹。他只是濡墨挥毫，一气呵成，写下这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楷体" w:hAnsi="楷体" w:eastAsia="楷体" w:cs="楷体"/>
          <w:color w:val="000000"/>
        </w:rPr>
        <w:t>个汉字。字里行间，没有对逼仄空间的抱怨，只有对精神宇宙无限广袤的宣告；没有对小人刁难的愤懑，只有对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德馨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之境的安然自守。这是一种何等惊人的豁达与健朗！逆境没有压垮他，反而像一块燧石，狠狠敲击，迸发出照彻千古的精神火光。</w:t>
      </w:r>
    </w:p>
    <w:p w14:paraId="70A0294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⑤离开陋室，我在园中的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龙池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畔坐下。园子很静，只有三两游客低声交谈。这份宁静，与刘禹锡诗文中那股奔腾不息的生命力，形成了奇妙的映照。我想起他的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沉舟侧畔千帆过，病树前头万木春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，那是何等昂扬的、面向未来的乐观；想起他的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晴空一鹤排云上，便引诗情到碧霄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，又是何等矫健的、冲破阴郁的豪情。他的世界里，从来没有真正的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陋室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，他的心胸，始终装得下整个春天。</w:t>
      </w:r>
    </w:p>
    <w:p w14:paraId="02553B5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归家路上，暮色四合。我的思绪却比来时更加纷乱，也更加清晰。那个石像的身影，那间小屋的轮廓，那方碑刻的文字，不断在脑海交错重叠。一进书房，我便急切地从书架上寻出刘禹锡的诗作。台灯温暖的光晕下，那些熟悉的诗句，仿佛被注入了全新的生命。</w:t>
      </w:r>
    </w:p>
    <w:p w14:paraId="5746101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⑦他告诉我，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是一种外在的境遇，而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是一种主动的选择，心灵的世界绝不可自我设限。他无须通过对抗外在的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来证明自己的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，他的存在本身，就是对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最优雅的超越。</w:t>
      </w:r>
    </w:p>
    <w:p w14:paraId="1CE77ED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⑧深夜，我仿佛看见，二百里之外，和县那间小小的陋室里，有一盏精神的灯火，从未熄灭。它穿过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楷体" w:hAnsi="楷体" w:eastAsia="楷体" w:cs="楷体"/>
          <w:color w:val="000000"/>
        </w:rPr>
        <w:t>年的风雨，依然明亮、温润，足以照见每一个在人生途中感到困顿、感到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的跋涉者。</w:t>
      </w:r>
    </w:p>
    <w:p w14:paraId="280FB8C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⑨这，便是我心中的刘禹锡。一个将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陋室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住成精神殿堂的人，一个用一生诠释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惟吾德馨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的行者。</w:t>
      </w:r>
    </w:p>
    <w:p w14:paraId="1DBDD6A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（选自《人民政协报》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日，有删改）</w:t>
      </w:r>
    </w:p>
    <w:p w14:paraId="2765A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请结合选文，将作者的游踪补充完整。</w:t>
      </w:r>
    </w:p>
    <w:p w14:paraId="137BF0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游踪：穿过市井→</w:t>
      </w:r>
      <w:r>
        <w:rPr>
          <w:rFonts w:ascii="宋体" w:hAnsi="宋体" w:eastAsia="宋体" w:cs="宋体"/>
          <w:color w:val="000000"/>
          <w:u w:val="single"/>
        </w:rPr>
        <w:t>①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宋体" w:hAnsi="宋体" w:eastAsia="宋体" w:cs="宋体"/>
          <w:color w:val="000000"/>
          <w:u w:val="single"/>
        </w:rPr>
        <w:t>②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宋体" w:hAnsi="宋体" w:eastAsia="宋体" w:cs="宋体"/>
          <w:color w:val="000000"/>
          <w:u w:val="single"/>
        </w:rPr>
        <w:t>③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→到达“龙池”→离开公园</w:t>
      </w:r>
    </w:p>
    <w:p w14:paraId="7D114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选文画横线的两个句子是如何表现陋室公园的“静”的？请简要分析。</w:t>
      </w:r>
    </w:p>
    <w:p w14:paraId="218D3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“陋室”在《现代汉语词典》（第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版）中释义为“简陋的房屋”，在选文中有更丰富的意思，请简要概括。</w:t>
      </w:r>
    </w:p>
    <w:tbl>
      <w:tblPr>
        <w:tblStyle w:val="4"/>
        <w:tblW w:w="29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0"/>
        <w:gridCol w:w="2130"/>
      </w:tblGrid>
      <w:tr w14:paraId="3B9AC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164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词语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BD7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选文中的意思</w:t>
            </w:r>
          </w:p>
        </w:tc>
      </w:tr>
      <w:tr w14:paraId="05DBB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659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陋室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545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①简陋的房屋</w:t>
            </w:r>
          </w:p>
          <w:p w14:paraId="37214D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</w:t>
            </w:r>
          </w:p>
          <w:p w14:paraId="585D3A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color w:val="000000"/>
              </w:rPr>
              <w:t>______</w:t>
            </w:r>
          </w:p>
          <w:p w14:paraId="0B5D7B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  <w:r>
              <w:rPr>
                <w:color w:val="000000"/>
              </w:rPr>
              <w:t>______</w:t>
            </w:r>
          </w:p>
        </w:tc>
      </w:tr>
    </w:tbl>
    <w:p w14:paraId="768AF542">
      <w:pPr>
        <w:spacing w:line="360" w:lineRule="auto"/>
        <w:jc w:val="left"/>
        <w:textAlignment w:val="center"/>
        <w:rPr>
          <w:color w:val="000000"/>
        </w:rPr>
      </w:pPr>
    </w:p>
    <w:p w14:paraId="533F9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校刊拟转载文章《我心中的刘禹锡》，需选用一张能够体现文章主题的照片作为配图。编辑准备了三张取景自陋室公园的照片，其主体景物分别是《陋室铭》碑、刘禹锡石像和陋室正厅。你会向他推荐哪张照片？请结合选文说明推荐理由。</w:t>
      </w:r>
    </w:p>
    <w:p w14:paraId="28A254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三、作文（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8BD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阅读下面的文字，按要求作文。</w:t>
      </w:r>
    </w:p>
    <w:p w14:paraId="0C36FAD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阅读本试卷，我们可以看到：小粤与同学讨论后，对《晚春》有了新的理解；游客重游陋室公园，对刘禹锡有了更深刻的认识。</w:t>
      </w:r>
    </w:p>
    <w:p w14:paraId="50FD1AD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我们也有过类似的经历，通过与人交流、读书游历等，对生活的认识发生了变化，从模糊到清晰，从片面到全面，从粗浅到深刻</w:t>
      </w:r>
      <w:r>
        <w:rPr>
          <w:rFonts w:ascii="宋体" w:hAnsi="宋体" w:eastAsia="宋体" w:cs="宋体"/>
          <w:color w:val="000000"/>
        </w:rPr>
        <w:t>……</w:t>
      </w:r>
    </w:p>
    <w:p w14:paraId="526BF3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请根据上述文字的内容及含意，选好角度，确定立意，结合自己的经历，写一篇文章。</w:t>
      </w:r>
    </w:p>
    <w:p w14:paraId="353CDA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要求：①自拟题目；②文体自选（诗歌除外）；③不少于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字；④文中不得出现真实的姓名和校名。</w:t>
      </w:r>
    </w:p>
    <w:p w14:paraId="08A6E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1E7E2C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8ABC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F993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5B0C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584F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298D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A91F97"/>
    <w:rsid w:val="187E355D"/>
    <w:rsid w:val="38274566"/>
    <w:rsid w:val="4369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5420</Words>
  <Characters>5613</Characters>
  <Lines>0</Lines>
  <Paragraphs>0</Paragraphs>
  <TotalTime>0</TotalTime>
  <ScaleCrop>false</ScaleCrop>
  <LinksUpToDate>false</LinksUpToDate>
  <CharactersWithSpaces>5761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2026-09-13T13:43:09Z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081AD4F4763B4CA7B5DF497F8B42EE8B_12</vt:lpwstr>
  </property>
</Properties>
</file>