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8542D">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11671300</wp:posOffset>
            </wp:positionV>
            <wp:extent cx="292100" cy="3302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12052300</wp:posOffset>
            </wp:positionH>
            <wp:positionV relativeFrom="topMargin">
              <wp:posOffset>10731500</wp:posOffset>
            </wp:positionV>
            <wp:extent cx="406400" cy="342900"/>
            <wp:effectExtent l="0" t="0" r="12700" b="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6400" cy="3429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年苏州市初中学业水平考试试卷</w:t>
      </w:r>
    </w:p>
    <w:p w14:paraId="2CE74676">
      <w:pPr>
        <w:spacing w:line="360" w:lineRule="auto"/>
        <w:jc w:val="center"/>
        <w:textAlignment w:val="center"/>
      </w:pPr>
      <w:r>
        <w:rPr>
          <w:rFonts w:ascii="宋体" w:hAnsi="宋体" w:eastAsia="宋体" w:cs="宋体"/>
          <w:b/>
          <w:color w:val="auto"/>
          <w:sz w:val="32"/>
        </w:rPr>
        <w:t>语   文</w:t>
      </w:r>
    </w:p>
    <w:p w14:paraId="3B1A96F2">
      <w:pPr>
        <w:spacing w:line="360" w:lineRule="auto"/>
        <w:jc w:val="both"/>
        <w:textAlignment w:val="center"/>
      </w:pPr>
      <w:r>
        <w:rPr>
          <w:rFonts w:ascii="宋体" w:hAnsi="宋体" w:eastAsia="宋体" w:cs="宋体"/>
          <w:b/>
          <w:color w:val="auto"/>
          <w:sz w:val="24"/>
        </w:rPr>
        <w:t>注意事项：</w:t>
      </w:r>
    </w:p>
    <w:p w14:paraId="78C33352">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19</w:t>
      </w:r>
      <w:r>
        <w:rPr>
          <w:rFonts w:ascii="宋体" w:hAnsi="宋体" w:eastAsia="宋体" w:cs="宋体"/>
          <w:b/>
          <w:color w:val="auto"/>
          <w:sz w:val="24"/>
        </w:rPr>
        <w:t>题，满分</w:t>
      </w:r>
      <w:r>
        <w:rPr>
          <w:rFonts w:ascii="Times New Roman" w:hAnsi="Times New Roman" w:eastAsia="Times New Roman" w:cs="Times New Roman"/>
          <w:b/>
          <w:color w:val="auto"/>
          <w:sz w:val="24"/>
        </w:rPr>
        <w:t>130</w:t>
      </w:r>
      <w:r>
        <w:rPr>
          <w:rFonts w:ascii="宋体" w:hAnsi="宋体" w:eastAsia="宋体" w:cs="宋体"/>
          <w:b/>
          <w:color w:val="auto"/>
          <w:sz w:val="24"/>
        </w:rPr>
        <w:t>分，考试用时</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608A9DA5">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毫米黑色墨水签字笔写在答题卡的相应位置上，并认真核对条形码上的准考号、姓名是否与本人的相符合。</w:t>
      </w:r>
    </w:p>
    <w:p w14:paraId="5D72BEA5">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．答选择题须用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铅笔把答题卡上相应的答案标号涂黑，如需改动，用橡皮擦干净后，再选涂其他答案；答非选择题必须用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43B8C579">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．考生答题必须答在答题卡上，答在试卷和草稿纸上无效。</w:t>
      </w:r>
    </w:p>
    <w:p w14:paraId="78F57BF1">
      <w:pPr>
        <w:spacing w:line="360" w:lineRule="auto"/>
        <w:jc w:val="both"/>
        <w:textAlignment w:val="center"/>
      </w:pPr>
      <w:r>
        <w:rPr>
          <w:rFonts w:ascii="宋体" w:hAnsi="宋体" w:eastAsia="宋体" w:cs="宋体"/>
          <w:b/>
          <w:color w:val="auto"/>
          <w:sz w:val="24"/>
        </w:rPr>
        <w:t>第八届大运河文化旅游博览会将在苏州举办。为迎接这次盛会，学校策划了“一‘脉’相承”大运河主题文化活动，请你参与完成相关任务。</w:t>
      </w:r>
    </w:p>
    <w:p w14:paraId="21072C3C">
      <w:pPr>
        <w:spacing w:line="360" w:lineRule="auto"/>
        <w:jc w:val="center"/>
        <w:textAlignment w:val="center"/>
      </w:pPr>
      <w:r>
        <w:drawing>
          <wp:inline distT="0" distB="0" distL="114300" distR="114300">
            <wp:extent cx="30480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295275"/>
                    </a:xfrm>
                    <a:prstGeom prst="rect">
                      <a:avLst/>
                    </a:prstGeom>
                  </pic:spPr>
                </pic:pic>
              </a:graphicData>
            </a:graphic>
          </wp:inline>
        </w:drawing>
      </w:r>
      <w:r>
        <w:rPr>
          <w:rFonts w:ascii="宋体" w:hAnsi="宋体" w:eastAsia="宋体" w:cs="宋体"/>
          <w:b/>
          <w:color w:val="auto"/>
          <w:sz w:val="24"/>
        </w:rPr>
        <w:t>一河通南北</w:t>
      </w:r>
    </w:p>
    <w:p w14:paraId="3EF4632C">
      <w:pPr>
        <w:spacing w:line="360" w:lineRule="auto"/>
        <w:jc w:val="left"/>
        <w:textAlignment w:val="center"/>
      </w:pPr>
      <w:r>
        <w:rPr>
          <w:rFonts w:ascii="宋体" w:hAnsi="宋体" w:eastAsia="宋体" w:cs="宋体"/>
          <w:color w:val="auto"/>
        </w:rPr>
        <w:t>本届博览会延续“融合·创新·共享”主题，立足运河全域，强化区域联动，邀请四方嘉宾共绘蓝图。请你加入文创策划小组，完成入场券设计。</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80"/>
        <w:gridCol w:w="4530"/>
      </w:tblGrid>
      <w:tr w14:paraId="312D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A2F62">
            <w:pPr>
              <w:spacing w:line="360" w:lineRule="auto"/>
              <w:jc w:val="center"/>
              <w:textAlignment w:val="center"/>
            </w:pPr>
            <w:r>
              <w:drawing>
                <wp:inline distT="0" distB="0" distL="114300" distR="114300">
                  <wp:extent cx="323850" cy="428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3850" cy="428625"/>
                          </a:xfrm>
                          <a:prstGeom prst="rect">
                            <a:avLst/>
                          </a:prstGeom>
                        </pic:spPr>
                      </pic:pic>
                    </a:graphicData>
                  </a:graphic>
                </wp:inline>
              </w:drawing>
            </w:r>
          </w:p>
          <w:p w14:paraId="79F6CA6C">
            <w:pPr>
              <w:spacing w:line="360" w:lineRule="auto"/>
              <w:ind w:firstLine="420"/>
              <w:jc w:val="both"/>
              <w:textAlignment w:val="center"/>
            </w:pPr>
            <w:r>
              <w:rPr>
                <w:rFonts w:ascii="楷体" w:hAnsi="楷体" w:eastAsia="楷体" w:cs="楷体"/>
                <w:color w:val="auto"/>
              </w:rPr>
              <w:t>京杭大运河是中国古代最伟大的水利工程，它不仅是贯通中国南北的交通大动脉，在政治经济方面有着</w:t>
            </w:r>
            <w:r>
              <w:rPr>
                <w:rFonts w:ascii="楷体" w:hAnsi="楷体" w:eastAsia="楷体" w:cs="楷体"/>
                <w:color w:val="auto"/>
                <w:u w:val="single"/>
              </w:rPr>
              <w:t>甲</w:t>
            </w:r>
            <w:r>
              <w:rPr>
                <w:rFonts w:ascii="楷体" w:hAnsi="楷体" w:eastAsia="楷体" w:cs="楷体"/>
                <w:color w:val="auto"/>
              </w:rPr>
              <w:t>(</w:t>
            </w:r>
            <w:r>
              <w:rPr>
                <w:rFonts w:ascii="Times New Roman" w:hAnsi="Times New Roman" w:eastAsia="Times New Roman" w:cs="Times New Roman"/>
                <w:color w:val="auto"/>
              </w:rPr>
              <w:t>A</w:t>
            </w:r>
            <w:r>
              <w:rPr>
                <w:rFonts w:ascii="楷体" w:hAnsi="楷体" w:eastAsia="楷体" w:cs="楷体"/>
                <w:color w:val="auto"/>
              </w:rPr>
              <w:t xml:space="preserve">．举足轻重 </w:t>
            </w:r>
            <w:r>
              <w:rPr>
                <w:rFonts w:ascii="Times New Roman" w:hAnsi="Times New Roman" w:eastAsia="Times New Roman" w:cs="Times New Roman"/>
                <w:color w:val="auto"/>
              </w:rPr>
              <w:t>B</w:t>
            </w:r>
            <w:r>
              <w:rPr>
                <w:rFonts w:ascii="楷体" w:hAnsi="楷体" w:eastAsia="楷体" w:cs="楷体"/>
                <w:color w:val="auto"/>
              </w:rPr>
              <w:t>．举世瞩目)的意义，同时还是南北文化交流的重要渠道，是中华文化辉煌(</w:t>
            </w:r>
            <w:r>
              <w:rPr>
                <w:rFonts w:ascii="Times New Roman" w:hAnsi="Times New Roman" w:eastAsia="Times New Roman" w:cs="Times New Roman"/>
                <w:color w:val="auto"/>
              </w:rPr>
              <w:t>càn</w:t>
            </w:r>
            <w:r>
              <w:rPr>
                <w:rFonts w:ascii="楷体" w:hAnsi="楷体" w:eastAsia="楷体" w:cs="楷体"/>
                <w:color w:val="auto"/>
              </w:rPr>
              <w:t>)</w:t>
            </w:r>
            <w:r>
              <w:rPr>
                <w:rFonts w:ascii="楷体" w:hAnsi="楷体" w:eastAsia="楷体" w:cs="楷体"/>
                <w:color w:val="auto"/>
                <w:u w:val="single"/>
              </w:rPr>
              <w:t>①</w:t>
            </w:r>
            <w:r>
              <w:rPr>
                <w:rFonts w:ascii="楷体" w:hAnsi="楷体" w:eastAsia="楷体" w:cs="楷体"/>
                <w:color w:val="auto"/>
              </w:rPr>
              <w:t>烂的重要标志。千百年来，历代文人墨客行走在这条水路上，创作了许多</w:t>
            </w:r>
            <w:r>
              <w:rPr>
                <w:rFonts w:ascii="楷体" w:hAnsi="楷体" w:eastAsia="楷体" w:cs="楷体"/>
                <w:color w:val="auto"/>
                <w:u w:val="single"/>
              </w:rPr>
              <w:t>乙</w:t>
            </w:r>
            <w:r>
              <w:rPr>
                <w:rFonts w:ascii="楷体" w:hAnsi="楷体" w:eastAsia="楷体" w:cs="楷体"/>
                <w:color w:val="auto"/>
              </w:rPr>
              <w:t>(</w:t>
            </w:r>
            <w:r>
              <w:rPr>
                <w:rFonts w:ascii="Times New Roman" w:hAnsi="Times New Roman" w:eastAsia="Times New Roman" w:cs="Times New Roman"/>
                <w:color w:val="auto"/>
              </w:rPr>
              <w:t>A</w:t>
            </w:r>
            <w:r>
              <w:rPr>
                <w:rFonts w:ascii="楷体" w:hAnsi="楷体" w:eastAsia="楷体" w:cs="楷体"/>
                <w:color w:val="auto"/>
              </w:rPr>
              <w:t xml:space="preserve">．耳熟能详 </w:t>
            </w:r>
            <w:r>
              <w:rPr>
                <w:rFonts w:ascii="Times New Roman" w:hAnsi="Times New Roman" w:eastAsia="Times New Roman" w:cs="Times New Roman"/>
                <w:color w:val="auto"/>
              </w:rPr>
              <w:t>B</w:t>
            </w:r>
            <w:r>
              <w:rPr>
                <w:rFonts w:ascii="楷体" w:hAnsi="楷体" w:eastAsia="楷体" w:cs="楷体"/>
                <w:color w:val="auto"/>
              </w:rPr>
              <w:t>．脍炙人口)的诗篇。这些诗词作品，或描绘运河两岸的自然山水，</w:t>
            </w:r>
            <w:r>
              <w:rPr>
                <w:rFonts w:ascii="楷体" w:hAnsi="楷体" w:eastAsia="楷体" w:cs="楷体"/>
                <w:color w:val="auto"/>
                <w:u w:val="single"/>
              </w:rPr>
              <w:t xml:space="preserve">     </w:t>
            </w:r>
            <w:r>
              <w:rPr>
                <w:rFonts w:ascii="楷体" w:hAnsi="楷体" w:eastAsia="楷体" w:cs="楷体"/>
                <w:color w:val="auto"/>
              </w:rPr>
              <w:t>，或记载运河沿岸的历史变迁。</w:t>
            </w:r>
          </w:p>
          <w:p w14:paraId="707BF6F2">
            <w:pPr>
              <w:spacing w:line="360" w:lineRule="auto"/>
              <w:ind w:firstLine="420"/>
              <w:jc w:val="both"/>
              <w:textAlignment w:val="center"/>
            </w:pPr>
            <w:r>
              <w:rPr>
                <w:rFonts w:ascii="楷体" w:hAnsi="楷体" w:eastAsia="楷体" w:cs="楷体"/>
                <w:color w:val="auto"/>
              </w:rPr>
              <w:t>苏州是一座诗意浓郁的运河名城，古城与运河相生相伴，相得益(</w:t>
            </w:r>
            <w:r>
              <w:rPr>
                <w:rFonts w:ascii="Times New Roman" w:hAnsi="Times New Roman" w:eastAsia="Times New Roman" w:cs="Times New Roman"/>
                <w:color w:val="auto"/>
              </w:rPr>
              <w:t>zhāng</w:t>
            </w:r>
            <w:r>
              <w:rPr>
                <w:rFonts w:ascii="楷体" w:hAnsi="楷体" w:eastAsia="楷体" w:cs="楷体"/>
                <w:color w:val="auto"/>
              </w:rPr>
              <w:t>)</w:t>
            </w:r>
            <w:r>
              <w:rPr>
                <w:rFonts w:ascii="楷体" w:hAnsi="楷体" w:eastAsia="楷体" w:cs="楷体"/>
                <w:color w:val="auto"/>
                <w:u w:val="single"/>
              </w:rPr>
              <w:t>②</w:t>
            </w:r>
            <w:r>
              <w:rPr>
                <w:rFonts w:ascii="楷体" w:hAnsi="楷体" w:eastAsia="楷体" w:cs="楷体"/>
                <w:color w:val="auto"/>
              </w:rPr>
              <w:t>。当全国大运河沿线城市都在集中力量做出最精彩的一段时，苏州该如何在这一蓝图上绘出自身特色？苏州举办的大运河文化旅游博览会，通过主题演出、展览展示等形式宣推苏州运河美景，全力再现“君到姑苏见，人家尽枕河”的生动画面，让古老运河在新时代焕发出新的活力。</w:t>
            </w:r>
          </w:p>
        </w:tc>
        <w:tc>
          <w:tcPr>
            <w:tcW w:w="4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0D32B">
            <w:pPr>
              <w:spacing w:line="360" w:lineRule="auto"/>
              <w:jc w:val="both"/>
              <w:textAlignment w:val="center"/>
            </w:pPr>
            <w:r>
              <w:drawing>
                <wp:inline distT="0" distB="0" distL="114300" distR="114300">
                  <wp:extent cx="2714625" cy="3524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14625" cy="3524250"/>
                          </a:xfrm>
                          <a:prstGeom prst="rect">
                            <a:avLst/>
                          </a:prstGeom>
                        </pic:spPr>
                      </pic:pic>
                    </a:graphicData>
                  </a:graphic>
                </wp:inline>
              </w:drawing>
            </w:r>
          </w:p>
        </w:tc>
      </w:tr>
    </w:tbl>
    <w:p w14:paraId="5D655324">
      <w:pPr>
        <w:spacing w:line="360" w:lineRule="auto"/>
        <w:jc w:val="left"/>
        <w:textAlignment w:val="center"/>
      </w:pPr>
      <w:r>
        <w:rPr>
          <w:rFonts w:ascii="宋体" w:hAnsi="宋体" w:eastAsia="宋体" w:cs="宋体"/>
          <w:color w:val="auto"/>
        </w:rPr>
        <w:t>文化名片</w:t>
      </w:r>
    </w:p>
    <w:p w14:paraId="4EC2CBF7">
      <w:pPr>
        <w:spacing w:line="360" w:lineRule="auto"/>
        <w:jc w:val="left"/>
        <w:textAlignment w:val="center"/>
      </w:pPr>
      <w:r>
        <w:rPr>
          <w:color w:val="auto"/>
        </w:rPr>
        <w:t xml:space="preserve">1. </w:t>
      </w:r>
      <w:r>
        <w:rPr>
          <w:rFonts w:ascii="宋体" w:hAnsi="宋体" w:eastAsia="宋体" w:cs="宋体"/>
          <w:color w:val="auto"/>
        </w:rPr>
        <w:t>封二的“文化名片”栏要写一段大运河简介，请完成文字审校</w:t>
      </w:r>
    </w:p>
    <w:p w14:paraId="36396F9E">
      <w:pPr>
        <w:spacing w:line="360" w:lineRule="auto"/>
        <w:jc w:val="left"/>
        <w:textAlignment w:val="center"/>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）在①②两处写出拼音对应的汉字。</w:t>
      </w:r>
      <w:r>
        <w:t>____</w:t>
      </w:r>
    </w:p>
    <w:p w14:paraId="061B8B36">
      <w:pPr>
        <w:spacing w:line="360" w:lineRule="auto"/>
        <w:jc w:val="left"/>
        <w:textAlignment w:val="center"/>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）给甲、乙两处选择合适的词语。</w:t>
      </w:r>
      <w:r>
        <w:t>____</w:t>
      </w:r>
    </w:p>
    <w:p w14:paraId="7890D0A3">
      <w:pPr>
        <w:spacing w:line="360" w:lineRule="auto"/>
        <w:jc w:val="left"/>
        <w:textAlignment w:val="center"/>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）在“</w:t>
      </w:r>
      <w:r>
        <w:rPr>
          <w:rFonts w:ascii="宋体" w:hAnsi="宋体" w:eastAsia="宋体" w:cs="宋体"/>
          <w:color w:val="auto"/>
          <w:u w:val="single"/>
        </w:rPr>
        <w:t xml:space="preserve">    </w:t>
      </w:r>
      <w:r>
        <w:rPr>
          <w:rFonts w:ascii="宋体" w:hAnsi="宋体" w:eastAsia="宋体" w:cs="宋体"/>
          <w:color w:val="auto"/>
        </w:rPr>
        <w:t>”处填入一个短句，使上下文衔接自然</w:t>
      </w:r>
      <w:r>
        <w:t>____</w:t>
      </w:r>
    </w:p>
    <w:p w14:paraId="40BF84F2">
      <w:pPr>
        <w:spacing w:line="360" w:lineRule="auto"/>
        <w:jc w:val="left"/>
        <w:textAlignment w:val="center"/>
      </w:pPr>
      <w:r>
        <w:rPr>
          <w:rFonts w:ascii="宋体" w:hAnsi="宋体" w:eastAsia="宋体" w:cs="宋体"/>
          <w:color w:val="auto"/>
        </w:rPr>
        <w:t>旅画手账</w:t>
      </w:r>
    </w:p>
    <w:p w14:paraId="0CABF361">
      <w:pPr>
        <w:spacing w:line="360" w:lineRule="auto"/>
        <w:jc w:val="left"/>
        <w:textAlignment w:val="center"/>
      </w:pPr>
      <w:r>
        <w:rPr>
          <w:color w:val="auto"/>
        </w:rPr>
        <w:t xml:space="preserve">2. </w:t>
      </w:r>
      <w:r>
        <w:rPr>
          <w:rFonts w:ascii="宋体" w:hAnsi="宋体" w:eastAsia="宋体" w:cs="宋体"/>
          <w:color w:val="auto"/>
        </w:rPr>
        <w:t>封三要配上一幅“旅画手账”，请将图上空缺的古诗文句子及作者、篇名补充完整。</w:t>
      </w:r>
    </w:p>
    <w:p w14:paraId="069F6790">
      <w:pPr>
        <w:spacing w:line="360" w:lineRule="auto"/>
        <w:jc w:val="left"/>
        <w:textAlignment w:val="center"/>
      </w:pPr>
      <w:r>
        <w:rPr>
          <w:rFonts w:ascii="宋体" w:hAnsi="宋体" w:eastAsia="宋体" w:cs="宋体"/>
          <w:color w:val="auto"/>
        </w:rPr>
        <w:t>运博徽标</w:t>
      </w:r>
    </w:p>
    <w:p w14:paraId="26B77C34">
      <w:pPr>
        <w:spacing w:line="360" w:lineRule="auto"/>
        <w:jc w:val="left"/>
        <w:textAlignment w:val="center"/>
      </w:pPr>
      <w:r>
        <w:rPr>
          <w:color w:val="auto"/>
        </w:rPr>
        <w:t xml:space="preserve">3. </w:t>
      </w:r>
      <w:r>
        <w:rPr>
          <w:rFonts w:ascii="宋体" w:hAnsi="宋体" w:eastAsia="宋体" w:cs="宋体"/>
          <w:color w:val="auto"/>
        </w:rPr>
        <w:t>封底拟印上大运河文化旅游博览会徽标（见下图），请撰写一段解说词，帮助游客理解徽标的内涵。</w:t>
      </w:r>
    </w:p>
    <w:p w14:paraId="0E3885FF">
      <w:pPr>
        <w:spacing w:line="360" w:lineRule="auto"/>
        <w:jc w:val="center"/>
        <w:textAlignment w:val="center"/>
      </w:pPr>
      <w:r>
        <w:drawing>
          <wp:inline distT="0" distB="0" distL="114300" distR="114300">
            <wp:extent cx="1743075" cy="1019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1019175"/>
                    </a:xfrm>
                    <a:prstGeom prst="rect">
                      <a:avLst/>
                    </a:prstGeom>
                  </pic:spPr>
                </pic:pic>
              </a:graphicData>
            </a:graphic>
          </wp:inline>
        </w:drawing>
      </w:r>
    </w:p>
    <w:p w14:paraId="4AE361AA">
      <w:pPr>
        <w:spacing w:line="360" w:lineRule="auto"/>
        <w:jc w:val="both"/>
        <w:textAlignment w:val="center"/>
      </w:pPr>
      <w:r>
        <w:rPr>
          <w:rFonts w:ascii="宋体" w:hAnsi="宋体" w:eastAsia="宋体" w:cs="宋体"/>
          <w:color w:val="auto"/>
        </w:rPr>
        <w:t>创意题签</w:t>
      </w:r>
    </w:p>
    <w:p w14:paraId="2061B7EC">
      <w:pPr>
        <w:spacing w:line="360" w:lineRule="auto"/>
        <w:jc w:val="left"/>
        <w:textAlignment w:val="center"/>
      </w:pPr>
      <w:r>
        <w:rPr>
          <w:color w:val="auto"/>
        </w:rPr>
        <w:t xml:space="preserve">4. </w:t>
      </w:r>
      <w:r>
        <w:rPr>
          <w:rFonts w:ascii="宋体" w:hAnsi="宋体" w:eastAsia="宋体" w:cs="宋体"/>
          <w:color w:val="auto"/>
        </w:rPr>
        <w:t>封面上准备选用一个成语统摄上述内容，请从下列选项中推荐一个，并说明理由。</w:t>
      </w:r>
    </w:p>
    <w:p w14:paraId="382E0DDB">
      <w:pPr>
        <w:spacing w:line="360" w:lineRule="auto"/>
        <w:jc w:val="both"/>
        <w:textAlignment w:val="center"/>
      </w:pPr>
      <w:r>
        <w:rPr>
          <w:rFonts w:ascii="Times New Roman" w:hAnsi="Times New Roman" w:eastAsia="Times New Roman" w:cs="Times New Roman"/>
          <w:color w:val="auto"/>
        </w:rPr>
        <w:t>A</w:t>
      </w:r>
      <w:r>
        <w:rPr>
          <w:rFonts w:ascii="宋体" w:hAnsi="宋体" w:eastAsia="宋体" w:cs="宋体"/>
          <w:color w:val="auto"/>
        </w:rPr>
        <w:t>．</w:t>
      </w:r>
      <w:r>
        <w:drawing>
          <wp:inline distT="0" distB="0" distL="114300" distR="114300">
            <wp:extent cx="1171575" cy="447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71575" cy="447675"/>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B</w:t>
      </w:r>
      <w:r>
        <w:rPr>
          <w:rFonts w:ascii="宋体" w:hAnsi="宋体" w:eastAsia="宋体" w:cs="宋体"/>
          <w:color w:val="auto"/>
        </w:rPr>
        <w:t>．</w:t>
      </w:r>
      <w:r>
        <w:drawing>
          <wp:inline distT="0" distB="0" distL="114300" distR="114300">
            <wp:extent cx="1257300" cy="466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57300" cy="466725"/>
                    </a:xfrm>
                    <a:prstGeom prst="rect">
                      <a:avLst/>
                    </a:prstGeom>
                  </pic:spPr>
                </pic:pic>
              </a:graphicData>
            </a:graphic>
          </wp:inline>
        </w:drawing>
      </w:r>
    </w:p>
    <w:p w14:paraId="78DB5FB8">
      <w:pPr>
        <w:spacing w:line="360" w:lineRule="auto"/>
        <w:jc w:val="both"/>
        <w:textAlignment w:val="center"/>
        <w:rPr>
          <w:color w:val="000000"/>
        </w:rPr>
      </w:pPr>
      <w:r>
        <w:rPr>
          <w:rFonts w:ascii="Times New Roman" w:hAnsi="Times New Roman" w:eastAsia="Times New Roman" w:cs="Times New Roman"/>
          <w:color w:val="auto"/>
        </w:rPr>
        <w:t>C</w:t>
      </w:r>
      <w:r>
        <w:rPr>
          <w:rFonts w:ascii="宋体" w:hAnsi="宋体" w:eastAsia="宋体" w:cs="宋体"/>
          <w:color w:val="auto"/>
        </w:rPr>
        <w:t>．</w:t>
      </w:r>
      <w:r>
        <w:drawing>
          <wp:inline distT="0" distB="0" distL="114300" distR="114300">
            <wp:extent cx="1152525" cy="438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52525" cy="438150"/>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D</w:t>
      </w:r>
      <w:r>
        <w:rPr>
          <w:rFonts w:ascii="宋体" w:hAnsi="宋体" w:eastAsia="宋体" w:cs="宋体"/>
          <w:color w:val="auto"/>
        </w:rPr>
        <w:t>．</w:t>
      </w:r>
      <w:r>
        <w:drawing>
          <wp:inline distT="0" distB="0" distL="114300" distR="114300">
            <wp:extent cx="1266825" cy="476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66825" cy="476250"/>
                    </a:xfrm>
                    <a:prstGeom prst="rect">
                      <a:avLst/>
                    </a:prstGeom>
                  </pic:spPr>
                </pic:pic>
              </a:graphicData>
            </a:graphic>
          </wp:inline>
        </w:drawing>
      </w:r>
    </w:p>
    <w:p w14:paraId="6ACC2CA6">
      <w:pPr>
        <w:spacing w:line="360" w:lineRule="auto"/>
        <w:jc w:val="center"/>
        <w:textAlignment w:val="center"/>
        <w:rPr>
          <w:color w:val="000000"/>
        </w:rPr>
      </w:pPr>
      <w:r>
        <w:rPr>
          <w:color w:val="000000"/>
        </w:rPr>
        <w:drawing>
          <wp:inline distT="0" distB="0" distL="114300" distR="114300">
            <wp:extent cx="333375" cy="323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3375" cy="323850"/>
                    </a:xfrm>
                    <a:prstGeom prst="rect">
                      <a:avLst/>
                    </a:prstGeom>
                  </pic:spPr>
                </pic:pic>
              </a:graphicData>
            </a:graphic>
          </wp:inline>
        </w:drawing>
      </w:r>
      <w:r>
        <w:rPr>
          <w:rFonts w:ascii="宋体" w:hAnsi="宋体" w:eastAsia="宋体" w:cs="宋体"/>
          <w:b/>
          <w:color w:val="000000"/>
          <w:sz w:val="24"/>
        </w:rPr>
        <w:t>千载连古今</w:t>
      </w:r>
    </w:p>
    <w:p w14:paraId="6CE62C6E">
      <w:pPr>
        <w:spacing w:line="360" w:lineRule="auto"/>
        <w:jc w:val="left"/>
        <w:textAlignment w:val="center"/>
        <w:rPr>
          <w:color w:val="000000"/>
        </w:rPr>
      </w:pPr>
      <w:r>
        <w:rPr>
          <w:rFonts w:ascii="宋体" w:hAnsi="宋体" w:eastAsia="宋体" w:cs="宋体"/>
          <w:b/>
          <w:color w:val="000000"/>
          <w:sz w:val="24"/>
        </w:rPr>
        <w:t>大运河不仅是一条运输通道，更是一条流淌在文字里的文化血脉。请你加入文学阅读小组，完成系列任务。</w:t>
      </w:r>
    </w:p>
    <w:p w14:paraId="52C73382">
      <w:pPr>
        <w:spacing w:line="360" w:lineRule="auto"/>
        <w:jc w:val="both"/>
        <w:textAlignment w:val="center"/>
        <w:rPr>
          <w:color w:val="000000"/>
        </w:rPr>
      </w:pPr>
      <w:r>
        <w:rPr>
          <w:rFonts w:ascii="宋体" w:hAnsi="宋体" w:eastAsia="宋体" w:cs="宋体"/>
          <w:b/>
          <w:color w:val="000000"/>
          <w:sz w:val="24"/>
        </w:rPr>
        <w:t>方寸见丘壑</w:t>
      </w:r>
    </w:p>
    <w:p w14:paraId="41A5E3CA">
      <w:pPr>
        <w:spacing w:line="360" w:lineRule="auto"/>
        <w:jc w:val="both"/>
        <w:textAlignment w:val="center"/>
        <w:rPr>
          <w:color w:val="000000"/>
        </w:rPr>
      </w:pPr>
      <w:r>
        <w:rPr>
          <w:color w:val="000000"/>
        </w:rPr>
        <w:t xml:space="preserve">5. </w:t>
      </w:r>
      <w:r>
        <w:rPr>
          <w:rFonts w:ascii="宋体" w:hAnsi="宋体" w:eastAsia="宋体" w:cs="宋体"/>
          <w:color w:val="000000"/>
        </w:rPr>
        <w:t>在下面两个名著探究专题中，</w:t>
      </w:r>
      <w:r>
        <w:rPr>
          <w:rFonts w:ascii="宋体" w:hAnsi="宋体" w:eastAsia="宋体" w:cs="宋体"/>
          <w:color w:val="000000"/>
          <w:em w:val="dot"/>
          <w:lang w:eastAsia="zh-CN"/>
        </w:rPr>
        <w:t>任选一个</w:t>
      </w:r>
      <w:r>
        <w:rPr>
          <w:rFonts w:ascii="宋体" w:hAnsi="宋体" w:eastAsia="宋体" w:cs="宋体"/>
          <w:color w:val="000000"/>
        </w:rPr>
        <w:t>，填写探究结果。</w:t>
      </w:r>
    </w:p>
    <w:tbl>
      <w:tblPr>
        <w:tblStyle w:val="4"/>
        <w:tblW w:w="37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
        <w:gridCol w:w="908"/>
        <w:gridCol w:w="2637"/>
        <w:gridCol w:w="1269"/>
        <w:gridCol w:w="1701"/>
      </w:tblGrid>
      <w:tr w14:paraId="6C65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jc w:val="center"/>
        </w:trPr>
        <w:tc>
          <w:tcPr>
            <w:tcW w:w="5000" w:type="pct"/>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1800D">
            <w:pPr>
              <w:spacing w:line="360" w:lineRule="auto"/>
              <w:jc w:val="center"/>
              <w:textAlignment w:val="center"/>
              <w:rPr>
                <w:color w:val="000000"/>
              </w:rPr>
            </w:pPr>
            <w:r>
              <w:rPr>
                <w:rFonts w:ascii="宋体" w:hAnsi="宋体" w:eastAsia="宋体" w:cs="宋体"/>
                <w:color w:val="000000"/>
              </w:rPr>
              <w:t>“文学名著与运河文化”探究活动单</w:t>
            </w:r>
          </w:p>
        </w:tc>
      </w:tr>
      <w:tr w14:paraId="632A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jc w:val="center"/>
        </w:trPr>
        <w:tc>
          <w:tcPr>
            <w:tcW w:w="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D6974">
            <w:pPr>
              <w:spacing w:line="360" w:lineRule="auto"/>
              <w:jc w:val="center"/>
              <w:textAlignment w:val="center"/>
              <w:rPr>
                <w:color w:val="000000"/>
              </w:rPr>
            </w:pPr>
            <w:r>
              <w:rPr>
                <w:rFonts w:ascii="宋体" w:hAnsi="宋体" w:eastAsia="宋体" w:cs="宋体"/>
                <w:color w:val="000000"/>
              </w:rPr>
              <w:t>阅读策略</w:t>
            </w:r>
          </w:p>
        </w:tc>
        <w:tc>
          <w:tcPr>
            <w:tcW w:w="6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68F81">
            <w:pPr>
              <w:spacing w:line="360" w:lineRule="auto"/>
              <w:jc w:val="center"/>
              <w:textAlignment w:val="center"/>
              <w:rPr>
                <w:color w:val="000000"/>
              </w:rPr>
            </w:pPr>
            <w:r>
              <w:rPr>
                <w:rFonts w:ascii="宋体" w:hAnsi="宋体" w:eastAsia="宋体" w:cs="宋体"/>
                <w:color w:val="000000"/>
              </w:rPr>
              <w:t>探究专题</w:t>
            </w: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99DCD">
            <w:pPr>
              <w:spacing w:line="360" w:lineRule="auto"/>
              <w:jc w:val="center"/>
              <w:textAlignment w:val="center"/>
              <w:rPr>
                <w:color w:val="000000"/>
              </w:rPr>
            </w:pPr>
            <w:r>
              <w:rPr>
                <w:rFonts w:ascii="宋体" w:hAnsi="宋体" w:eastAsia="宋体" w:cs="宋体"/>
                <w:color w:val="000000"/>
              </w:rPr>
              <w:t>名著内容</w:t>
            </w:r>
          </w:p>
        </w:tc>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E711B">
            <w:pPr>
              <w:spacing w:line="360" w:lineRule="auto"/>
              <w:jc w:val="center"/>
              <w:textAlignment w:val="center"/>
              <w:rPr>
                <w:color w:val="000000"/>
              </w:rPr>
            </w:pPr>
            <w:r>
              <w:rPr>
                <w:rFonts w:ascii="宋体" w:hAnsi="宋体" w:eastAsia="宋体" w:cs="宋体"/>
                <w:color w:val="000000"/>
              </w:rPr>
              <w:t>探究结果</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31F64">
            <w:pPr>
              <w:spacing w:line="360" w:lineRule="auto"/>
              <w:jc w:val="center"/>
              <w:textAlignment w:val="center"/>
              <w:rPr>
                <w:color w:val="000000"/>
              </w:rPr>
            </w:pPr>
            <w:r>
              <w:rPr>
                <w:rFonts w:ascii="宋体" w:hAnsi="宋体" w:eastAsia="宋体" w:cs="宋体"/>
                <w:color w:val="000000"/>
              </w:rPr>
              <w:t>作品与运河的关联</w:t>
            </w:r>
          </w:p>
        </w:tc>
      </w:tr>
      <w:tr w14:paraId="10A4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jc w:val="center"/>
        </w:trPr>
        <w:tc>
          <w:tcPr>
            <w:tcW w:w="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9C305">
            <w:pPr>
              <w:spacing w:line="360" w:lineRule="auto"/>
              <w:ind w:left="120" w:right="120"/>
              <w:jc w:val="center"/>
              <w:textAlignment w:val="center"/>
              <w:rPr>
                <w:color w:val="000000"/>
              </w:rPr>
            </w:pPr>
            <w:r>
              <w:rPr>
                <w:rFonts w:ascii="宋体" w:hAnsi="宋体" w:eastAsia="宋体" w:cs="宋体"/>
                <w:color w:val="000000"/>
              </w:rPr>
              <w:t>比较阅读法</w:t>
            </w:r>
          </w:p>
        </w:tc>
        <w:tc>
          <w:tcPr>
            <w:tcW w:w="65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A04C5">
            <w:pPr>
              <w:spacing w:line="360" w:lineRule="auto"/>
              <w:jc w:val="both"/>
              <w:textAlignment w:val="center"/>
              <w:rPr>
                <w:color w:val="000000"/>
              </w:rPr>
            </w:pPr>
            <w:r>
              <w:rPr>
                <w:rFonts w:ascii="宋体" w:hAnsi="宋体" w:eastAsia="宋体" w:cs="宋体"/>
                <w:color w:val="000000"/>
              </w:rPr>
              <w:t>专题一：</w:t>
            </w:r>
          </w:p>
          <w:p w14:paraId="7325018E">
            <w:pPr>
              <w:spacing w:line="360" w:lineRule="auto"/>
              <w:jc w:val="both"/>
              <w:textAlignment w:val="center"/>
              <w:rPr>
                <w:color w:val="000000"/>
              </w:rPr>
            </w:pPr>
            <w:r>
              <w:rPr>
                <w:rFonts w:ascii="宋体" w:hAnsi="宋体" w:eastAsia="宋体" w:cs="宋体"/>
                <w:color w:val="000000"/>
              </w:rPr>
              <w:t>不同背景下“水”的象征意义</w:t>
            </w: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9DA57">
            <w:pPr>
              <w:spacing w:line="360" w:lineRule="auto"/>
              <w:jc w:val="center"/>
              <w:textAlignment w:val="center"/>
              <w:rPr>
                <w:color w:val="000000"/>
              </w:rPr>
            </w:pPr>
            <w:r>
              <w:rPr>
                <w:rFonts w:ascii="宋体" w:hAnsi="宋体" w:eastAsia="宋体" w:cs="宋体"/>
                <w:color w:val="000000"/>
              </w:rPr>
              <w:t>《雪落在中国的土地上》（节选）</w:t>
            </w:r>
          </w:p>
          <w:p w14:paraId="1C56096F">
            <w:pPr>
              <w:spacing w:line="360" w:lineRule="auto"/>
              <w:ind w:firstLine="420"/>
              <w:jc w:val="left"/>
              <w:textAlignment w:val="center"/>
              <w:rPr>
                <w:color w:val="000000"/>
              </w:rPr>
            </w:pPr>
            <w:r>
              <w:rPr>
                <w:rFonts w:ascii="宋体" w:hAnsi="宋体" w:eastAsia="宋体" w:cs="宋体"/>
                <w:color w:val="000000"/>
              </w:rPr>
              <w:t>沿着雪夜的河流，</w:t>
            </w:r>
          </w:p>
          <w:p w14:paraId="15368F20">
            <w:pPr>
              <w:spacing w:line="360" w:lineRule="auto"/>
              <w:ind w:firstLine="420"/>
              <w:jc w:val="left"/>
              <w:textAlignment w:val="center"/>
              <w:rPr>
                <w:color w:val="000000"/>
              </w:rPr>
            </w:pPr>
            <w:r>
              <w:rPr>
                <w:rFonts w:ascii="宋体" w:hAnsi="宋体" w:eastAsia="宋体" w:cs="宋体"/>
                <w:color w:val="000000"/>
              </w:rPr>
              <w:t>一盏小油灯在徐缓地移行，</w:t>
            </w:r>
          </w:p>
          <w:p w14:paraId="0E97BF9C">
            <w:pPr>
              <w:spacing w:line="360" w:lineRule="auto"/>
              <w:ind w:firstLine="420"/>
              <w:jc w:val="left"/>
              <w:textAlignment w:val="center"/>
              <w:rPr>
                <w:color w:val="000000"/>
              </w:rPr>
            </w:pPr>
            <w:r>
              <w:rPr>
                <w:rFonts w:ascii="宋体" w:hAnsi="宋体" w:eastAsia="宋体" w:cs="宋体"/>
                <w:color w:val="000000"/>
              </w:rPr>
              <w:t>那破烂的乌篷船里</w:t>
            </w:r>
          </w:p>
          <w:p w14:paraId="2B4092E9">
            <w:pPr>
              <w:spacing w:line="360" w:lineRule="auto"/>
              <w:ind w:firstLine="420"/>
              <w:jc w:val="left"/>
              <w:textAlignment w:val="center"/>
              <w:rPr>
                <w:color w:val="000000"/>
              </w:rPr>
            </w:pPr>
            <w:r>
              <w:rPr>
                <w:rFonts w:ascii="宋体" w:hAnsi="宋体" w:eastAsia="宋体" w:cs="宋体"/>
                <w:color w:val="000000"/>
              </w:rPr>
              <w:t>映着灯光，垂着头</w:t>
            </w:r>
          </w:p>
          <w:p w14:paraId="6D2132FE">
            <w:pPr>
              <w:spacing w:line="360" w:lineRule="auto"/>
              <w:ind w:firstLine="420"/>
              <w:jc w:val="left"/>
              <w:textAlignment w:val="center"/>
              <w:rPr>
                <w:color w:val="000000"/>
              </w:rPr>
            </w:pPr>
            <w:r>
              <w:rPr>
                <w:rFonts w:ascii="宋体" w:hAnsi="宋体" w:eastAsia="宋体" w:cs="宋体"/>
                <w:color w:val="000000"/>
              </w:rPr>
              <w:t>坐着的是谁呀？</w:t>
            </w:r>
          </w:p>
          <w:p w14:paraId="7C34E8FB">
            <w:pPr>
              <w:spacing w:line="360" w:lineRule="auto"/>
              <w:jc w:val="right"/>
              <w:textAlignment w:val="center"/>
              <w:rPr>
                <w:color w:val="000000"/>
              </w:rPr>
            </w:pPr>
            <w:r>
              <w:rPr>
                <w:rFonts w:ascii="宋体" w:hAnsi="宋体" w:eastAsia="宋体" w:cs="宋体"/>
                <w:color w:val="000000"/>
              </w:rPr>
              <w:t>（《艾青诗选》）</w:t>
            </w:r>
          </w:p>
        </w:tc>
        <w:tc>
          <w:tcPr>
            <w:tcW w:w="9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8A1C6">
            <w:pPr>
              <w:spacing w:line="360" w:lineRule="auto"/>
              <w:jc w:val="both"/>
              <w:textAlignment w:val="center"/>
              <w:rPr>
                <w:color w:val="000000"/>
              </w:rPr>
            </w:pPr>
            <w:r>
              <w:rPr>
                <w:rFonts w:ascii="宋体" w:hAnsi="宋体" w:eastAsia="宋体" w:cs="宋体"/>
                <w:color w:val="000000"/>
              </w:rPr>
              <w:t>两个片段中“水”的</w:t>
            </w:r>
            <w:r>
              <w:rPr>
                <w:rFonts w:ascii="宋体" w:hAnsi="宋体" w:eastAsia="宋体" w:cs="宋体"/>
                <w:color w:val="000000"/>
                <w:em w:val="dot"/>
                <w:lang w:eastAsia="zh-CN"/>
              </w:rPr>
              <w:t>不同内涵</w:t>
            </w:r>
            <w:r>
              <w:rPr>
                <w:rFonts w:ascii="宋体" w:hAnsi="宋体" w:eastAsia="宋体" w:cs="宋体"/>
                <w:color w:val="000000"/>
              </w:rPr>
              <w:t>：</w:t>
            </w:r>
            <w:r>
              <w:rPr>
                <w:color w:val="000000"/>
              </w:rPr>
              <w:t>____</w:t>
            </w:r>
          </w:p>
        </w:tc>
        <w:tc>
          <w:tcPr>
            <w:tcW w:w="12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1945F">
            <w:pPr>
              <w:spacing w:line="360" w:lineRule="auto"/>
              <w:jc w:val="both"/>
              <w:textAlignment w:val="center"/>
              <w:rPr>
                <w:color w:val="000000"/>
              </w:rPr>
            </w:pPr>
            <w:r>
              <w:rPr>
                <w:rFonts w:ascii="宋体" w:hAnsi="宋体" w:eastAsia="宋体" w:cs="宋体"/>
                <w:color w:val="000000"/>
              </w:rPr>
              <w:t>“乌篷船”是江南运河水系的典型意象；北平是运河北端终点，运河与城市底层生态密切相关。</w:t>
            </w:r>
          </w:p>
        </w:tc>
      </w:tr>
      <w:tr w14:paraId="281E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jc w:val="center"/>
        </w:trPr>
        <w:tc>
          <w:tcPr>
            <w:vMerge w:val="continue"/>
            <w:tcBorders>
              <w:top w:val="single" w:color="000000" w:sz="6" w:space="0"/>
              <w:left w:val="single" w:color="000000" w:sz="6" w:space="0"/>
              <w:bottom w:val="single" w:color="000000" w:sz="6" w:space="0"/>
              <w:right w:val="single" w:color="000000" w:sz="6" w:space="0"/>
            </w:tcBorders>
          </w:tcPr>
          <w:p w14:paraId="09569AB8">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9CFBEB5">
            <w:pPr>
              <w:spacing w:line="360" w:lineRule="auto"/>
              <w:jc w:val="both"/>
              <w:textAlignment w:val="center"/>
              <w:rPr>
                <w:color w:val="000000"/>
              </w:rPr>
            </w:pP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42976">
            <w:pPr>
              <w:spacing w:line="360" w:lineRule="auto"/>
              <w:ind w:firstLine="420"/>
              <w:jc w:val="left"/>
              <w:textAlignment w:val="center"/>
              <w:rPr>
                <w:color w:val="000000"/>
              </w:rPr>
            </w:pPr>
            <w:r>
              <w:rPr>
                <w:rFonts w:ascii="宋体" w:hAnsi="宋体" w:eastAsia="宋体" w:cs="宋体"/>
                <w:color w:val="000000"/>
              </w:rPr>
              <w:t>御河的水久已冻好，静静的，灰亮的，坦平的，坚固的，托着那禁城的城墙……那些灰冷的冰，微动的树影，惨白的高塔，都寂寞的似乎要忽然的狂喊一声……他（祥子）真想一下子跳下去，头朝下，砸破了冰，沉下去，像个死鱼似的冻在冰里。</w:t>
            </w:r>
          </w:p>
          <w:p w14:paraId="3E8DA6C9">
            <w:pPr>
              <w:spacing w:line="360" w:lineRule="auto"/>
              <w:ind w:firstLine="420"/>
              <w:jc w:val="right"/>
              <w:textAlignment w:val="center"/>
              <w:rPr>
                <w:color w:val="000000"/>
              </w:rPr>
            </w:pPr>
            <w:r>
              <w:rPr>
                <w:rFonts w:ascii="宋体" w:hAnsi="宋体" w:eastAsia="宋体" w:cs="宋体"/>
                <w:color w:val="000000"/>
              </w:rPr>
              <w:t>（《骆驼祥子》）</w:t>
            </w:r>
          </w:p>
        </w:tc>
        <w:tc>
          <w:tcPr>
            <w:vMerge w:val="continue"/>
            <w:tcBorders>
              <w:top w:val="single" w:color="000000" w:sz="6" w:space="0"/>
              <w:left w:val="single" w:color="000000" w:sz="6" w:space="0"/>
              <w:bottom w:val="single" w:color="000000" w:sz="6" w:space="0"/>
              <w:right w:val="single" w:color="000000" w:sz="6" w:space="0"/>
            </w:tcBorders>
          </w:tcPr>
          <w:p w14:paraId="67A487DC">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32CC07F">
            <w:pPr>
              <w:spacing w:line="360" w:lineRule="auto"/>
              <w:jc w:val="both"/>
              <w:textAlignment w:val="center"/>
              <w:rPr>
                <w:color w:val="000000"/>
              </w:rPr>
            </w:pPr>
          </w:p>
        </w:tc>
      </w:tr>
      <w:tr w14:paraId="1610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jc w:val="center"/>
        </w:trPr>
        <w:tc>
          <w:tcPr>
            <w:vMerge w:val="continue"/>
            <w:tcBorders>
              <w:top w:val="single" w:color="000000" w:sz="6" w:space="0"/>
              <w:left w:val="single" w:color="000000" w:sz="6" w:space="0"/>
              <w:bottom w:val="single" w:color="000000" w:sz="6" w:space="0"/>
              <w:right w:val="single" w:color="000000" w:sz="6" w:space="0"/>
            </w:tcBorders>
          </w:tcPr>
          <w:p w14:paraId="4839CFC0">
            <w:pPr>
              <w:spacing w:line="360" w:lineRule="auto"/>
              <w:jc w:val="both"/>
              <w:textAlignment w:val="center"/>
              <w:rPr>
                <w:color w:val="000000"/>
              </w:rPr>
            </w:pPr>
          </w:p>
        </w:tc>
        <w:tc>
          <w:tcPr>
            <w:tcW w:w="65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DF298">
            <w:pPr>
              <w:spacing w:line="360" w:lineRule="auto"/>
              <w:jc w:val="both"/>
              <w:textAlignment w:val="center"/>
              <w:rPr>
                <w:color w:val="000000"/>
              </w:rPr>
            </w:pPr>
            <w:r>
              <w:rPr>
                <w:rFonts w:ascii="宋体" w:hAnsi="宋体" w:eastAsia="宋体" w:cs="宋体"/>
                <w:color w:val="000000"/>
              </w:rPr>
              <w:t>专题二：</w:t>
            </w:r>
          </w:p>
          <w:p w14:paraId="55004230">
            <w:pPr>
              <w:spacing w:line="360" w:lineRule="auto"/>
              <w:jc w:val="both"/>
              <w:textAlignment w:val="center"/>
              <w:rPr>
                <w:color w:val="000000"/>
              </w:rPr>
            </w:pPr>
            <w:r>
              <w:rPr>
                <w:rFonts w:ascii="宋体" w:hAnsi="宋体" w:eastAsia="宋体" w:cs="宋体"/>
                <w:color w:val="000000"/>
              </w:rPr>
              <w:t>古典小说中的“伪装”艺术</w:t>
            </w: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C7563">
            <w:pPr>
              <w:spacing w:line="360" w:lineRule="auto"/>
              <w:jc w:val="both"/>
              <w:textAlignment w:val="center"/>
              <w:rPr>
                <w:color w:val="000000"/>
              </w:rPr>
            </w:pPr>
            <w:r>
              <w:rPr>
                <w:rFonts w:ascii="宋体" w:hAnsi="宋体" w:eastAsia="宋体" w:cs="宋体"/>
                <w:color w:val="000000"/>
              </w:rPr>
              <w:t>《西游记》中“三调芭蕉扇”的故事</w:t>
            </w:r>
          </w:p>
        </w:tc>
        <w:tc>
          <w:tcPr>
            <w:tcW w:w="9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A69AA">
            <w:pPr>
              <w:spacing w:line="360" w:lineRule="auto"/>
              <w:jc w:val="both"/>
              <w:textAlignment w:val="center"/>
              <w:rPr>
                <w:color w:val="000000"/>
              </w:rPr>
            </w:pPr>
            <w:r>
              <w:rPr>
                <w:rFonts w:ascii="宋体" w:hAnsi="宋体" w:eastAsia="宋体" w:cs="宋体"/>
                <w:color w:val="000000"/>
              </w:rPr>
              <w:t>两个故事中“伪装”艺术的</w:t>
            </w:r>
            <w:r>
              <w:rPr>
                <w:rFonts w:ascii="宋体" w:hAnsi="宋体" w:eastAsia="宋体" w:cs="宋体"/>
                <w:color w:val="000000"/>
                <w:em w:val="dot"/>
                <w:lang w:eastAsia="zh-CN"/>
              </w:rPr>
              <w:t>相同点</w:t>
            </w:r>
            <w:r>
              <w:rPr>
                <w:rFonts w:ascii="宋体" w:hAnsi="宋体" w:eastAsia="宋体" w:cs="宋体"/>
                <w:color w:val="000000"/>
              </w:rPr>
              <w:t>和</w:t>
            </w:r>
            <w:r>
              <w:rPr>
                <w:rFonts w:ascii="宋体" w:hAnsi="宋体" w:eastAsia="宋体" w:cs="宋体"/>
                <w:color w:val="000000"/>
                <w:em w:val="dot"/>
                <w:lang w:eastAsia="zh-CN"/>
              </w:rPr>
              <w:t>不同点</w:t>
            </w:r>
            <w:r>
              <w:rPr>
                <w:rFonts w:ascii="宋体" w:hAnsi="宋体" w:eastAsia="宋体" w:cs="宋体"/>
                <w:color w:val="000000"/>
              </w:rPr>
              <w:t>：</w:t>
            </w:r>
            <w:r>
              <w:rPr>
                <w:color w:val="000000"/>
              </w:rPr>
              <w:t>____</w:t>
            </w:r>
          </w:p>
        </w:tc>
        <w:tc>
          <w:tcPr>
            <w:tcW w:w="12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66C5">
            <w:pPr>
              <w:spacing w:line="360" w:lineRule="auto"/>
              <w:jc w:val="both"/>
              <w:textAlignment w:val="center"/>
              <w:rPr>
                <w:color w:val="000000"/>
              </w:rPr>
            </w:pPr>
            <w:r>
              <w:rPr>
                <w:rFonts w:ascii="宋体" w:hAnsi="宋体" w:eastAsia="宋体" w:cs="宋体"/>
                <w:color w:val="000000"/>
              </w:rPr>
              <w:t>两书作者都生活在运河之畔，熟悉运河自然风光与市井生活。</w:t>
            </w:r>
          </w:p>
        </w:tc>
      </w:tr>
      <w:tr w14:paraId="0525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jc w:val="center"/>
        </w:trPr>
        <w:tc>
          <w:tcPr>
            <w:vMerge w:val="continue"/>
            <w:tcBorders>
              <w:top w:val="single" w:color="000000" w:sz="6" w:space="0"/>
              <w:left w:val="single" w:color="000000" w:sz="6" w:space="0"/>
              <w:bottom w:val="single" w:color="000000" w:sz="6" w:space="0"/>
              <w:right w:val="single" w:color="000000" w:sz="6" w:space="0"/>
            </w:tcBorders>
          </w:tcPr>
          <w:p w14:paraId="5F8F5922">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1326470">
            <w:pPr>
              <w:spacing w:line="360" w:lineRule="auto"/>
              <w:jc w:val="both"/>
              <w:textAlignment w:val="center"/>
              <w:rPr>
                <w:color w:val="000000"/>
              </w:rPr>
            </w:pP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0A714">
            <w:pPr>
              <w:spacing w:line="360" w:lineRule="auto"/>
              <w:jc w:val="both"/>
              <w:textAlignment w:val="center"/>
              <w:rPr>
                <w:color w:val="000000"/>
              </w:rPr>
            </w:pPr>
            <w:r>
              <w:rPr>
                <w:rFonts w:ascii="宋体" w:hAnsi="宋体" w:eastAsia="宋体" w:cs="宋体"/>
                <w:color w:val="000000"/>
              </w:rPr>
              <w:t>《水浒传》中“智取生辰纲”的故事</w:t>
            </w:r>
          </w:p>
        </w:tc>
        <w:tc>
          <w:tcPr>
            <w:vMerge w:val="continue"/>
            <w:tcBorders>
              <w:top w:val="single" w:color="000000" w:sz="6" w:space="0"/>
              <w:left w:val="single" w:color="000000" w:sz="6" w:space="0"/>
              <w:bottom w:val="single" w:color="000000" w:sz="6" w:space="0"/>
              <w:right w:val="single" w:color="000000" w:sz="6" w:space="0"/>
            </w:tcBorders>
          </w:tcPr>
          <w:p w14:paraId="57ED4BE4">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4266AFF">
            <w:pPr>
              <w:spacing w:line="360" w:lineRule="auto"/>
              <w:jc w:val="both"/>
              <w:textAlignment w:val="center"/>
              <w:rPr>
                <w:color w:val="000000"/>
              </w:rPr>
            </w:pPr>
          </w:p>
        </w:tc>
      </w:tr>
    </w:tbl>
    <w:p w14:paraId="6CB58585">
      <w:pPr>
        <w:spacing w:line="360" w:lineRule="auto"/>
        <w:jc w:val="both"/>
        <w:textAlignment w:val="center"/>
        <w:rPr>
          <w:color w:val="000000"/>
        </w:rPr>
      </w:pPr>
    </w:p>
    <w:p w14:paraId="4FA89C01">
      <w:pPr>
        <w:spacing w:line="360" w:lineRule="auto"/>
        <w:jc w:val="both"/>
        <w:textAlignment w:val="center"/>
        <w:rPr>
          <w:color w:val="000000"/>
        </w:rPr>
      </w:pPr>
      <w:r>
        <w:rPr>
          <w:rFonts w:ascii="宋体" w:hAnsi="宋体" w:eastAsia="宋体" w:cs="宋体"/>
          <w:b/>
          <w:color w:val="000000"/>
          <w:sz w:val="24"/>
        </w:rPr>
        <w:t>万象阅春秋</w:t>
      </w:r>
    </w:p>
    <w:p w14:paraId="590BA226">
      <w:pPr>
        <w:spacing w:line="360" w:lineRule="auto"/>
        <w:jc w:val="both"/>
        <w:textAlignment w:val="center"/>
        <w:rPr>
          <w:color w:val="000000"/>
        </w:rPr>
      </w:pPr>
      <w:r>
        <w:rPr>
          <w:rFonts w:ascii="宋体" w:hAnsi="宋体" w:eastAsia="宋体" w:cs="宋体"/>
          <w:color w:val="000000"/>
        </w:rPr>
        <w:t>阅读下列古诗文，完成任务。</w:t>
      </w:r>
    </w:p>
    <w:p w14:paraId="7F44A31C">
      <w:pPr>
        <w:spacing w:line="360" w:lineRule="auto"/>
        <w:jc w:val="left"/>
        <w:textAlignment w:val="center"/>
        <w:rPr>
          <w:color w:val="000000"/>
        </w:rPr>
      </w:pPr>
      <w:r>
        <w:rPr>
          <w:rFonts w:ascii="宋体" w:hAnsi="宋体" w:eastAsia="宋体" w:cs="宋体"/>
          <w:color w:val="000000"/>
        </w:rPr>
        <w:t>【甲】</w:t>
      </w:r>
    </w:p>
    <w:p w14:paraId="26EA4DF1">
      <w:pPr>
        <w:spacing w:line="360" w:lineRule="auto"/>
        <w:jc w:val="center"/>
        <w:textAlignment w:val="center"/>
        <w:rPr>
          <w:color w:val="000000"/>
        </w:rPr>
      </w:pPr>
      <w:r>
        <w:rPr>
          <w:rFonts w:ascii="楷体" w:hAnsi="楷体" w:eastAsia="楷体" w:cs="楷体"/>
          <w:color w:val="000000"/>
        </w:rPr>
        <w:t>题太湖</w:t>
      </w:r>
      <w:r>
        <w:rPr>
          <w:rFonts w:ascii="Cambria Math" w:hAnsi="Cambria Math" w:eastAsia="Cambria Math" w:cs="Cambria Math"/>
          <w:color w:val="000000"/>
          <w:vertAlign w:val="superscript"/>
        </w:rPr>
        <w:t>①</w:t>
      </w:r>
    </w:p>
    <w:p w14:paraId="31E51D74">
      <w:pPr>
        <w:spacing w:line="360" w:lineRule="auto"/>
        <w:jc w:val="center"/>
        <w:textAlignment w:val="center"/>
        <w:rPr>
          <w:color w:val="000000"/>
        </w:rPr>
      </w:pPr>
      <w:r>
        <w:rPr>
          <w:rFonts w:ascii="楷体" w:hAnsi="楷体" w:eastAsia="楷体" w:cs="楷体"/>
          <w:color w:val="000000"/>
        </w:rPr>
        <w:t>[宋]罗处约</w:t>
      </w:r>
    </w:p>
    <w:p w14:paraId="622A68C1">
      <w:pPr>
        <w:spacing w:line="360" w:lineRule="auto"/>
        <w:jc w:val="center"/>
        <w:textAlignment w:val="center"/>
        <w:rPr>
          <w:color w:val="000000"/>
        </w:rPr>
      </w:pPr>
      <w:r>
        <w:rPr>
          <w:rFonts w:ascii="楷体" w:hAnsi="楷体" w:eastAsia="楷体" w:cs="楷体"/>
          <w:color w:val="000000"/>
        </w:rPr>
        <w:t>三万六千顷，湖侵</w:t>
      </w:r>
      <w:r>
        <w:rPr>
          <w:rFonts w:ascii="Cambria Math" w:hAnsi="Cambria Math" w:eastAsia="Cambria Math" w:cs="Cambria Math"/>
          <w:color w:val="000000"/>
          <w:vertAlign w:val="superscript"/>
        </w:rPr>
        <w:t>②</w:t>
      </w:r>
      <w:r>
        <w:rPr>
          <w:rFonts w:ascii="楷体" w:hAnsi="楷体" w:eastAsia="楷体" w:cs="楷体"/>
          <w:color w:val="000000"/>
        </w:rPr>
        <w:t>海内田。</w:t>
      </w:r>
    </w:p>
    <w:p w14:paraId="003D8005">
      <w:pPr>
        <w:spacing w:line="360" w:lineRule="auto"/>
        <w:jc w:val="center"/>
        <w:textAlignment w:val="center"/>
        <w:rPr>
          <w:color w:val="000000"/>
        </w:rPr>
      </w:pPr>
      <w:r>
        <w:rPr>
          <w:rFonts w:ascii="楷体" w:hAnsi="楷体" w:eastAsia="楷体" w:cs="楷体"/>
          <w:color w:val="000000"/>
        </w:rPr>
        <w:t>逢山方得地，见月</w:t>
      </w:r>
      <w:r>
        <w:rPr>
          <w:rFonts w:ascii="楷体" w:hAnsi="楷体" w:eastAsia="楷体" w:cs="楷体"/>
          <w:color w:val="000000"/>
          <w:em w:val="dot"/>
          <w:lang w:eastAsia="zh-CN"/>
        </w:rPr>
        <w:t>始</w:t>
      </w:r>
      <w:r>
        <w:rPr>
          <w:rFonts w:ascii="楷体" w:hAnsi="楷体" w:eastAsia="楷体" w:cs="楷体"/>
          <w:color w:val="000000"/>
        </w:rPr>
        <w:t>知天。</w:t>
      </w:r>
    </w:p>
    <w:p w14:paraId="3C33ABFE">
      <w:pPr>
        <w:spacing w:line="360" w:lineRule="auto"/>
        <w:jc w:val="center"/>
        <w:textAlignment w:val="center"/>
        <w:rPr>
          <w:color w:val="000000"/>
        </w:rPr>
      </w:pPr>
      <w:r>
        <w:rPr>
          <w:rFonts w:ascii="楷体" w:hAnsi="楷体" w:eastAsia="楷体" w:cs="楷体"/>
          <w:color w:val="000000"/>
        </w:rPr>
        <w:t>南国吞将尽，东溟</w:t>
      </w:r>
      <w:r>
        <w:rPr>
          <w:rFonts w:ascii="Cambria Math" w:hAnsi="Cambria Math" w:eastAsia="Cambria Math" w:cs="Cambria Math"/>
          <w:color w:val="000000"/>
          <w:vertAlign w:val="superscript"/>
        </w:rPr>
        <w:t>③</w:t>
      </w:r>
      <w:r>
        <w:rPr>
          <w:rFonts w:ascii="楷体" w:hAnsi="楷体" w:eastAsia="楷体" w:cs="楷体"/>
          <w:color w:val="000000"/>
        </w:rPr>
        <w:t>势欲连。</w:t>
      </w:r>
    </w:p>
    <w:p w14:paraId="6891E07B">
      <w:pPr>
        <w:spacing w:line="360" w:lineRule="auto"/>
        <w:jc w:val="center"/>
        <w:textAlignment w:val="center"/>
        <w:rPr>
          <w:color w:val="000000"/>
        </w:rPr>
      </w:pPr>
      <w:r>
        <w:rPr>
          <w:rFonts w:ascii="楷体" w:hAnsi="楷体" w:eastAsia="楷体" w:cs="楷体"/>
          <w:color w:val="000000"/>
        </w:rPr>
        <w:t>何当洒为雨，无处不丰年。</w:t>
      </w:r>
    </w:p>
    <w:p w14:paraId="71CAB809">
      <w:pPr>
        <w:spacing w:line="360" w:lineRule="auto"/>
        <w:jc w:val="left"/>
        <w:textAlignment w:val="center"/>
        <w:rPr>
          <w:color w:val="000000"/>
        </w:rPr>
      </w:pPr>
      <w:r>
        <w:rPr>
          <w:rFonts w:ascii="宋体" w:hAnsi="宋体" w:eastAsia="宋体" w:cs="宋体"/>
          <w:color w:val="000000"/>
        </w:rPr>
        <w:t>[注]①选自《全宋诗》（北京大学出版社1998年版）。罗处约：益州华阳人，时任吴县（今苏州）知县。②侵：侵入。此句形容湖水面积广。③溟：海。</w:t>
      </w:r>
    </w:p>
    <w:p w14:paraId="4F66DE50">
      <w:pPr>
        <w:spacing w:line="360" w:lineRule="auto"/>
        <w:jc w:val="both"/>
        <w:textAlignment w:val="center"/>
        <w:rPr>
          <w:color w:val="000000"/>
        </w:rPr>
      </w:pPr>
      <w:r>
        <w:rPr>
          <w:rFonts w:ascii="宋体" w:hAnsi="宋体" w:eastAsia="宋体" w:cs="宋体"/>
          <w:color w:val="000000"/>
        </w:rPr>
        <w:t>【乙】</w:t>
      </w:r>
    </w:p>
    <w:p w14:paraId="03AD4EEF">
      <w:pPr>
        <w:spacing w:line="360" w:lineRule="auto"/>
        <w:jc w:val="center"/>
        <w:textAlignment w:val="center"/>
        <w:rPr>
          <w:color w:val="000000"/>
        </w:rPr>
      </w:pPr>
      <w:r>
        <w:rPr>
          <w:rFonts w:ascii="楷体" w:hAnsi="楷体" w:eastAsia="楷体" w:cs="楷体"/>
          <w:color w:val="000000"/>
        </w:rPr>
        <w:t>上吕相公</w:t>
      </w:r>
      <w:r>
        <w:rPr>
          <w:rFonts w:ascii="Cambria Math" w:hAnsi="Cambria Math" w:eastAsia="Cambria Math" w:cs="Cambria Math"/>
          <w:color w:val="000000"/>
          <w:vertAlign w:val="superscript"/>
        </w:rPr>
        <w:t>①</w:t>
      </w:r>
      <w:r>
        <w:rPr>
          <w:rFonts w:ascii="楷体" w:hAnsi="楷体" w:eastAsia="楷体" w:cs="楷体"/>
          <w:color w:val="000000"/>
        </w:rPr>
        <w:t>书</w:t>
      </w:r>
    </w:p>
    <w:p w14:paraId="4B89FE6E">
      <w:pPr>
        <w:spacing w:line="360" w:lineRule="auto"/>
        <w:jc w:val="center"/>
        <w:textAlignment w:val="center"/>
        <w:rPr>
          <w:color w:val="000000"/>
        </w:rPr>
      </w:pPr>
      <w:r>
        <w:rPr>
          <w:rFonts w:ascii="楷体" w:hAnsi="楷体" w:eastAsia="楷体" w:cs="楷体"/>
          <w:color w:val="000000"/>
        </w:rPr>
        <w:t>[宋]范仲淹</w:t>
      </w:r>
    </w:p>
    <w:p w14:paraId="450D1D54">
      <w:pPr>
        <w:spacing w:line="360" w:lineRule="auto"/>
        <w:ind w:firstLine="420"/>
        <w:jc w:val="left"/>
        <w:textAlignment w:val="center"/>
        <w:rPr>
          <w:color w:val="000000"/>
        </w:rPr>
      </w:pPr>
      <w:r>
        <w:rPr>
          <w:color w:val="000000"/>
        </w:rPr>
        <w:t>①</w:t>
      </w:r>
      <w:r>
        <w:rPr>
          <w:rFonts w:ascii="楷体" w:hAnsi="楷体" w:eastAsia="楷体" w:cs="楷体"/>
          <w:color w:val="000000"/>
        </w:rPr>
        <w:t>姑苏四郊略平，窊</w:t>
      </w:r>
      <w:r>
        <w:rPr>
          <w:rFonts w:ascii="Cambria Math" w:hAnsi="Cambria Math" w:eastAsia="Cambria Math" w:cs="Cambria Math"/>
          <w:color w:val="000000"/>
          <w:vertAlign w:val="superscript"/>
        </w:rPr>
        <w:t>②</w:t>
      </w:r>
      <w:r>
        <w:rPr>
          <w:rFonts w:ascii="楷体" w:hAnsi="楷体" w:eastAsia="楷体" w:cs="楷体"/>
          <w:color w:val="000000"/>
        </w:rPr>
        <w:t>而为湖者十之二三，</w:t>
      </w:r>
      <w:r>
        <w:rPr>
          <w:rFonts w:ascii="楷体" w:hAnsi="楷体" w:eastAsia="楷体" w:cs="楷体"/>
          <w:color w:val="000000"/>
          <w:u w:val="single"/>
        </w:rPr>
        <w:t>西南之泽尤大，谓之太湖，纳数郡之水。</w:t>
      </w:r>
      <w:r>
        <w:rPr>
          <w:rFonts w:ascii="楷体" w:hAnsi="楷体" w:eastAsia="楷体" w:cs="楷体"/>
          <w:color w:val="000000"/>
        </w:rPr>
        <w:t>湖东一派，浚入于河，谓之松江。</w:t>
      </w:r>
      <w:r>
        <w:rPr>
          <w:rFonts w:ascii="楷体" w:hAnsi="楷体" w:eastAsia="楷体" w:cs="楷体"/>
          <w:color w:val="000000"/>
          <w:u w:val="wave"/>
        </w:rPr>
        <w:t>积雨之时湖溢而江壅横没诸邑。</w:t>
      </w:r>
      <w:r>
        <w:rPr>
          <w:rFonts w:ascii="楷体" w:hAnsi="楷体" w:eastAsia="楷体" w:cs="楷体"/>
          <w:color w:val="000000"/>
        </w:rPr>
        <w:t>惟松江退落，漫流</w:t>
      </w:r>
      <w:r>
        <w:rPr>
          <w:rFonts w:ascii="楷体" w:hAnsi="楷体" w:eastAsia="楷体" w:cs="楷体"/>
          <w:color w:val="000000"/>
          <w:em w:val="dot"/>
          <w:lang w:eastAsia="zh-CN"/>
        </w:rPr>
        <w:t>始</w:t>
      </w:r>
      <w:r>
        <w:rPr>
          <w:rFonts w:ascii="楷体" w:hAnsi="楷体" w:eastAsia="楷体" w:cs="楷体"/>
          <w:color w:val="000000"/>
        </w:rPr>
        <w:t>下。或一岁大水，久而未</w:t>
      </w:r>
      <w:r>
        <w:rPr>
          <w:rFonts w:ascii="楷体" w:hAnsi="楷体" w:eastAsia="楷体" w:cs="楷体"/>
          <w:color w:val="000000"/>
          <w:em w:val="dot"/>
          <w:lang w:eastAsia="zh-CN"/>
        </w:rPr>
        <w:t>耗</w:t>
      </w:r>
      <w:r>
        <w:rPr>
          <w:rFonts w:ascii="楷体" w:hAnsi="楷体" w:eastAsia="楷体" w:cs="楷体"/>
          <w:color w:val="000000"/>
        </w:rPr>
        <w:t>，来年暑雨，复为沴</w:t>
      </w:r>
      <w:r>
        <w:rPr>
          <w:rFonts w:ascii="Cambria Math" w:hAnsi="Cambria Math" w:eastAsia="Cambria Math" w:cs="Cambria Math"/>
          <w:color w:val="000000"/>
          <w:vertAlign w:val="superscript"/>
        </w:rPr>
        <w:t>③</w:t>
      </w:r>
      <w:r>
        <w:rPr>
          <w:rFonts w:ascii="楷体" w:hAnsi="楷体" w:eastAsia="楷体" w:cs="楷体"/>
          <w:color w:val="000000"/>
        </w:rPr>
        <w:t>焉。今疏导者，不惟使东南入于松江，又使西北入于扬子江与海也，其利在此。夫水之为物，蓄而停之，何为而不害？决而流之，何为而不利？</w:t>
      </w:r>
    </w:p>
    <w:p w14:paraId="5728A0E2">
      <w:pPr>
        <w:spacing w:line="360" w:lineRule="auto"/>
        <w:ind w:firstLine="420"/>
        <w:jc w:val="left"/>
        <w:textAlignment w:val="center"/>
        <w:rPr>
          <w:color w:val="000000"/>
        </w:rPr>
      </w:pPr>
      <w:r>
        <w:rPr>
          <w:color w:val="000000"/>
        </w:rPr>
        <w:t>②</w:t>
      </w:r>
      <w:r>
        <w:rPr>
          <w:rFonts w:ascii="楷体" w:hAnsi="楷体" w:eastAsia="楷体" w:cs="楷体"/>
          <w:color w:val="000000"/>
        </w:rPr>
        <w:t>畎浍</w:t>
      </w:r>
      <w:r>
        <w:rPr>
          <w:rFonts w:ascii="Cambria Math" w:hAnsi="Cambria Math" w:eastAsia="Cambria Math" w:cs="Cambria Math"/>
          <w:color w:val="000000"/>
          <w:vertAlign w:val="superscript"/>
        </w:rPr>
        <w:t>④</w:t>
      </w:r>
      <w:r>
        <w:rPr>
          <w:rFonts w:ascii="楷体" w:hAnsi="楷体" w:eastAsia="楷体" w:cs="楷体"/>
          <w:color w:val="000000"/>
        </w:rPr>
        <w:t>之事职在郡县，不时开导，刺史、县令之职也。然今之世，有所兴作，横议先至，非朝廷主之，则无功而有</w:t>
      </w:r>
      <w:r>
        <w:rPr>
          <w:rFonts w:ascii="楷体" w:hAnsi="楷体" w:eastAsia="楷体" w:cs="楷体"/>
          <w:color w:val="000000"/>
          <w:em w:val="dot"/>
          <w:lang w:eastAsia="zh-CN"/>
        </w:rPr>
        <w:t>毁</w:t>
      </w:r>
      <w:r>
        <w:rPr>
          <w:rFonts w:ascii="楷体" w:hAnsi="楷体" w:eastAsia="楷体" w:cs="楷体"/>
          <w:color w:val="000000"/>
        </w:rPr>
        <w:t>。守土之人</w:t>
      </w:r>
      <w:r>
        <w:rPr>
          <w:rFonts w:ascii="Cambria Math" w:hAnsi="Cambria Math" w:eastAsia="Cambria Math" w:cs="Cambria Math"/>
          <w:color w:val="000000"/>
          <w:vertAlign w:val="superscript"/>
        </w:rPr>
        <w:t>⑤</w:t>
      </w:r>
      <w:r>
        <w:rPr>
          <w:rFonts w:ascii="楷体" w:hAnsi="楷体" w:eastAsia="楷体" w:cs="楷体"/>
          <w:color w:val="000000"/>
        </w:rPr>
        <w:t>，恐无建事之</w:t>
      </w:r>
      <w:r>
        <w:rPr>
          <w:rFonts w:ascii="楷体" w:hAnsi="楷体" w:eastAsia="楷体" w:cs="楷体"/>
          <w:color w:val="000000"/>
          <w:em w:val="dot"/>
          <w:lang w:eastAsia="zh-CN"/>
        </w:rPr>
        <w:t>意</w:t>
      </w:r>
      <w:r>
        <w:rPr>
          <w:rFonts w:ascii="楷体" w:hAnsi="楷体" w:eastAsia="楷体" w:cs="楷体"/>
          <w:color w:val="000000"/>
        </w:rPr>
        <w:t>矣。苏、常、湖、秀膏腴千里，国之仓庾也。凡浙漕之任及数郡之守，宜择精心尽力之吏，不可以寻常资格而授。某已具此闻于相府，仰惟</w:t>
      </w:r>
      <w:r>
        <w:rPr>
          <w:rFonts w:ascii="Cambria Math" w:hAnsi="Cambria Math" w:eastAsia="Cambria Math" w:cs="Cambria Math"/>
          <w:color w:val="000000"/>
          <w:vertAlign w:val="superscript"/>
        </w:rPr>
        <w:t>⑥</w:t>
      </w:r>
      <w:r>
        <w:rPr>
          <w:rFonts w:ascii="楷体" w:hAnsi="楷体" w:eastAsia="楷体" w:cs="楷体"/>
          <w:color w:val="000000"/>
        </w:rPr>
        <w:t>中丞有忧天下之心，为亦留意于此焉。</w:t>
      </w:r>
    </w:p>
    <w:p w14:paraId="46A33969">
      <w:pPr>
        <w:spacing w:line="360" w:lineRule="auto"/>
        <w:ind w:firstLine="420"/>
        <w:jc w:val="right"/>
        <w:textAlignment w:val="center"/>
        <w:rPr>
          <w:color w:val="000000"/>
        </w:rPr>
      </w:pPr>
      <w:r>
        <w:rPr>
          <w:rFonts w:ascii="宋体" w:hAnsi="宋体" w:eastAsia="宋体" w:cs="宋体"/>
          <w:color w:val="000000"/>
        </w:rPr>
        <w:t>（选自同治刻本《苏州府志》卷九，有删节）</w:t>
      </w:r>
    </w:p>
    <w:p w14:paraId="23B2948A">
      <w:pPr>
        <w:spacing w:line="360" w:lineRule="auto"/>
        <w:jc w:val="left"/>
        <w:textAlignment w:val="center"/>
        <w:rPr>
          <w:color w:val="000000"/>
        </w:rPr>
      </w:pPr>
      <w:r>
        <w:rPr>
          <w:rFonts w:ascii="宋体" w:hAnsi="宋体" w:eastAsia="宋体" w:cs="宋体"/>
          <w:color w:val="000000"/>
        </w:rPr>
        <w:t>[注]①吕相公：指北宋名相吕夷简，时兼任御史中丞。“相公”是宋人对宰相的尊称。②窊（</w:t>
      </w:r>
      <w:r>
        <w:rPr>
          <w:rFonts w:ascii="Times New Roman" w:hAnsi="Times New Roman" w:eastAsia="Times New Roman" w:cs="Times New Roman"/>
          <w:color w:val="000000"/>
        </w:rPr>
        <w:t>wā</w:t>
      </w:r>
      <w:r>
        <w:rPr>
          <w:rFonts w:ascii="宋体" w:hAnsi="宋体" w:eastAsia="宋体" w:cs="宋体"/>
          <w:color w:val="000000"/>
        </w:rPr>
        <w:t>）：低凹。③沴（</w:t>
      </w:r>
      <w:r>
        <w:rPr>
          <w:rFonts w:ascii="Times New Roman" w:hAnsi="Times New Roman" w:eastAsia="Times New Roman" w:cs="Times New Roman"/>
          <w:color w:val="000000"/>
        </w:rPr>
        <w:t>lì</w:t>
      </w:r>
      <w:r>
        <w:rPr>
          <w:rFonts w:ascii="宋体" w:hAnsi="宋体" w:eastAsia="宋体" w:cs="宋体"/>
          <w:color w:val="000000"/>
        </w:rPr>
        <w:t>）：恶气，灾祸。④畎浍（</w:t>
      </w:r>
      <w:r>
        <w:rPr>
          <w:rFonts w:ascii="Times New Roman" w:hAnsi="Times New Roman" w:eastAsia="Times New Roman" w:cs="Times New Roman"/>
          <w:color w:val="000000"/>
        </w:rPr>
        <w:t>quǎn kuài</w:t>
      </w:r>
      <w:r>
        <w:rPr>
          <w:rFonts w:ascii="宋体" w:hAnsi="宋体" w:eastAsia="宋体" w:cs="宋体"/>
          <w:color w:val="000000"/>
        </w:rPr>
        <w:t>）：田间水沟。⑤守土之人：指地方官。⑥仰惟：敬辞，主要用于下对上的行文，表示恭敬地思量、揣测或希望。范仲淹时任苏州知州。</w:t>
      </w:r>
    </w:p>
    <w:p w14:paraId="2225EF8E">
      <w:pPr>
        <w:spacing w:line="360" w:lineRule="auto"/>
        <w:jc w:val="left"/>
        <w:textAlignment w:val="center"/>
        <w:rPr>
          <w:color w:val="000000"/>
        </w:rPr>
      </w:pPr>
      <w:r>
        <w:rPr>
          <w:color w:val="000000"/>
        </w:rPr>
        <w:t xml:space="preserve">6. </w:t>
      </w:r>
      <w:r>
        <w:rPr>
          <w:rFonts w:ascii="宋体" w:hAnsi="宋体" w:eastAsia="宋体" w:cs="宋体"/>
          <w:color w:val="000000"/>
        </w:rPr>
        <w:t>【甲】诗是怎样表现太湖水域之广、水势之盛的？请结合诗句简要分析。</w:t>
      </w:r>
    </w:p>
    <w:p w14:paraId="0BA60FE6">
      <w:pPr>
        <w:spacing w:line="360" w:lineRule="auto"/>
        <w:jc w:val="left"/>
        <w:textAlignment w:val="center"/>
        <w:rPr>
          <w:color w:val="000000"/>
        </w:rPr>
      </w:pPr>
      <w:r>
        <w:rPr>
          <w:color w:val="000000"/>
        </w:rPr>
        <w:t xml:space="preserve">7. </w:t>
      </w:r>
      <w:r>
        <w:rPr>
          <w:rFonts w:ascii="宋体" w:hAnsi="宋体" w:eastAsia="宋体" w:cs="宋体"/>
          <w:color w:val="000000"/>
        </w:rPr>
        <w:t>【乙】文画波浪线的句子朗读时有两处需要停顿，下面</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中停顿正确的两处是（  ）</w:t>
      </w:r>
    </w:p>
    <w:p w14:paraId="1CC0488D">
      <w:pPr>
        <w:spacing w:line="360" w:lineRule="auto"/>
        <w:jc w:val="both"/>
        <w:textAlignment w:val="center"/>
        <w:rPr>
          <w:color w:val="000000"/>
        </w:rPr>
      </w:pPr>
      <w:r>
        <w:rPr>
          <w:rFonts w:ascii="宋体" w:hAnsi="宋体" w:eastAsia="宋体" w:cs="宋体"/>
          <w:color w:val="000000"/>
        </w:rPr>
        <w:t>积雨之时</w:t>
      </w:r>
      <w:r>
        <w:rPr>
          <w:rFonts w:ascii="Times New Roman" w:hAnsi="Times New Roman" w:eastAsia="Times New Roman" w:cs="Times New Roman"/>
          <w:color w:val="000000"/>
        </w:rPr>
        <w:t>A</w:t>
      </w:r>
      <w:r>
        <w:rPr>
          <w:rFonts w:ascii="宋体" w:hAnsi="宋体" w:eastAsia="宋体" w:cs="宋体"/>
          <w:color w:val="000000"/>
        </w:rPr>
        <w:t>湖溢</w:t>
      </w:r>
      <w:r>
        <w:rPr>
          <w:rFonts w:ascii="Times New Roman" w:hAnsi="Times New Roman" w:eastAsia="Times New Roman" w:cs="Times New Roman"/>
          <w:color w:val="000000"/>
        </w:rPr>
        <w:t>B</w:t>
      </w:r>
      <w:r>
        <w:rPr>
          <w:rFonts w:ascii="宋体" w:hAnsi="宋体" w:eastAsia="宋体" w:cs="宋体"/>
          <w:color w:val="000000"/>
        </w:rPr>
        <w:t>而江壅</w:t>
      </w:r>
      <w:r>
        <w:rPr>
          <w:rFonts w:ascii="Times New Roman" w:hAnsi="Times New Roman" w:eastAsia="Times New Roman" w:cs="Times New Roman"/>
          <w:color w:val="000000"/>
        </w:rPr>
        <w:t>C</w:t>
      </w:r>
      <w:r>
        <w:rPr>
          <w:rFonts w:ascii="宋体" w:hAnsi="宋体" w:eastAsia="宋体" w:cs="宋体"/>
          <w:color w:val="000000"/>
        </w:rPr>
        <w:t>横没</w:t>
      </w:r>
      <w:r>
        <w:rPr>
          <w:rFonts w:ascii="Times New Roman" w:hAnsi="Times New Roman" w:eastAsia="Times New Roman" w:cs="Times New Roman"/>
          <w:color w:val="000000"/>
        </w:rPr>
        <w:t>D</w:t>
      </w:r>
      <w:r>
        <w:rPr>
          <w:rFonts w:ascii="宋体" w:hAnsi="宋体" w:eastAsia="宋体" w:cs="宋体"/>
          <w:color w:val="000000"/>
        </w:rPr>
        <w:t>诸邑。</w:t>
      </w:r>
    </w:p>
    <w:p w14:paraId="25425653">
      <w:pPr>
        <w:spacing w:line="360" w:lineRule="auto"/>
        <w:jc w:val="left"/>
        <w:textAlignment w:val="center"/>
        <w:rPr>
          <w:color w:val="000000"/>
        </w:rPr>
      </w:pPr>
      <w:r>
        <w:rPr>
          <w:color w:val="000000"/>
        </w:rPr>
        <w:t xml:space="preserve">8. </w:t>
      </w:r>
      <w:r>
        <w:rPr>
          <w:rFonts w:ascii="宋体" w:hAnsi="宋体" w:eastAsia="宋体" w:cs="宋体"/>
          <w:color w:val="000000"/>
        </w:rPr>
        <w:t>小组成员就文中加点字词的理解展开了交流，发言不正确的一项是（   ）</w:t>
      </w:r>
    </w:p>
    <w:p w14:paraId="4AC3A19C">
      <w:pPr>
        <w:spacing w:line="360" w:lineRule="auto"/>
        <w:jc w:val="center"/>
        <w:textAlignment w:val="center"/>
        <w:rPr>
          <w:color w:val="000000"/>
        </w:rPr>
      </w:pPr>
      <w:r>
        <w:rPr>
          <w:color w:val="000000"/>
        </w:rPr>
        <w:drawing>
          <wp:inline distT="0" distB="0" distL="114300" distR="114300">
            <wp:extent cx="5238750" cy="1010920"/>
            <wp:effectExtent l="0" t="0" r="0" b="177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010987"/>
                    </a:xfrm>
                    <a:prstGeom prst="rect">
                      <a:avLst/>
                    </a:prstGeom>
                  </pic:spPr>
                </pic:pic>
              </a:graphicData>
            </a:graphic>
          </wp:inline>
        </w:drawing>
      </w:r>
    </w:p>
    <w:p w14:paraId="6389D5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1798024">
      <w:pPr>
        <w:spacing w:line="360" w:lineRule="auto"/>
        <w:jc w:val="left"/>
        <w:textAlignment w:val="center"/>
        <w:rPr>
          <w:color w:val="000000"/>
        </w:rPr>
      </w:pPr>
      <w:r>
        <w:rPr>
          <w:color w:val="000000"/>
        </w:rPr>
        <w:t xml:space="preserve">9. </w:t>
      </w:r>
      <w:r>
        <w:rPr>
          <w:rFonts w:ascii="宋体" w:hAnsi="宋体" w:eastAsia="宋体" w:cs="宋体"/>
          <w:color w:val="000000"/>
        </w:rPr>
        <w:t>用现代汉语翻译【乙】文中画直线的句子。</w:t>
      </w:r>
    </w:p>
    <w:p w14:paraId="6C37CA26">
      <w:pPr>
        <w:spacing w:line="360" w:lineRule="auto"/>
        <w:jc w:val="both"/>
        <w:textAlignment w:val="center"/>
        <w:rPr>
          <w:color w:val="000000"/>
        </w:rPr>
      </w:pPr>
      <w:r>
        <w:rPr>
          <w:rFonts w:ascii="宋体" w:hAnsi="宋体" w:eastAsia="宋体" w:cs="宋体"/>
          <w:color w:val="000000"/>
        </w:rPr>
        <w:t>西南之泽尤大，谓之太湖，纳数郡之水。</w:t>
      </w:r>
    </w:p>
    <w:p w14:paraId="2BACC7A1">
      <w:pPr>
        <w:spacing w:line="360" w:lineRule="auto"/>
        <w:jc w:val="left"/>
        <w:textAlignment w:val="center"/>
        <w:rPr>
          <w:color w:val="000000"/>
        </w:rPr>
      </w:pPr>
      <w:r>
        <w:rPr>
          <w:color w:val="000000"/>
        </w:rPr>
        <w:t xml:space="preserve">10. </w:t>
      </w:r>
      <w:r>
        <w:rPr>
          <w:rFonts w:ascii="宋体" w:hAnsi="宋体" w:eastAsia="宋体" w:cs="宋体"/>
          <w:color w:val="000000"/>
        </w:rPr>
        <w:t>参考“链接材料”，说说“</w:t>
      </w:r>
      <w:r>
        <w:rPr>
          <w:rFonts w:ascii="楷体" w:hAnsi="楷体" w:eastAsia="楷体" w:cs="楷体"/>
          <w:color w:val="000000"/>
        </w:rPr>
        <w:t>凡浙漕之任及数郡之守，宜择精心尽力之吏，不可以寻常资格而授</w:t>
      </w:r>
      <w:r>
        <w:rPr>
          <w:rFonts w:ascii="宋体" w:hAnsi="宋体" w:eastAsia="宋体" w:cs="宋体"/>
          <w:color w:val="000000"/>
        </w:rPr>
        <w:t>”一句是如何体现范仲淹“忧乐”思想的。</w:t>
      </w:r>
    </w:p>
    <w:p w14:paraId="09733E70">
      <w:pPr>
        <w:spacing w:line="360" w:lineRule="auto"/>
        <w:jc w:val="both"/>
        <w:textAlignment w:val="center"/>
        <w:rPr>
          <w:color w:val="000000"/>
        </w:rPr>
      </w:pPr>
      <w:r>
        <w:rPr>
          <w:rFonts w:ascii="宋体" w:hAnsi="宋体" w:eastAsia="宋体" w:cs="宋体"/>
          <w:color w:val="000000"/>
        </w:rPr>
        <w:t>【链接材料】</w:t>
      </w:r>
    </w:p>
    <w:p w14:paraId="78CCC262">
      <w:pPr>
        <w:spacing w:line="360" w:lineRule="auto"/>
        <w:ind w:firstLine="420"/>
        <w:jc w:val="left"/>
        <w:textAlignment w:val="center"/>
        <w:rPr>
          <w:color w:val="000000"/>
        </w:rPr>
      </w:pPr>
      <w:r>
        <w:rPr>
          <w:rFonts w:ascii="楷体" w:hAnsi="楷体" w:eastAsia="楷体" w:cs="楷体"/>
          <w:color w:val="000000"/>
        </w:rPr>
        <w:t>居庙堂之高则忧其民，处江湖之远则忧其君。是进亦忧，退亦忧。然则何时而乐耶？其必曰</w:t>
      </w:r>
      <w:r>
        <w:rPr>
          <w:rFonts w:ascii="宋体" w:hAnsi="宋体" w:eastAsia="宋体" w:cs="宋体"/>
          <w:color w:val="000000"/>
        </w:rPr>
        <w:t>“</w:t>
      </w:r>
      <w:r>
        <w:rPr>
          <w:rFonts w:ascii="楷体" w:hAnsi="楷体" w:eastAsia="楷体" w:cs="楷体"/>
          <w:color w:val="000000"/>
        </w:rPr>
        <w:t>先天下之忧而忧，后天下之乐而乐</w:t>
      </w:r>
      <w:r>
        <w:rPr>
          <w:rFonts w:ascii="宋体" w:hAnsi="宋体" w:eastAsia="宋体" w:cs="宋体"/>
          <w:color w:val="000000"/>
        </w:rPr>
        <w:t>”</w:t>
      </w:r>
      <w:r>
        <w:rPr>
          <w:rFonts w:ascii="楷体" w:hAnsi="楷体" w:eastAsia="楷体" w:cs="楷体"/>
          <w:color w:val="000000"/>
        </w:rPr>
        <w:t>乎！</w:t>
      </w:r>
    </w:p>
    <w:p w14:paraId="2860A053">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范仲淹《岳阳楼记》</w:t>
      </w:r>
    </w:p>
    <w:p w14:paraId="6EB82518">
      <w:pPr>
        <w:spacing w:line="360" w:lineRule="auto"/>
        <w:jc w:val="left"/>
        <w:textAlignment w:val="center"/>
        <w:rPr>
          <w:color w:val="000000"/>
        </w:rPr>
      </w:pPr>
      <w:r>
        <w:rPr>
          <w:color w:val="000000"/>
        </w:rPr>
        <w:t xml:space="preserve">11. </w:t>
      </w:r>
      <w:r>
        <w:rPr>
          <w:rFonts w:ascii="宋体" w:hAnsi="宋体" w:eastAsia="宋体" w:cs="宋体"/>
          <w:color w:val="000000"/>
        </w:rPr>
        <w:t>读完【甲】【乙】两则诗文，你认为罗处约是范仲淹心目中有“建事之意”的“守土之人”吗？简要阐述理由。</w:t>
      </w:r>
    </w:p>
    <w:p w14:paraId="0EFBA246">
      <w:pPr>
        <w:spacing w:line="360" w:lineRule="auto"/>
        <w:jc w:val="both"/>
        <w:textAlignment w:val="center"/>
        <w:rPr>
          <w:color w:val="000000"/>
        </w:rPr>
      </w:pPr>
      <w:r>
        <w:rPr>
          <w:rFonts w:ascii="宋体" w:hAnsi="宋体" w:eastAsia="宋体" w:cs="宋体"/>
          <w:b/>
          <w:color w:val="000000"/>
          <w:sz w:val="24"/>
        </w:rPr>
        <w:t>世代续风华</w:t>
      </w:r>
    </w:p>
    <w:p w14:paraId="3DB7C90C">
      <w:pPr>
        <w:spacing w:line="360" w:lineRule="auto"/>
        <w:jc w:val="both"/>
        <w:textAlignment w:val="center"/>
        <w:rPr>
          <w:color w:val="000000"/>
        </w:rPr>
      </w:pPr>
      <w:r>
        <w:rPr>
          <w:rFonts w:ascii="宋体" w:hAnsi="宋体" w:eastAsia="宋体" w:cs="宋体"/>
          <w:color w:val="000000"/>
        </w:rPr>
        <w:t>阅读下列材料，完成任务。</w:t>
      </w:r>
    </w:p>
    <w:p w14:paraId="7E0F1C64">
      <w:pPr>
        <w:spacing w:line="360" w:lineRule="auto"/>
        <w:jc w:val="both"/>
        <w:textAlignment w:val="center"/>
        <w:rPr>
          <w:color w:val="000000"/>
        </w:rPr>
      </w:pPr>
      <w:r>
        <w:rPr>
          <w:rFonts w:ascii="宋体" w:hAnsi="宋体" w:eastAsia="宋体" w:cs="宋体"/>
          <w:color w:val="000000"/>
        </w:rPr>
        <w:t>材料一：</w:t>
      </w:r>
    </w:p>
    <w:p w14:paraId="54C61E05">
      <w:pPr>
        <w:spacing w:line="360" w:lineRule="auto"/>
        <w:ind w:firstLine="420"/>
        <w:jc w:val="left"/>
        <w:textAlignment w:val="center"/>
        <w:rPr>
          <w:color w:val="000000"/>
        </w:rPr>
      </w:pPr>
      <w:r>
        <w:rPr>
          <w:rFonts w:ascii="楷体" w:hAnsi="楷体" w:eastAsia="楷体" w:cs="楷体"/>
          <w:color w:val="000000"/>
        </w:rPr>
        <w:t>①当前，充分利用遥感、大数据、互联网等技术积极推进国家文化公园建设逐渐成为业内共识。中国传媒大学国家传播创新研究中心副主任王宇指出，可以通过打造沉浸式体验、数字化展示、线上线下相融合的游学、元宇宙等方式，生动再现大运河历史文化。</w:t>
      </w:r>
    </w:p>
    <w:p w14:paraId="470CD724">
      <w:pPr>
        <w:spacing w:line="360" w:lineRule="auto"/>
        <w:ind w:firstLine="420"/>
        <w:jc w:val="left"/>
        <w:textAlignment w:val="center"/>
        <w:rPr>
          <w:color w:val="000000"/>
        </w:rPr>
      </w:pPr>
      <w:r>
        <w:rPr>
          <w:rFonts w:ascii="楷体" w:hAnsi="楷体" w:eastAsia="楷体" w:cs="楷体"/>
          <w:color w:val="000000"/>
        </w:rPr>
        <w:t>②“像大运河这样具有丰富遗产类型兼具时空跨越的现实形态，非常适合呈现在虚实共生、时空无限的元宇宙中。”国家文化公园专家咨询委员会专家段勇表示，可借助与元宇宙相关的前沿技术，实现大运河文化的创新传播。</w:t>
      </w:r>
    </w:p>
    <w:p w14:paraId="4AB0DC80">
      <w:pPr>
        <w:spacing w:line="360" w:lineRule="auto"/>
        <w:ind w:firstLine="420"/>
        <w:jc w:val="left"/>
        <w:textAlignment w:val="center"/>
        <w:rPr>
          <w:color w:val="000000"/>
        </w:rPr>
      </w:pPr>
      <w:r>
        <w:rPr>
          <w:rFonts w:ascii="楷体" w:hAnsi="楷体" w:eastAsia="楷体" w:cs="楷体"/>
          <w:color w:val="000000"/>
        </w:rPr>
        <w:t>③苏州目前已初步构建起“古城数字孪生＋元宇宙建设”数字化保护体系，并将大运河苏州段沿线文化遗产纳入其中。市民和游客足不出户便能进入苏州运河遗产“元宇宙”，借助720度全景漫游、三维模型展示等方式，尽情领略全晋会馆、盘门等大运河沿线遗产点的风采。</w:t>
      </w:r>
    </w:p>
    <w:p w14:paraId="72C1750A">
      <w:pPr>
        <w:spacing w:line="360" w:lineRule="auto"/>
        <w:jc w:val="center"/>
        <w:textAlignment w:val="center"/>
        <w:rPr>
          <w:color w:val="000000"/>
        </w:rPr>
      </w:pPr>
      <w:r>
        <w:rPr>
          <w:color w:val="000000"/>
        </w:rPr>
        <w:drawing>
          <wp:inline distT="0" distB="0" distL="114300" distR="114300">
            <wp:extent cx="4038600" cy="2581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38600" cy="2581275"/>
                    </a:xfrm>
                    <a:prstGeom prst="rect">
                      <a:avLst/>
                    </a:prstGeom>
                  </pic:spPr>
                </pic:pic>
              </a:graphicData>
            </a:graphic>
          </wp:inline>
        </w:drawing>
      </w:r>
    </w:p>
    <w:p w14:paraId="799891BF">
      <w:pPr>
        <w:spacing w:line="360" w:lineRule="auto"/>
        <w:ind w:firstLine="420"/>
        <w:jc w:val="left"/>
        <w:textAlignment w:val="center"/>
        <w:rPr>
          <w:color w:val="000000"/>
        </w:rPr>
      </w:pPr>
      <w:r>
        <w:rPr>
          <w:rFonts w:ascii="楷体" w:hAnsi="楷体" w:eastAsia="楷体" w:cs="楷体"/>
          <w:color w:val="000000"/>
        </w:rPr>
        <w:t>④上海大学教授包国强提出，在推动大运河传统文化资源数字化利用的过程中，须始终坚持真实性、适度性、完整性、可持续性等原则，避免资源的不当利用、文化资源的曲解、遗产价值的流失，警惕过度的商业化和娱乐化所带来的风险。</w:t>
      </w:r>
    </w:p>
    <w:p w14:paraId="667F41E1">
      <w:pPr>
        <w:spacing w:line="360" w:lineRule="auto"/>
        <w:ind w:firstLine="420"/>
        <w:jc w:val="right"/>
        <w:textAlignment w:val="center"/>
        <w:rPr>
          <w:color w:val="000000"/>
        </w:rPr>
      </w:pPr>
      <w:r>
        <w:rPr>
          <w:rFonts w:ascii="宋体" w:hAnsi="宋体" w:eastAsia="宋体" w:cs="宋体"/>
          <w:color w:val="000000"/>
        </w:rPr>
        <w:t>（摘编自中国经济网等，2022年5月19日）</w:t>
      </w:r>
    </w:p>
    <w:p w14:paraId="58C513CA">
      <w:pPr>
        <w:spacing w:line="360" w:lineRule="auto"/>
        <w:jc w:val="both"/>
        <w:textAlignment w:val="center"/>
        <w:rPr>
          <w:color w:val="000000"/>
        </w:rPr>
      </w:pPr>
      <w:r>
        <w:rPr>
          <w:rFonts w:ascii="宋体" w:hAnsi="宋体" w:eastAsia="宋体" w:cs="宋体"/>
          <w:color w:val="000000"/>
        </w:rPr>
        <w:t>材料二：</w:t>
      </w:r>
    </w:p>
    <w:p w14:paraId="7F4F20B7">
      <w:pPr>
        <w:spacing w:line="360" w:lineRule="auto"/>
        <w:jc w:val="center"/>
        <w:textAlignment w:val="center"/>
        <w:rPr>
          <w:color w:val="000000"/>
        </w:rPr>
      </w:pPr>
      <w:r>
        <w:rPr>
          <w:rFonts w:ascii="楷体" w:hAnsi="楷体" w:eastAsia="楷体" w:cs="楷体"/>
          <w:color w:val="000000"/>
        </w:rPr>
        <w:t>大运河国家文化公园类型</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4"/>
        <w:gridCol w:w="2768"/>
        <w:gridCol w:w="2768"/>
      </w:tblGrid>
      <w:tr w14:paraId="589C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13094">
            <w:pPr>
              <w:spacing w:line="360" w:lineRule="auto"/>
              <w:jc w:val="center"/>
              <w:textAlignment w:val="center"/>
              <w:rPr>
                <w:color w:val="000000"/>
              </w:rPr>
            </w:pPr>
            <w:r>
              <w:rPr>
                <w:rFonts w:ascii="楷体" w:hAnsi="楷体" w:eastAsia="楷体" w:cs="楷体"/>
                <w:color w:val="000000"/>
              </w:rPr>
              <w:t>类型</w:t>
            </w:r>
          </w:p>
        </w:tc>
        <w:tc>
          <w:tcPr>
            <w:tcW w:w="2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A8399">
            <w:pPr>
              <w:spacing w:line="360" w:lineRule="auto"/>
              <w:jc w:val="center"/>
              <w:textAlignment w:val="center"/>
              <w:rPr>
                <w:color w:val="000000"/>
              </w:rPr>
            </w:pPr>
            <w:r>
              <w:rPr>
                <w:rFonts w:ascii="楷体" w:hAnsi="楷体" w:eastAsia="楷体" w:cs="楷体"/>
                <w:color w:val="000000"/>
              </w:rPr>
              <w:t>主要特征</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5F18F">
            <w:pPr>
              <w:spacing w:line="360" w:lineRule="auto"/>
              <w:jc w:val="center"/>
              <w:textAlignment w:val="center"/>
              <w:rPr>
                <w:color w:val="000000"/>
              </w:rPr>
            </w:pPr>
            <w:r>
              <w:rPr>
                <w:rFonts w:ascii="楷体" w:hAnsi="楷体" w:eastAsia="楷体" w:cs="楷体"/>
                <w:color w:val="000000"/>
              </w:rPr>
              <w:t>举例</w:t>
            </w:r>
          </w:p>
        </w:tc>
      </w:tr>
      <w:tr w14:paraId="29B6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0C65">
            <w:pPr>
              <w:spacing w:line="360" w:lineRule="auto"/>
              <w:jc w:val="left"/>
              <w:textAlignment w:val="center"/>
              <w:rPr>
                <w:color w:val="000000"/>
              </w:rPr>
            </w:pPr>
            <w:r>
              <w:rPr>
                <w:rFonts w:ascii="楷体" w:hAnsi="楷体" w:eastAsia="楷体" w:cs="楷体"/>
                <w:color w:val="000000"/>
              </w:rPr>
              <w:t>综合性运河公园</w:t>
            </w:r>
          </w:p>
        </w:tc>
        <w:tc>
          <w:tcPr>
            <w:tcW w:w="2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34FEC">
            <w:pPr>
              <w:spacing w:line="360" w:lineRule="auto"/>
              <w:jc w:val="left"/>
              <w:textAlignment w:val="center"/>
              <w:rPr>
                <w:color w:val="000000"/>
              </w:rPr>
            </w:pPr>
            <w:r>
              <w:rPr>
                <w:rFonts w:ascii="楷体" w:hAnsi="楷体" w:eastAsia="楷体" w:cs="楷体"/>
                <w:color w:val="000000"/>
              </w:rPr>
              <w:t>利用运河本体及沿运绿化植被等满足现代化城市居民生活休闲活动的城市公共性绿地公园。</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4E6E5">
            <w:pPr>
              <w:spacing w:line="360" w:lineRule="auto"/>
              <w:jc w:val="left"/>
              <w:textAlignment w:val="center"/>
              <w:rPr>
                <w:color w:val="000000"/>
              </w:rPr>
            </w:pPr>
            <w:r>
              <w:rPr>
                <w:rFonts w:ascii="楷体" w:hAnsi="楷体" w:eastAsia="楷体" w:cs="楷体"/>
                <w:color w:val="000000"/>
              </w:rPr>
              <w:t>包含多种遗产类型或无特定主题，具体可表现为大运河带状健康公园、航运设施主题公园、运河水街主题公园等。</w:t>
            </w:r>
          </w:p>
        </w:tc>
      </w:tr>
      <w:tr w14:paraId="5612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DEFFB">
            <w:pPr>
              <w:spacing w:line="360" w:lineRule="auto"/>
              <w:jc w:val="left"/>
              <w:textAlignment w:val="center"/>
              <w:rPr>
                <w:color w:val="000000"/>
              </w:rPr>
            </w:pPr>
            <w:r>
              <w:rPr>
                <w:rFonts w:ascii="楷体" w:hAnsi="楷体" w:eastAsia="楷体" w:cs="楷体"/>
                <w:color w:val="000000"/>
              </w:rPr>
              <w:t>历史遗址运河公园</w:t>
            </w:r>
          </w:p>
        </w:tc>
        <w:tc>
          <w:tcPr>
            <w:tcW w:w="2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AC3A6">
            <w:pPr>
              <w:spacing w:line="360" w:lineRule="auto"/>
              <w:jc w:val="left"/>
              <w:textAlignment w:val="center"/>
              <w:rPr>
                <w:color w:val="000000"/>
              </w:rPr>
            </w:pPr>
            <w:r>
              <w:rPr>
                <w:rFonts w:ascii="楷体" w:hAnsi="楷体" w:eastAsia="楷体" w:cs="楷体"/>
                <w:color w:val="000000"/>
              </w:rPr>
              <w:t>包括古建筑旧址、重要历史事件纪念地、文化遗址在内的运河公园。</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E90B9">
            <w:pPr>
              <w:spacing w:line="360" w:lineRule="auto"/>
              <w:jc w:val="left"/>
              <w:textAlignment w:val="center"/>
              <w:rPr>
                <w:color w:val="000000"/>
              </w:rPr>
            </w:pPr>
            <w:r>
              <w:rPr>
                <w:rFonts w:ascii="楷体" w:hAnsi="楷体" w:eastAsia="楷体" w:cs="楷体"/>
                <w:color w:val="000000"/>
              </w:rPr>
              <w:t>如苏州全晋会馆、嘉应会馆等建筑遗址及吴越春秋遗址等。</w:t>
            </w:r>
          </w:p>
        </w:tc>
      </w:tr>
      <w:tr w14:paraId="28B1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80020">
            <w:pPr>
              <w:spacing w:line="360" w:lineRule="auto"/>
              <w:jc w:val="left"/>
              <w:textAlignment w:val="center"/>
              <w:rPr>
                <w:color w:val="000000"/>
              </w:rPr>
            </w:pPr>
            <w:r>
              <w:rPr>
                <w:rFonts w:ascii="楷体" w:hAnsi="楷体" w:eastAsia="楷体" w:cs="楷体"/>
                <w:color w:val="000000"/>
              </w:rPr>
              <w:t>历史名人运河公园</w:t>
            </w:r>
          </w:p>
        </w:tc>
        <w:tc>
          <w:tcPr>
            <w:tcW w:w="2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9C6A">
            <w:pPr>
              <w:spacing w:line="360" w:lineRule="auto"/>
              <w:jc w:val="left"/>
              <w:textAlignment w:val="center"/>
              <w:rPr>
                <w:color w:val="000000"/>
              </w:rPr>
            </w:pPr>
            <w:r>
              <w:rPr>
                <w:rFonts w:ascii="楷体" w:hAnsi="楷体" w:eastAsia="楷体" w:cs="楷体"/>
                <w:color w:val="000000"/>
              </w:rPr>
              <w:t>为纪念在运河开凿、文化传承、艺术创作等方面做出杰出贡献的人物而创造出来的大运河文化公园。</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F1D62">
            <w:pPr>
              <w:spacing w:line="360" w:lineRule="auto"/>
              <w:jc w:val="left"/>
              <w:textAlignment w:val="center"/>
              <w:rPr>
                <w:color w:val="000000"/>
              </w:rPr>
            </w:pPr>
            <w:r>
              <w:rPr>
                <w:rFonts w:ascii="楷体" w:hAnsi="楷体" w:eastAsia="楷体" w:cs="楷体"/>
                <w:color w:val="000000"/>
              </w:rPr>
              <w:t>如伍子胥、孙武、文徵明等苏州历史名人，以及历史名人遗留下的诗文、乐曲、技术、历史建筑等。</w:t>
            </w:r>
          </w:p>
        </w:tc>
      </w:tr>
      <w:tr w14:paraId="1C9B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B98DF">
            <w:pPr>
              <w:spacing w:line="360" w:lineRule="auto"/>
              <w:jc w:val="left"/>
              <w:textAlignment w:val="center"/>
              <w:rPr>
                <w:color w:val="000000"/>
              </w:rPr>
            </w:pPr>
            <w:r>
              <w:rPr>
                <w:rFonts w:ascii="楷体" w:hAnsi="楷体" w:eastAsia="楷体" w:cs="楷体"/>
                <w:color w:val="000000"/>
              </w:rPr>
              <w:t>非遗文化运河公园</w:t>
            </w:r>
          </w:p>
        </w:tc>
        <w:tc>
          <w:tcPr>
            <w:tcW w:w="2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572AD">
            <w:pPr>
              <w:spacing w:line="360" w:lineRule="auto"/>
              <w:jc w:val="left"/>
              <w:textAlignment w:val="center"/>
              <w:rPr>
                <w:color w:val="000000"/>
              </w:rPr>
            </w:pPr>
            <w:r>
              <w:rPr>
                <w:rFonts w:ascii="楷体" w:hAnsi="楷体" w:eastAsia="楷体" w:cs="楷体"/>
                <w:color w:val="000000"/>
              </w:rPr>
              <w:t>包括民间文学、舞蹈、手工艺等主题在内的文化公园。</w:t>
            </w:r>
          </w:p>
        </w:tc>
        <w:tc>
          <w:tcPr>
            <w:tcW w:w="2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EC7AE">
            <w:pPr>
              <w:spacing w:line="360" w:lineRule="auto"/>
              <w:jc w:val="left"/>
              <w:textAlignment w:val="center"/>
              <w:rPr>
                <w:color w:val="000000"/>
              </w:rPr>
            </w:pPr>
            <w:r>
              <w:rPr>
                <w:rFonts w:ascii="楷体" w:hAnsi="楷体" w:eastAsia="楷体" w:cs="楷体"/>
                <w:color w:val="000000"/>
              </w:rPr>
              <w:t>如苏州缂丝织造技艺、御窑金砖制作技艺等非物质文化遗产。</w:t>
            </w:r>
          </w:p>
        </w:tc>
      </w:tr>
    </w:tbl>
    <w:p w14:paraId="3A66901E">
      <w:pPr>
        <w:spacing w:line="360" w:lineRule="auto"/>
        <w:jc w:val="right"/>
        <w:textAlignment w:val="center"/>
        <w:rPr>
          <w:color w:val="000000"/>
        </w:rPr>
      </w:pPr>
      <w:r>
        <w:rPr>
          <w:rFonts w:ascii="宋体" w:hAnsi="宋体" w:eastAsia="宋体" w:cs="宋体"/>
          <w:color w:val="000000"/>
        </w:rPr>
        <w:t>（摘编自《大运河苏州古城段遗产研究报告》，文物出版社2016年3月版）</w:t>
      </w:r>
    </w:p>
    <w:p w14:paraId="5440AD7E">
      <w:pPr>
        <w:spacing w:line="360" w:lineRule="auto"/>
        <w:jc w:val="both"/>
        <w:textAlignment w:val="center"/>
        <w:rPr>
          <w:color w:val="000000"/>
        </w:rPr>
      </w:pPr>
      <w:r>
        <w:rPr>
          <w:rFonts w:ascii="宋体" w:hAnsi="宋体" w:eastAsia="宋体" w:cs="宋体"/>
          <w:color w:val="000000"/>
        </w:rPr>
        <w:t>材料三：</w:t>
      </w:r>
    </w:p>
    <w:p w14:paraId="041E6CB1">
      <w:pPr>
        <w:spacing w:line="360" w:lineRule="auto"/>
        <w:ind w:firstLine="420"/>
        <w:jc w:val="left"/>
        <w:textAlignment w:val="center"/>
        <w:rPr>
          <w:color w:val="000000"/>
        </w:rPr>
      </w:pPr>
      <w:r>
        <w:rPr>
          <w:rFonts w:ascii="楷体" w:hAnsi="楷体" w:eastAsia="楷体" w:cs="楷体"/>
          <w:color w:val="000000"/>
        </w:rPr>
        <w:t>①习近平总书记提出，“大运河是祖先留给我们的宝贵遗产，是流动的文化，要统筹保护好、传承好、利用好”“保护大运河是运河沿线所有地区的共同责任”。</w:t>
      </w:r>
    </w:p>
    <w:p w14:paraId="65B18F88">
      <w:pPr>
        <w:spacing w:line="360" w:lineRule="auto"/>
        <w:ind w:firstLine="420"/>
        <w:jc w:val="left"/>
        <w:textAlignment w:val="center"/>
        <w:rPr>
          <w:color w:val="000000"/>
        </w:rPr>
      </w:pPr>
      <w:r>
        <w:rPr>
          <w:rFonts w:ascii="楷体" w:hAnsi="楷体" w:eastAsia="楷体" w:cs="楷体"/>
          <w:color w:val="000000"/>
        </w:rPr>
        <w:t>②江苏大运河文化带核心区现有红色文化遗址420余处，包括党的重要机构旧址、重要党史人物的故居、重大战役遗址等。大运河沿岸的红色文化资源，也是大运河文化带的重要组成部分。</w:t>
      </w:r>
    </w:p>
    <w:p w14:paraId="3D308464">
      <w:pPr>
        <w:spacing w:line="360" w:lineRule="auto"/>
        <w:ind w:firstLine="420"/>
        <w:jc w:val="left"/>
        <w:textAlignment w:val="center"/>
        <w:rPr>
          <w:color w:val="000000"/>
        </w:rPr>
      </w:pPr>
      <w:r>
        <w:rPr>
          <w:rFonts w:ascii="楷体" w:hAnsi="楷体" w:eastAsia="楷体" w:cs="楷体"/>
          <w:color w:val="000000"/>
        </w:rPr>
        <w:t>③尽管大运河沿线红色资源的开发和利用取得了一定成绩，但仍存在一些问题，集中表现为：第一，缺乏整体保护规划，导致某些红色资源出现重利用、轻保护的现象；第二，部分红色文化场馆存在内容单一等现象，展陈档次不高，馆藏红色文物少，缺少多媒体技术的运用；第三，红色文化资源与大运河文化带之间的关联性不足，尚未形成连线成面的效应。</w:t>
      </w:r>
    </w:p>
    <w:p w14:paraId="6F0C46F8">
      <w:pPr>
        <w:spacing w:line="360" w:lineRule="auto"/>
        <w:ind w:firstLine="420"/>
        <w:jc w:val="right"/>
        <w:textAlignment w:val="center"/>
        <w:rPr>
          <w:color w:val="000000"/>
        </w:rPr>
      </w:pPr>
      <w:r>
        <w:rPr>
          <w:rFonts w:ascii="宋体" w:hAnsi="宋体" w:eastAsia="宋体" w:cs="宋体"/>
          <w:color w:val="000000"/>
        </w:rPr>
        <w:t>（摘编自群众网，2021年1月4日）</w:t>
      </w:r>
    </w:p>
    <w:p w14:paraId="63F18C7A">
      <w:pPr>
        <w:spacing w:line="360" w:lineRule="auto"/>
        <w:jc w:val="both"/>
        <w:textAlignment w:val="center"/>
        <w:rPr>
          <w:color w:val="000000"/>
        </w:rPr>
      </w:pPr>
      <w:r>
        <w:rPr>
          <w:rFonts w:ascii="宋体" w:hAnsi="宋体" w:eastAsia="宋体" w:cs="宋体"/>
          <w:color w:val="000000"/>
        </w:rPr>
        <w:t>材料四：</w:t>
      </w:r>
    </w:p>
    <w:p w14:paraId="5199EF85">
      <w:pPr>
        <w:spacing w:line="360" w:lineRule="auto"/>
        <w:ind w:firstLine="420"/>
        <w:jc w:val="left"/>
        <w:textAlignment w:val="center"/>
        <w:rPr>
          <w:color w:val="000000"/>
        </w:rPr>
      </w:pPr>
      <w:r>
        <w:rPr>
          <w:rFonts w:ascii="楷体" w:hAnsi="楷体" w:eastAsia="楷体" w:cs="楷体"/>
          <w:color w:val="000000"/>
        </w:rPr>
        <w:t>①站在运河桥上远眺，一侧是烟波浩渺的微山湖，另一侧是奔流千年的大运河。这是抗战期间唯一一支以“运河”命名的部队</w:t>
      </w:r>
      <w:r>
        <w:rPr>
          <w:rFonts w:ascii="Times New Roman" w:hAnsi="Times New Roman" w:eastAsia="Times New Roman" w:cs="Times New Roman"/>
          <w:color w:val="000000"/>
        </w:rPr>
        <w:t>——</w:t>
      </w:r>
      <w:r>
        <w:rPr>
          <w:rFonts w:ascii="楷体" w:hAnsi="楷体" w:eastAsia="楷体" w:cs="楷体"/>
          <w:color w:val="000000"/>
        </w:rPr>
        <w:t>运河支队曾经战斗的地方。</w:t>
      </w:r>
    </w:p>
    <w:p w14:paraId="1BF81D1C">
      <w:pPr>
        <w:spacing w:line="360" w:lineRule="auto"/>
        <w:ind w:firstLine="420"/>
        <w:jc w:val="left"/>
        <w:textAlignment w:val="center"/>
        <w:rPr>
          <w:color w:val="000000"/>
        </w:rPr>
      </w:pPr>
      <w:r>
        <w:rPr>
          <w:rFonts w:ascii="楷体" w:hAnsi="楷体" w:eastAsia="楷体" w:cs="楷体"/>
          <w:color w:val="000000"/>
        </w:rPr>
        <w:t>②他们“出身”特别：土生土长的运河儿女化身战士，保卫运河，保卫家园，是“人民江山”的典型写照。战场特别：以京杭大运河为轴驰骋苏鲁两地，在日军、伪军、国民党顽固派三方“夹击”中神勇作战，成为连接华中华北敌后战场隐秘而重要的力量。陈毅称赞道：“运河支队可以写成一部大书。”毛泽东这样说：“运河支队我知道，是一支很能打仗的队伍。”</w:t>
      </w:r>
    </w:p>
    <w:p w14:paraId="4C18376D">
      <w:pPr>
        <w:spacing w:line="360" w:lineRule="auto"/>
        <w:ind w:firstLine="420"/>
        <w:jc w:val="right"/>
        <w:textAlignment w:val="center"/>
        <w:rPr>
          <w:color w:val="000000"/>
        </w:rPr>
      </w:pPr>
      <w:r>
        <w:rPr>
          <w:rFonts w:ascii="宋体" w:hAnsi="宋体" w:eastAsia="宋体" w:cs="宋体"/>
          <w:color w:val="000000"/>
        </w:rPr>
        <w:t>（摘编自新华日报新闻网，2025年9月16日）</w:t>
      </w:r>
    </w:p>
    <w:p w14:paraId="13C52C58">
      <w:pPr>
        <w:spacing w:line="360" w:lineRule="auto"/>
        <w:jc w:val="left"/>
        <w:textAlignment w:val="center"/>
        <w:rPr>
          <w:color w:val="000000"/>
        </w:rPr>
      </w:pPr>
      <w:r>
        <w:rPr>
          <w:color w:val="000000"/>
        </w:rPr>
        <w:t xml:space="preserve">12. </w:t>
      </w:r>
      <w:r>
        <w:rPr>
          <w:rFonts w:ascii="宋体" w:hAnsi="宋体" w:eastAsia="宋体" w:cs="宋体"/>
          <w:color w:val="000000"/>
        </w:rPr>
        <w:t>对上述材料理解正确的一项是（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BFC3B5D">
      <w:pPr>
        <w:spacing w:line="360" w:lineRule="auto"/>
        <w:jc w:val="left"/>
        <w:textAlignment w:val="center"/>
        <w:rPr>
          <w:color w:val="000000"/>
        </w:rPr>
      </w:pPr>
      <w:r>
        <w:rPr>
          <w:color w:val="000000"/>
        </w:rPr>
        <w:t xml:space="preserve">A. </w:t>
      </w:r>
      <w:r>
        <w:rPr>
          <w:rFonts w:ascii="宋体" w:hAnsi="宋体" w:eastAsia="宋体" w:cs="宋体"/>
          <w:color w:val="000000"/>
        </w:rPr>
        <w:t>打造沉浸式体验、数字化展示、线上线下相融合的游学、元宇宙等方式，已成为再现大运河历史文化的主流形式。</w:t>
      </w:r>
    </w:p>
    <w:p w14:paraId="71ECE209">
      <w:pPr>
        <w:spacing w:line="360" w:lineRule="auto"/>
        <w:jc w:val="left"/>
        <w:textAlignment w:val="center"/>
        <w:rPr>
          <w:color w:val="000000"/>
        </w:rPr>
      </w:pPr>
      <w:r>
        <w:rPr>
          <w:color w:val="000000"/>
        </w:rPr>
        <w:t xml:space="preserve">B. </w:t>
      </w:r>
      <w:r>
        <w:rPr>
          <w:rFonts w:ascii="宋体" w:hAnsi="宋体" w:eastAsia="宋体" w:cs="宋体"/>
          <w:color w:val="000000"/>
        </w:rPr>
        <w:t>苏州已构建起完善的数字化保护体系，将运河遗产纳入其中，市民和游客足不出户便能进入苏州运河遗产“元宇宙”。</w:t>
      </w:r>
    </w:p>
    <w:p w14:paraId="6097FC17">
      <w:pPr>
        <w:spacing w:line="360" w:lineRule="auto"/>
        <w:jc w:val="left"/>
        <w:textAlignment w:val="center"/>
        <w:rPr>
          <w:color w:val="000000"/>
        </w:rPr>
      </w:pPr>
      <w:r>
        <w:rPr>
          <w:color w:val="000000"/>
        </w:rPr>
        <w:t xml:space="preserve">C. </w:t>
      </w:r>
      <w:r>
        <w:rPr>
          <w:rFonts w:ascii="宋体" w:hAnsi="宋体" w:eastAsia="宋体" w:cs="宋体"/>
          <w:color w:val="000000"/>
        </w:rPr>
        <w:t>传统互联网功能有刷网页、看视频、发消息等，而元宇宙是一个集社交、娱乐、工作、学习于一体的综合性数字空间。</w:t>
      </w:r>
    </w:p>
    <w:p w14:paraId="2DCC2DD4">
      <w:pPr>
        <w:spacing w:line="360" w:lineRule="auto"/>
        <w:jc w:val="left"/>
        <w:textAlignment w:val="center"/>
        <w:rPr>
          <w:color w:val="000000"/>
        </w:rPr>
      </w:pPr>
      <w:r>
        <w:rPr>
          <w:color w:val="000000"/>
        </w:rPr>
        <w:t xml:space="preserve">D. </w:t>
      </w:r>
      <w:r>
        <w:rPr>
          <w:rFonts w:ascii="宋体" w:hAnsi="宋体" w:eastAsia="宋体" w:cs="宋体"/>
          <w:color w:val="000000"/>
        </w:rPr>
        <w:t>江苏大运河文化带核心区现有重要党史人物的故居等红色文化遗址420多处，它们都得到了完善的保护，并各具特色。</w:t>
      </w:r>
    </w:p>
    <w:p w14:paraId="03916461">
      <w:pPr>
        <w:spacing w:line="360" w:lineRule="auto"/>
        <w:jc w:val="left"/>
        <w:textAlignment w:val="center"/>
        <w:rPr>
          <w:color w:val="000000"/>
        </w:rPr>
      </w:pPr>
      <w:r>
        <w:rPr>
          <w:color w:val="000000"/>
        </w:rPr>
        <w:t xml:space="preserve">13. </w:t>
      </w:r>
      <w:r>
        <w:rPr>
          <w:rFonts w:ascii="宋体" w:hAnsi="宋体" w:eastAsia="宋体" w:cs="宋体"/>
          <w:color w:val="000000"/>
        </w:rPr>
        <w:t>学校组织“大运河历史名人”短视频展评，某小组借助</w:t>
      </w:r>
      <w:r>
        <w:rPr>
          <w:rFonts w:ascii="Times New Roman" w:hAnsi="Times New Roman" w:eastAsia="Times New Roman" w:cs="Times New Roman"/>
          <w:color w:val="000000"/>
        </w:rPr>
        <w:t>AI</w:t>
      </w:r>
      <w:r>
        <w:rPr>
          <w:rFonts w:ascii="宋体" w:hAnsi="宋体" w:eastAsia="宋体" w:cs="宋体"/>
          <w:color w:val="000000"/>
        </w:rPr>
        <w:t>技术，设计了伍子胥扮作小丑（戏曲角色）的滑稽场景，还穿插了很多网络流行语，现场评委都投了反对票。请结合“材料一”“材料二”，代表评委阐明理由。</w:t>
      </w:r>
    </w:p>
    <w:p w14:paraId="5CA363EF">
      <w:pPr>
        <w:spacing w:line="360" w:lineRule="auto"/>
        <w:jc w:val="left"/>
        <w:textAlignment w:val="center"/>
        <w:rPr>
          <w:color w:val="000000"/>
        </w:rPr>
      </w:pPr>
      <w:r>
        <w:rPr>
          <w:color w:val="000000"/>
        </w:rPr>
        <w:t xml:space="preserve">14. </w:t>
      </w:r>
      <w:r>
        <w:rPr>
          <w:rFonts w:ascii="宋体" w:hAnsi="宋体" w:eastAsia="宋体" w:cs="宋体"/>
          <w:color w:val="000000"/>
        </w:rPr>
        <w:t>作为微山湖红色片区的一部分，当地政府准备依托运河支队等抗日武装的历史，筹划建设运河公园。请参考上述材料，就建设哪一类型的运河公园提供策划建议，完成方案表。</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4"/>
        <w:gridCol w:w="2228"/>
        <w:gridCol w:w="2498"/>
      </w:tblGrid>
      <w:tr w14:paraId="039F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50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72ECA">
            <w:pPr>
              <w:spacing w:line="360" w:lineRule="auto"/>
              <w:jc w:val="center"/>
              <w:textAlignment w:val="center"/>
              <w:rPr>
                <w:color w:val="000000"/>
              </w:rPr>
            </w:pPr>
            <w:r>
              <w:rPr>
                <w:rFonts w:ascii="宋体" w:hAnsi="宋体" w:eastAsia="宋体" w:cs="宋体"/>
                <w:color w:val="000000"/>
              </w:rPr>
              <w:t>运河公园建设方案表</w:t>
            </w:r>
          </w:p>
        </w:tc>
      </w:tr>
      <w:tr w14:paraId="4B45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A6650">
            <w:pPr>
              <w:spacing w:line="360" w:lineRule="auto"/>
              <w:jc w:val="center"/>
              <w:textAlignment w:val="center"/>
              <w:rPr>
                <w:color w:val="000000"/>
              </w:rPr>
            </w:pPr>
            <w:r>
              <w:rPr>
                <w:rFonts w:ascii="宋体" w:hAnsi="宋体" w:eastAsia="宋体" w:cs="宋体"/>
                <w:color w:val="000000"/>
              </w:rPr>
              <w:t>公园类型</w:t>
            </w:r>
          </w:p>
        </w:tc>
        <w:tc>
          <w:tcPr>
            <w:tcW w:w="16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46CC3">
            <w:pPr>
              <w:spacing w:line="360" w:lineRule="auto"/>
              <w:jc w:val="center"/>
              <w:textAlignment w:val="center"/>
              <w:rPr>
                <w:color w:val="000000"/>
              </w:rPr>
            </w:pPr>
            <w:r>
              <w:rPr>
                <w:rFonts w:ascii="宋体" w:hAnsi="宋体" w:eastAsia="宋体" w:cs="宋体"/>
                <w:color w:val="000000"/>
              </w:rPr>
              <w:t>具备条件</w:t>
            </w: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ABB79">
            <w:pPr>
              <w:spacing w:line="360" w:lineRule="auto"/>
              <w:jc w:val="center"/>
              <w:textAlignment w:val="center"/>
              <w:rPr>
                <w:color w:val="000000"/>
              </w:rPr>
            </w:pPr>
            <w:r>
              <w:rPr>
                <w:rFonts w:ascii="宋体" w:hAnsi="宋体" w:eastAsia="宋体" w:cs="宋体"/>
                <w:color w:val="000000"/>
              </w:rPr>
              <w:t>创新设计</w:t>
            </w:r>
          </w:p>
        </w:tc>
      </w:tr>
      <w:tr w14:paraId="2820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94EA3">
            <w:pPr>
              <w:spacing w:line="360" w:lineRule="auto"/>
              <w:jc w:val="both"/>
              <w:textAlignment w:val="center"/>
              <w:rPr>
                <w:color w:val="000000"/>
              </w:rPr>
            </w:pPr>
            <w:r>
              <w:rPr>
                <w:rFonts w:ascii="宋体" w:hAnsi="宋体" w:eastAsia="宋体" w:cs="宋体"/>
                <w:color w:val="000000"/>
              </w:rPr>
              <w:t>（1）</w:t>
            </w:r>
            <w:r>
              <w:rPr>
                <w:color w:val="000000"/>
              </w:rPr>
              <w:t>___</w:t>
            </w:r>
            <w:r>
              <w:rPr>
                <w:rFonts w:ascii="宋体" w:hAnsi="宋体" w:eastAsia="宋体" w:cs="宋体"/>
                <w:color w:val="000000"/>
              </w:rPr>
              <w:t>（填材料二中的类型名称）</w:t>
            </w:r>
          </w:p>
        </w:tc>
        <w:tc>
          <w:tcPr>
            <w:tcW w:w="16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1F4E3">
            <w:pPr>
              <w:spacing w:line="360" w:lineRule="auto"/>
              <w:jc w:val="both"/>
              <w:textAlignment w:val="center"/>
              <w:rPr>
                <w:color w:val="000000"/>
              </w:rPr>
            </w:pPr>
            <w:r>
              <w:rPr>
                <w:rFonts w:ascii="宋体" w:hAnsi="宋体" w:eastAsia="宋体" w:cs="宋体"/>
                <w:color w:val="000000"/>
              </w:rPr>
              <w:t>抗战期间唯一一支以“运河”命名的部队</w:t>
            </w:r>
            <w:r>
              <w:rPr>
                <w:rFonts w:ascii="Times New Roman" w:hAnsi="Times New Roman" w:eastAsia="Times New Roman" w:cs="Times New Roman"/>
                <w:color w:val="000000"/>
              </w:rPr>
              <w:t>——</w:t>
            </w:r>
            <w:r>
              <w:rPr>
                <w:rFonts w:ascii="宋体" w:hAnsi="宋体" w:eastAsia="宋体" w:cs="宋体"/>
                <w:color w:val="000000"/>
              </w:rPr>
              <w:t>运河支队曾经战斗的地方，具有可挖掘和传承的红色基因。</w:t>
            </w:r>
          </w:p>
        </w:tc>
        <w:tc>
          <w:tcPr>
            <w:tcW w:w="1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7383C">
            <w:pPr>
              <w:spacing w:line="360" w:lineRule="auto"/>
              <w:jc w:val="both"/>
              <w:textAlignment w:val="center"/>
              <w:rPr>
                <w:color w:val="000000"/>
              </w:rPr>
            </w:pPr>
            <w:r>
              <w:rPr>
                <w:rFonts w:ascii="宋体" w:hAnsi="宋体" w:eastAsia="宋体" w:cs="宋体"/>
                <w:color w:val="000000"/>
              </w:rPr>
              <w:t>（2）①展出战斗用品等红色文物。</w:t>
            </w:r>
          </w:p>
          <w:p w14:paraId="20EF7848">
            <w:pPr>
              <w:spacing w:line="360" w:lineRule="auto"/>
              <w:jc w:val="left"/>
              <w:textAlignment w:val="center"/>
              <w:rPr>
                <w:color w:val="000000"/>
              </w:rPr>
            </w:pPr>
            <w:r>
              <w:rPr>
                <w:rFonts w:ascii="宋体" w:hAnsi="宋体" w:eastAsia="宋体" w:cs="宋体"/>
                <w:color w:val="000000"/>
              </w:rPr>
              <w:t>②</w:t>
            </w:r>
            <w:r>
              <w:rPr>
                <w:color w:val="000000"/>
              </w:rPr>
              <w:t>____</w:t>
            </w:r>
          </w:p>
          <w:p w14:paraId="032F62D7">
            <w:pPr>
              <w:spacing w:line="360" w:lineRule="auto"/>
              <w:jc w:val="both"/>
              <w:textAlignment w:val="center"/>
              <w:rPr>
                <w:color w:val="000000"/>
              </w:rPr>
            </w:pPr>
            <w:r>
              <w:rPr>
                <w:rFonts w:ascii="宋体" w:hAnsi="宋体" w:eastAsia="宋体" w:cs="宋体"/>
                <w:color w:val="000000"/>
              </w:rPr>
              <w:t>③</w:t>
            </w:r>
            <w:r>
              <w:rPr>
                <w:color w:val="000000"/>
              </w:rPr>
              <w:t>____</w:t>
            </w:r>
          </w:p>
        </w:tc>
      </w:tr>
    </w:tbl>
    <w:p w14:paraId="6DEB807F">
      <w:pPr>
        <w:spacing w:line="360" w:lineRule="auto"/>
        <w:jc w:val="both"/>
        <w:textAlignment w:val="center"/>
        <w:rPr>
          <w:color w:val="000000"/>
        </w:rPr>
      </w:pPr>
    </w:p>
    <w:p w14:paraId="572C85FB">
      <w:pPr>
        <w:spacing w:line="360" w:lineRule="auto"/>
        <w:jc w:val="both"/>
        <w:textAlignment w:val="center"/>
        <w:rPr>
          <w:color w:val="000000"/>
        </w:rPr>
      </w:pPr>
      <w:r>
        <w:rPr>
          <w:rFonts w:ascii="宋体" w:hAnsi="宋体" w:eastAsia="宋体" w:cs="宋体"/>
          <w:b/>
          <w:color w:val="000000"/>
          <w:sz w:val="24"/>
        </w:rPr>
        <w:t>百程绘山海</w:t>
      </w:r>
    </w:p>
    <w:p w14:paraId="2AE12344">
      <w:pPr>
        <w:spacing w:line="360" w:lineRule="auto"/>
        <w:jc w:val="both"/>
        <w:textAlignment w:val="center"/>
        <w:rPr>
          <w:color w:val="000000"/>
        </w:rPr>
      </w:pPr>
      <w:r>
        <w:rPr>
          <w:rFonts w:ascii="宋体" w:hAnsi="宋体" w:eastAsia="宋体" w:cs="宋体"/>
          <w:color w:val="000000"/>
        </w:rPr>
        <w:t>阅读下面的文章，完成任务。</w:t>
      </w:r>
    </w:p>
    <w:p w14:paraId="7D2A8913">
      <w:pPr>
        <w:spacing w:line="360" w:lineRule="auto"/>
        <w:jc w:val="center"/>
        <w:textAlignment w:val="center"/>
        <w:rPr>
          <w:color w:val="000000"/>
        </w:rPr>
      </w:pPr>
      <w:r>
        <w:rPr>
          <w:rFonts w:ascii="楷体" w:hAnsi="楷体" w:eastAsia="楷体" w:cs="楷体"/>
          <w:color w:val="000000"/>
        </w:rPr>
        <w:t>纸上行舟</w:t>
      </w:r>
    </w:p>
    <w:p w14:paraId="75872F58">
      <w:pPr>
        <w:spacing w:line="360" w:lineRule="auto"/>
        <w:jc w:val="center"/>
        <w:textAlignment w:val="center"/>
        <w:rPr>
          <w:color w:val="000000"/>
        </w:rPr>
      </w:pPr>
      <w:r>
        <w:rPr>
          <w:rFonts w:ascii="楷体" w:hAnsi="楷体" w:eastAsia="楷体" w:cs="楷体"/>
          <w:color w:val="000000"/>
        </w:rPr>
        <w:t>盛文强</w:t>
      </w:r>
    </w:p>
    <w:p w14:paraId="4F746A86">
      <w:pPr>
        <w:spacing w:line="360" w:lineRule="auto"/>
        <w:ind w:firstLine="420"/>
        <w:jc w:val="left"/>
        <w:textAlignment w:val="center"/>
        <w:rPr>
          <w:color w:val="000000"/>
        </w:rPr>
      </w:pPr>
      <w:r>
        <w:rPr>
          <w:rFonts w:ascii="楷体" w:hAnsi="楷体" w:eastAsia="楷体" w:cs="楷体"/>
          <w:color w:val="000000"/>
        </w:rPr>
        <w:t>①帆影漂浮在河面上。那些倒立的白色三角形，个个兜满了风。帆影沿着河道忽上忽下，穿过分水闸，驶入开阔的水面。（</w:t>
      </w:r>
      <w:r>
        <w:rPr>
          <w:rFonts w:ascii="Times New Roman" w:hAnsi="Times New Roman" w:eastAsia="Times New Roman" w:cs="Times New Roman"/>
          <w:color w:val="000000"/>
        </w:rPr>
        <w:t>A</w:t>
      </w:r>
      <w:r>
        <w:rPr>
          <w:rFonts w:ascii="楷体" w:hAnsi="楷体" w:eastAsia="楷体" w:cs="楷体"/>
          <w:color w:val="000000"/>
        </w:rPr>
        <w:t>）</w:t>
      </w:r>
      <w:r>
        <w:rPr>
          <w:rFonts w:ascii="楷体" w:hAnsi="楷体" w:eastAsia="楷体" w:cs="楷体"/>
          <w:color w:val="000000"/>
          <w:u w:val="single"/>
        </w:rPr>
        <w:t>城外依傍河岸，有三两座村庄闪现，方盒似的房屋在运河边成簇生长，它们和植物相似，起初是零星的几株，不久便连成了大片，沿着河岸雁翅排开，径直向两侧蔓延。</w:t>
      </w:r>
    </w:p>
    <w:p w14:paraId="08DBF981">
      <w:pPr>
        <w:spacing w:line="360" w:lineRule="auto"/>
        <w:ind w:firstLine="420"/>
        <w:jc w:val="left"/>
        <w:textAlignment w:val="center"/>
        <w:rPr>
          <w:color w:val="000000"/>
        </w:rPr>
      </w:pPr>
      <w:r>
        <w:rPr>
          <w:rFonts w:ascii="楷体" w:hAnsi="楷体" w:eastAsia="楷体" w:cs="楷体"/>
          <w:color w:val="000000"/>
        </w:rPr>
        <w:t>②船舱里走出一人，他手捻着花白的胡须，远眺河对岸的风光。此人就是王世贞，他从家乡太仓启程，进京去就任太仆寺卿。年近半百的他，在大运河上往来已有十几次。河边的城镇村庄，皆是旧日相识。他身后走出一个年轻后生，双手端出一张小桌安置在船头，盘腿坐下，就着桌案开始执笔作画。王世贞回身来到桌边，抬手指点着对岸的村庄，年轻人点头，随即落笔疾走，先用两条墨线勾出河岸的轮廓，随后点染勾勒细节，一片绵延的屋顶填满了纸的一角。</w:t>
      </w:r>
    </w:p>
    <w:p w14:paraId="46A638FA">
      <w:pPr>
        <w:spacing w:line="360" w:lineRule="auto"/>
        <w:ind w:firstLine="420"/>
        <w:jc w:val="left"/>
        <w:textAlignment w:val="center"/>
        <w:rPr>
          <w:color w:val="000000"/>
        </w:rPr>
      </w:pPr>
      <w:r>
        <w:rPr>
          <w:rFonts w:ascii="楷体" w:hAnsi="楷体" w:eastAsia="楷体" w:cs="楷体"/>
          <w:color w:val="000000"/>
        </w:rPr>
        <w:t>③随着小舟移动，两岸的风景频频送到画师眼前。王世贞有心留下一部运河的图像史，并传于后世。按照他的构想，沿途画下的运河风光，足以汇为一册。和他同行的年轻人是吴门画家张复，后来沿途写景辑为一册《水程图》，为大运河留下了最早的写真图册。</w:t>
      </w:r>
    </w:p>
    <w:p w14:paraId="16BAED3A">
      <w:pPr>
        <w:spacing w:line="360" w:lineRule="auto"/>
        <w:ind w:firstLine="420"/>
        <w:jc w:val="left"/>
        <w:textAlignment w:val="center"/>
        <w:rPr>
          <w:color w:val="000000"/>
        </w:rPr>
      </w:pPr>
      <w:r>
        <w:rPr>
          <w:rFonts w:ascii="楷体" w:hAnsi="楷体" w:eastAsia="楷体" w:cs="楷体"/>
          <w:color w:val="000000"/>
        </w:rPr>
        <w:t>④由水路北上，虽不用举足跋涉，安卧舟中也满是困顿和苦辛。将近两个月的船上生活，屈身在逼仄的空间里，旅途充满了颠簸、潮湿和阴暗。大运河的山东段，地势陡然而起。地势高拔之处，要用水闸蓄水，时人谓之“闸河”。待得水量充足时便放开闸门，船只逆流而上，纤夫要在岸边拖绳拉拽。顺流而下之时，也需要纤夫在船后挂绳拖拽，防止滚翻。（</w:t>
      </w:r>
      <w:r>
        <w:rPr>
          <w:rFonts w:ascii="Times New Roman" w:hAnsi="Times New Roman" w:eastAsia="Times New Roman" w:cs="Times New Roman"/>
          <w:color w:val="000000"/>
        </w:rPr>
        <w:t>B</w:t>
      </w:r>
      <w:r>
        <w:rPr>
          <w:rFonts w:ascii="楷体" w:hAnsi="楷体" w:eastAsia="楷体" w:cs="楷体"/>
          <w:color w:val="000000"/>
        </w:rPr>
        <w:t>）</w:t>
      </w:r>
      <w:r>
        <w:rPr>
          <w:rFonts w:ascii="楷体" w:hAnsi="楷体" w:eastAsia="楷体" w:cs="楷体"/>
          <w:color w:val="000000"/>
          <w:u w:val="single"/>
        </w:rPr>
        <w:t>《水程图》中有清江浦闸的情形，船正在通过船闸的狭窄通道，两岸的纤夫身形弯曲，弓着腰，脸几乎贴到地面，纤绳勒在肩上，另一端连着河中的船桅。</w:t>
      </w:r>
    </w:p>
    <w:p w14:paraId="5C9A258D">
      <w:pPr>
        <w:spacing w:line="360" w:lineRule="auto"/>
        <w:ind w:firstLine="420"/>
        <w:jc w:val="left"/>
        <w:textAlignment w:val="center"/>
        <w:rPr>
          <w:color w:val="000000"/>
        </w:rPr>
      </w:pPr>
      <w:r>
        <w:rPr>
          <w:rFonts w:ascii="楷体" w:hAnsi="楷体" w:eastAsia="楷体" w:cs="楷体"/>
          <w:color w:val="000000"/>
        </w:rPr>
        <w:t>⑤通过河闸时需要漫长的等待，而开闸放水时，闸外形成激流漩涡，稍不留神便会沉溺其中。为了使运河保持水量，河工还设计了许多弯道，延长河水的驻留时间，却也增加了航程。在等待中，王世贞在船上指点风景，让张复作画。回到船舱中，等待过闸的时间，张复也得暇在草稿上点染皴擦。夜里，两人还在灯下商讨针对不同景致的画法。</w:t>
      </w:r>
    </w:p>
    <w:p w14:paraId="6EA29DD8">
      <w:pPr>
        <w:spacing w:line="360" w:lineRule="auto"/>
        <w:ind w:firstLine="420"/>
        <w:jc w:val="left"/>
        <w:textAlignment w:val="center"/>
        <w:rPr>
          <w:color w:val="000000"/>
        </w:rPr>
      </w:pPr>
      <w:r>
        <w:rPr>
          <w:rFonts w:ascii="楷体" w:hAnsi="楷体" w:eastAsia="楷体" w:cs="楷体"/>
          <w:color w:val="000000"/>
        </w:rPr>
        <w:t>⑥大运河似乎远不及其他自然景观秀丽，有的渡口位于荒村野店，甚至无景可写，比如茶城口一页，只有丁字形的河道，没有船只，岸上只有八九间草屋，余外空无一物，行人到此，又是何等寂寥。而与之相对的，是苏州、淮安之类的繁华码头，有高大的城楼，桅杆密集如丛林，填满了河面上方的空间，足见人烟之稠密，繁华一望即知。</w:t>
      </w:r>
    </w:p>
    <w:p w14:paraId="3EE1A506">
      <w:pPr>
        <w:spacing w:line="360" w:lineRule="auto"/>
        <w:ind w:firstLine="420"/>
        <w:jc w:val="left"/>
        <w:textAlignment w:val="center"/>
        <w:rPr>
          <w:color w:val="000000"/>
        </w:rPr>
      </w:pPr>
      <w:r>
        <w:rPr>
          <w:rFonts w:ascii="楷体" w:hAnsi="楷体" w:eastAsia="楷体" w:cs="楷体"/>
          <w:color w:val="000000"/>
        </w:rPr>
        <w:t>⑦狂风，激流，还有时时出没的险滩怪石，使得内陆运河的航行居然也会像海上一般凶险，人们便祈福于河神的庇佑。明代在济宁城北的南旺建造水坝，拦住汶河蓄水。南旺有一座龙王庙，在当地的民间纸马中，这位河神是巨目虬髯、冠带袍服的形象。他骑着一条白龙，游弋在丁字形水道的滚滚波涛之上。船户在寻求龙王的庇护，保佑船只安全渡过河闸。在各道河闸旁，还有许多像南旺龙王这样的闸神。明初负责治理运河的水利官员宋礼、陈瑄等人，也被人们追认为水神。在人们心中，大运河沿途的神明日夜劳作，他们恪尽职守，维系着航路的日常运转。把航线的安危托付给神明，恰恰是因为一路安危难料。</w:t>
      </w:r>
    </w:p>
    <w:p w14:paraId="16DAA4CF">
      <w:pPr>
        <w:spacing w:line="360" w:lineRule="auto"/>
        <w:ind w:firstLine="420"/>
        <w:jc w:val="left"/>
        <w:textAlignment w:val="center"/>
        <w:rPr>
          <w:color w:val="000000"/>
        </w:rPr>
      </w:pPr>
      <w:r>
        <w:rPr>
          <w:rFonts w:ascii="楷体" w:hAnsi="楷体" w:eastAsia="楷体" w:cs="楷体"/>
          <w:color w:val="000000"/>
        </w:rPr>
        <w:t>⑧在一路桨声中抵达京郊，画册也到了最后一页“通州”，一座古塔矗立在通惠河畔。当王世贞返乡之时，由这最后一页往前翻看，便是回程的路线。花木浓荫中的小祇园，是王世贞倾心打造的一处园林，俨然世外桃源，占据着画册的首页。小祇园是北上出仕的起点，当然也是最后归隐的终点。这处精神栖所，却在王世贞死后不久，就被切割分售，后来破败荒废，不见了踪迹。精神家园难以在现实中永固，只有在《水程图》里，才能见到这座消逝的园林。</w:t>
      </w:r>
    </w:p>
    <w:p w14:paraId="504D14FB">
      <w:pPr>
        <w:spacing w:line="360" w:lineRule="auto"/>
        <w:ind w:firstLine="420"/>
        <w:jc w:val="right"/>
        <w:textAlignment w:val="center"/>
        <w:rPr>
          <w:color w:val="000000"/>
        </w:rPr>
      </w:pPr>
      <w:r>
        <w:rPr>
          <w:rFonts w:ascii="宋体" w:hAnsi="宋体" w:eastAsia="宋体" w:cs="宋体"/>
          <w:color w:val="000000"/>
        </w:rPr>
        <w:t>（选自《文学报》2023年8月6日，有删改）</w:t>
      </w:r>
    </w:p>
    <w:p w14:paraId="1E1EAB72">
      <w:pPr>
        <w:spacing w:line="360" w:lineRule="auto"/>
        <w:jc w:val="left"/>
        <w:textAlignment w:val="center"/>
        <w:rPr>
          <w:color w:val="000000"/>
        </w:rPr>
      </w:pPr>
      <w:r>
        <w:rPr>
          <w:color w:val="000000"/>
        </w:rPr>
        <w:t xml:space="preserve">15. </w:t>
      </w:r>
      <w:r>
        <w:rPr>
          <w:rFonts w:ascii="宋体" w:hAnsi="宋体" w:eastAsia="宋体" w:cs="宋体"/>
          <w:color w:val="000000"/>
        </w:rPr>
        <w:t>梳理并概括文章内容，补全下图。</w:t>
      </w:r>
    </w:p>
    <w:p w14:paraId="22931696">
      <w:pPr>
        <w:spacing w:line="360" w:lineRule="auto"/>
        <w:jc w:val="center"/>
        <w:textAlignment w:val="center"/>
        <w:rPr>
          <w:color w:val="000000"/>
        </w:rPr>
      </w:pPr>
      <w:r>
        <w:rPr>
          <w:color w:val="000000"/>
        </w:rPr>
        <w:drawing>
          <wp:inline distT="0" distB="0" distL="114300" distR="114300">
            <wp:extent cx="5238750" cy="1200785"/>
            <wp:effectExtent l="0" t="0" r="0" b="18415"/>
            <wp:docPr id="1653901409" name="图片 16539014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01409" name="图片 16539014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200968"/>
                    </a:xfrm>
                    <a:prstGeom prst="rect">
                      <a:avLst/>
                    </a:prstGeom>
                  </pic:spPr>
                </pic:pic>
              </a:graphicData>
            </a:graphic>
          </wp:inline>
        </w:drawing>
      </w:r>
    </w:p>
    <w:p w14:paraId="7E0DCADB">
      <w:pPr>
        <w:spacing w:line="360" w:lineRule="auto"/>
        <w:jc w:val="both"/>
        <w:textAlignment w:val="center"/>
        <w:rPr>
          <w:color w:val="000000"/>
        </w:rPr>
      </w:pPr>
      <w:r>
        <w:rPr>
          <w:rFonts w:ascii="宋体" w:hAnsi="宋体" w:eastAsia="宋体" w:cs="宋体"/>
          <w:color w:val="000000"/>
        </w:rPr>
        <w:t>①</w:t>
      </w:r>
      <w:r>
        <w:rPr>
          <w:color w:val="000000"/>
        </w:rPr>
        <w:t>_____</w:t>
      </w:r>
      <w:r>
        <w:rPr>
          <w:rFonts w:ascii="宋体" w:hAnsi="宋体" w:eastAsia="宋体" w:cs="宋体"/>
          <w:color w:val="000000"/>
        </w:rPr>
        <w:t>②</w:t>
      </w:r>
      <w:r>
        <w:rPr>
          <w:color w:val="000000"/>
        </w:rPr>
        <w:t>_____</w:t>
      </w:r>
      <w:r>
        <w:rPr>
          <w:rFonts w:ascii="宋体" w:hAnsi="宋体" w:eastAsia="宋体" w:cs="宋体"/>
          <w:color w:val="000000"/>
        </w:rPr>
        <w:t>③</w:t>
      </w:r>
      <w:r>
        <w:rPr>
          <w:color w:val="000000"/>
        </w:rPr>
        <w:t>_____</w:t>
      </w:r>
      <w:r>
        <w:rPr>
          <w:rFonts w:ascii="宋体" w:hAnsi="宋体" w:eastAsia="宋体" w:cs="宋体"/>
          <w:color w:val="000000"/>
        </w:rPr>
        <w:t>④</w:t>
      </w:r>
      <w:r>
        <w:rPr>
          <w:color w:val="000000"/>
        </w:rPr>
        <w:t>_____</w:t>
      </w:r>
    </w:p>
    <w:p w14:paraId="78543642">
      <w:pPr>
        <w:spacing w:line="360" w:lineRule="auto"/>
        <w:jc w:val="left"/>
        <w:textAlignment w:val="center"/>
        <w:rPr>
          <w:color w:val="000000"/>
        </w:rPr>
      </w:pPr>
      <w:r>
        <w:rPr>
          <w:color w:val="000000"/>
        </w:rPr>
        <w:t xml:space="preserve">16. </w:t>
      </w:r>
      <w:r>
        <w:rPr>
          <w:rFonts w:ascii="宋体" w:hAnsi="宋体" w:eastAsia="宋体" w:cs="宋体"/>
          <w:color w:val="000000"/>
        </w:rPr>
        <w:t>运博会节目组准备借助</w:t>
      </w:r>
      <w:r>
        <w:rPr>
          <w:rFonts w:ascii="Times New Roman" w:hAnsi="Times New Roman" w:eastAsia="Times New Roman" w:cs="Times New Roman"/>
          <w:color w:val="000000"/>
        </w:rPr>
        <w:t>AI</w:t>
      </w:r>
      <w:r>
        <w:rPr>
          <w:rFonts w:ascii="宋体" w:hAnsi="宋体" w:eastAsia="宋体" w:cs="宋体"/>
          <w:color w:val="000000"/>
        </w:rPr>
        <w:t>完成“造物与塑形</w:t>
      </w:r>
      <w:r>
        <w:rPr>
          <w:rFonts w:ascii="Times New Roman" w:hAnsi="Times New Roman" w:eastAsia="Times New Roman" w:cs="Times New Roman"/>
          <w:color w:val="000000"/>
        </w:rPr>
        <w:t>——</w:t>
      </w:r>
      <w:r>
        <w:rPr>
          <w:rFonts w:ascii="宋体" w:hAnsi="宋体" w:eastAsia="宋体" w:cs="宋体"/>
          <w:color w:val="000000"/>
        </w:rPr>
        <w:t>《水程图》场景再现”，请你从文中画线的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两处场景中选择一个推荐给编导，并具体阐述其在“景物设置”或“形象塑造”方面的效果。</w:t>
      </w:r>
    </w:p>
    <w:p w14:paraId="56B21A78">
      <w:pPr>
        <w:spacing w:line="360" w:lineRule="auto"/>
        <w:jc w:val="left"/>
        <w:textAlignment w:val="center"/>
        <w:rPr>
          <w:color w:val="000000"/>
        </w:rPr>
      </w:pPr>
      <w:r>
        <w:rPr>
          <w:color w:val="000000"/>
        </w:rPr>
        <w:t xml:space="preserve">17. </w:t>
      </w:r>
      <w:r>
        <w:rPr>
          <w:rFonts w:ascii="宋体" w:hAnsi="宋体" w:eastAsia="宋体" w:cs="宋体"/>
          <w:color w:val="000000"/>
        </w:rPr>
        <w:t>文中写了有关龙王庙、河神的内容，有同学认为这是宣扬迷信，应该删去。你是否认同这一观点？请结合上下文说明理由。</w:t>
      </w:r>
    </w:p>
    <w:p w14:paraId="37C783B7">
      <w:pPr>
        <w:spacing w:line="360" w:lineRule="auto"/>
        <w:jc w:val="left"/>
        <w:textAlignment w:val="center"/>
        <w:rPr>
          <w:color w:val="000000"/>
        </w:rPr>
      </w:pPr>
      <w:r>
        <w:rPr>
          <w:color w:val="000000"/>
        </w:rPr>
        <w:t xml:space="preserve">18. </w:t>
      </w:r>
      <w:r>
        <w:rPr>
          <w:rFonts w:ascii="宋体" w:hAnsi="宋体" w:eastAsia="宋体" w:cs="宋体"/>
          <w:color w:val="000000"/>
        </w:rPr>
        <w:t>有媒体转载本文时，将题目改作《王世贞的大运河之旅》，你觉得是否合适？为什么？</w:t>
      </w:r>
    </w:p>
    <w:p w14:paraId="7B3DBFE2">
      <w:pPr>
        <w:spacing w:line="360" w:lineRule="auto"/>
        <w:jc w:val="center"/>
        <w:textAlignment w:val="center"/>
        <w:rPr>
          <w:color w:val="000000"/>
        </w:rPr>
      </w:pPr>
      <w:r>
        <w:rPr>
          <w:color w:val="000000"/>
        </w:rPr>
        <w:drawing>
          <wp:inline distT="0" distB="0" distL="114300" distR="114300">
            <wp:extent cx="361950" cy="352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61950" cy="352425"/>
                    </a:xfrm>
                    <a:prstGeom prst="rect">
                      <a:avLst/>
                    </a:prstGeom>
                  </pic:spPr>
                </pic:pic>
              </a:graphicData>
            </a:graphic>
          </wp:inline>
        </w:drawing>
      </w:r>
      <w:r>
        <w:rPr>
          <w:rFonts w:ascii="宋体" w:hAnsi="宋体" w:eastAsia="宋体" w:cs="宋体"/>
          <w:b/>
          <w:color w:val="000000"/>
          <w:sz w:val="24"/>
        </w:rPr>
        <w:t>尺牍延文脉</w:t>
      </w:r>
    </w:p>
    <w:p w14:paraId="3F1F2EBF">
      <w:pPr>
        <w:spacing w:line="360" w:lineRule="auto"/>
        <w:jc w:val="left"/>
        <w:textAlignment w:val="center"/>
        <w:rPr>
          <w:color w:val="000000"/>
        </w:rPr>
      </w:pPr>
      <w:r>
        <w:rPr>
          <w:rFonts w:ascii="宋体" w:hAnsi="宋体" w:eastAsia="宋体" w:cs="宋体"/>
          <w:b/>
          <w:color w:val="000000"/>
          <w:sz w:val="24"/>
        </w:rPr>
        <w:t>学校校报正在组织“文脉绵长”主题征文活动，请你任选一个任务，写一篇文章投稿。</w:t>
      </w:r>
    </w:p>
    <w:p w14:paraId="1698CDE7">
      <w:pPr>
        <w:spacing w:line="360" w:lineRule="auto"/>
        <w:jc w:val="both"/>
        <w:textAlignment w:val="center"/>
        <w:rPr>
          <w:color w:val="000000"/>
        </w:rPr>
      </w:pPr>
      <w:r>
        <w:rPr>
          <w:color w:val="000000"/>
        </w:rPr>
        <w:t xml:space="preserve">19. </w:t>
      </w:r>
      <w:r>
        <w:rPr>
          <w:rFonts w:ascii="宋体" w:hAnsi="宋体" w:eastAsia="宋体" w:cs="宋体"/>
          <w:color w:val="000000"/>
        </w:rPr>
        <w:t>写作。</w:t>
      </w:r>
    </w:p>
    <w:p w14:paraId="57124374">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飞地</w:t>
      </w:r>
      <w:r>
        <w:rPr>
          <w:rFonts w:ascii="宋体" w:hAnsi="宋体" w:eastAsia="宋体" w:cs="宋体"/>
          <w:color w:val="000000"/>
        </w:rPr>
        <w:t>”</w:t>
      </w:r>
      <w:r>
        <w:rPr>
          <w:rFonts w:ascii="楷体" w:hAnsi="楷体" w:eastAsia="楷体" w:cs="楷体"/>
          <w:color w:val="000000"/>
        </w:rPr>
        <w:t>是一种特殊的人文地理现象，指不与其主体领土接壤，需穿越其他行政区域方能到达的领域。</w:t>
      </w:r>
    </w:p>
    <w:p w14:paraId="35AC63A0">
      <w:pPr>
        <w:spacing w:line="360" w:lineRule="auto"/>
        <w:ind w:firstLine="420"/>
        <w:jc w:val="left"/>
        <w:textAlignment w:val="center"/>
        <w:rPr>
          <w:color w:val="000000"/>
        </w:rPr>
      </w:pPr>
      <w:r>
        <w:rPr>
          <w:rFonts w:ascii="楷体" w:hAnsi="楷体" w:eastAsia="楷体" w:cs="楷体"/>
          <w:color w:val="000000"/>
        </w:rPr>
        <w:t>有人说，大运河是银河落在人间的</w:t>
      </w:r>
      <w:r>
        <w:rPr>
          <w:rFonts w:ascii="宋体" w:hAnsi="宋体" w:eastAsia="宋体" w:cs="宋体"/>
          <w:color w:val="000000"/>
        </w:rPr>
        <w:t>“</w:t>
      </w:r>
      <w:r>
        <w:rPr>
          <w:rFonts w:ascii="楷体" w:hAnsi="楷体" w:eastAsia="楷体" w:cs="楷体"/>
          <w:color w:val="000000"/>
        </w:rPr>
        <w:t>飞地</w:t>
      </w:r>
      <w:r>
        <w:rPr>
          <w:rFonts w:ascii="宋体" w:hAnsi="宋体" w:eastAsia="宋体" w:cs="宋体"/>
          <w:color w:val="000000"/>
        </w:rPr>
        <w:t>”</w:t>
      </w:r>
      <w:r>
        <w:rPr>
          <w:rFonts w:ascii="楷体" w:hAnsi="楷体" w:eastAsia="楷体" w:cs="楷体"/>
          <w:color w:val="000000"/>
        </w:rPr>
        <w:t>，是承载文明与梦想的精神根脉。</w:t>
      </w:r>
    </w:p>
    <w:p w14:paraId="648D5B1F">
      <w:pPr>
        <w:spacing w:line="360" w:lineRule="auto"/>
        <w:ind w:firstLine="420"/>
        <w:jc w:val="left"/>
        <w:textAlignment w:val="center"/>
        <w:rPr>
          <w:color w:val="000000"/>
        </w:rPr>
      </w:pPr>
      <w:r>
        <w:rPr>
          <w:rFonts w:ascii="楷体" w:hAnsi="楷体" w:eastAsia="楷体" w:cs="楷体"/>
          <w:color w:val="000000"/>
        </w:rPr>
        <w:t>在你的心中，是否也有这样一块</w:t>
      </w:r>
      <w:r>
        <w:rPr>
          <w:rFonts w:ascii="宋体" w:hAnsi="宋体" w:eastAsia="宋体" w:cs="宋体"/>
          <w:color w:val="000000"/>
        </w:rPr>
        <w:t>“</w:t>
      </w:r>
      <w:r>
        <w:rPr>
          <w:rFonts w:ascii="楷体" w:hAnsi="楷体" w:eastAsia="楷体" w:cs="楷体"/>
          <w:color w:val="000000"/>
        </w:rPr>
        <w:t>飞地</w:t>
      </w:r>
      <w:r>
        <w:rPr>
          <w:rFonts w:ascii="宋体" w:hAnsi="宋体" w:eastAsia="宋体" w:cs="宋体"/>
          <w:color w:val="000000"/>
        </w:rPr>
        <w:t>”</w:t>
      </w:r>
      <w:r>
        <w:rPr>
          <w:rFonts w:ascii="楷体" w:hAnsi="楷体" w:eastAsia="楷体" w:cs="楷体"/>
          <w:color w:val="000000"/>
        </w:rPr>
        <w:t>，让你暂时摆脱外界约束，保持内心的稳定、自由与纯净？</w:t>
      </w:r>
    </w:p>
    <w:p w14:paraId="5F4D0C28">
      <w:pPr>
        <w:spacing w:line="360" w:lineRule="auto"/>
        <w:jc w:val="left"/>
        <w:textAlignment w:val="center"/>
        <w:rPr>
          <w:color w:val="000000"/>
        </w:rPr>
      </w:pPr>
      <w:r>
        <w:rPr>
          <w:rFonts w:ascii="宋体" w:hAnsi="宋体" w:eastAsia="宋体" w:cs="宋体"/>
          <w:color w:val="000000"/>
        </w:rPr>
        <w:t>任务一：以《我心中的那块“飞地”》为题，写一篇记叙文，向“岁月守初心”栏目投稿。可以叙写真实的经历，也可以创作动人的故事。</w:t>
      </w:r>
    </w:p>
    <w:p w14:paraId="785A0C25">
      <w:pPr>
        <w:spacing w:line="360" w:lineRule="auto"/>
        <w:jc w:val="left"/>
        <w:textAlignment w:val="center"/>
        <w:rPr>
          <w:color w:val="000000"/>
        </w:rPr>
      </w:pPr>
      <w:r>
        <w:rPr>
          <w:rFonts w:ascii="宋体" w:hAnsi="宋体" w:eastAsia="宋体" w:cs="宋体"/>
          <w:color w:val="000000"/>
        </w:rPr>
        <w:t>任务二：上述材料引发了你怎样的感悟与思考？你有什么话想跟同龄人说？请写一篇演讲稿，向“时代新视点”栏目投稿。</w:t>
      </w:r>
    </w:p>
    <w:p w14:paraId="72AE1046">
      <w:pPr>
        <w:spacing w:line="360" w:lineRule="auto"/>
        <w:jc w:val="left"/>
        <w:textAlignment w:val="center"/>
        <w:rPr>
          <w:color w:val="000000"/>
        </w:rPr>
      </w:pPr>
      <w:r>
        <w:rPr>
          <w:rFonts w:ascii="宋体" w:hAnsi="宋体" w:eastAsia="宋体" w:cs="宋体"/>
          <w:color w:val="000000"/>
        </w:rPr>
        <w:t>要求：①如果选择任务一，请把题目抄在答题卡上；如果选择任务二，请自拟题目，并写在答题卡上；②不少于</w:t>
      </w:r>
      <w:r>
        <w:rPr>
          <w:rFonts w:ascii="Times New Roman" w:hAnsi="Times New Roman" w:eastAsia="Times New Roman" w:cs="Times New Roman"/>
          <w:color w:val="000000"/>
        </w:rPr>
        <w:t>600</w:t>
      </w:r>
      <w:r>
        <w:rPr>
          <w:rFonts w:ascii="宋体" w:hAnsi="宋体" w:eastAsia="宋体" w:cs="宋体"/>
          <w:color w:val="000000"/>
        </w:rPr>
        <w:t>字；③文中不要出现（或暗示）本人的姓名、校名。</w:t>
      </w:r>
    </w:p>
    <w:p w14:paraId="2CE5213C">
      <w:pPr>
        <w:spacing w:line="360" w:lineRule="auto"/>
        <w:jc w:val="both"/>
        <w:textAlignment w:val="center"/>
        <w:rPr>
          <w:color w:val="000000"/>
        </w:rPr>
      </w:pPr>
      <w:r>
        <w:rPr>
          <w:color w:val="000000"/>
        </w:rPr>
        <w:br w:type="textWrapping"/>
      </w:r>
    </w:p>
    <w:p w14:paraId="6689575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440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477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58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7E5E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905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515692"/>
    <w:rsid w:val="3C5235B3"/>
    <w:rsid w:val="58B01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2863</Words>
  <Characters>2938</Characters>
  <Lines>0</Lines>
  <Paragraphs>0</Paragraphs>
  <TotalTime>0</TotalTime>
  <ScaleCrop>false</ScaleCrop>
  <LinksUpToDate>false</LinksUpToDate>
  <CharactersWithSpaces>2984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E58629F89AA34E4CBEEDC5E860FDB5FD_12</vt:lpwstr>
  </property>
</Properties>
</file>