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E75C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11404600</wp:posOffset>
            </wp:positionV>
            <wp:extent cx="406400" cy="4953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10566400</wp:posOffset>
            </wp:positionV>
            <wp:extent cx="266700" cy="292100"/>
            <wp:effectExtent l="0" t="0" r="0" b="12700"/>
            <wp:wrapNone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武威市2026年初中学业水平考试</w:t>
      </w:r>
    </w:p>
    <w:p w14:paraId="3CFDA21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2410F72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考生注意：本试卷满分为150分，考试时间为150分钟。所有试题均在答题卡上作答，否则无效。</w:t>
      </w:r>
    </w:p>
    <w:p w14:paraId="70C2536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毕业在即，学校拟开展“青春在回响——我的中学语文生活”专题学习活动，请你参与并完成下列任务。</w:t>
      </w:r>
    </w:p>
    <w:p w14:paraId="6400095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一、积累与运用（30分）</w:t>
      </w:r>
    </w:p>
    <w:p w14:paraId="73A6C2E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（一）（17分）</w:t>
      </w:r>
    </w:p>
    <w:p w14:paraId="6F062667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文化印记：甘肃简牍博物馆的研学之旅。</w:t>
      </w:r>
    </w:p>
    <w:p w14:paraId="15062F3D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在历史的幽长（</w:t>
      </w:r>
      <w:r>
        <w:rPr>
          <w:rFonts w:ascii="Times New Roman" w:hAnsi="Times New Roman" w:eastAsia="Times New Roman" w:cs="Times New Roman"/>
          <w:color w:val="auto"/>
        </w:rPr>
        <w:t>suì</w:t>
      </w:r>
      <w:r>
        <w:rPr>
          <w:rFonts w:ascii="楷体" w:hAnsi="楷体" w:eastAsia="楷体" w:cs="楷体"/>
          <w:color w:val="auto"/>
        </w:rPr>
        <w:t>）洞中，简牍如（   ）的珠玉宝石，静静诉说着岁月的故事。</w:t>
      </w:r>
    </w:p>
    <w:p w14:paraId="1F8169E4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简牍，是古人记录信息的独特载体，由竹简与木牍构成。修长竹简，似岁月摩挲的古旧信</w:t>
      </w:r>
      <w:r>
        <w:rPr>
          <w:rFonts w:ascii="楷体" w:hAnsi="楷体" w:eastAsia="楷体" w:cs="楷体"/>
          <w:color w:val="auto"/>
          <w:em w:val="dot"/>
          <w:lang w:eastAsia="zh-CN"/>
        </w:rPr>
        <w:t>笺</w:t>
      </w:r>
      <w:r>
        <w:rPr>
          <w:rFonts w:ascii="楷体" w:hAnsi="楷体" w:eastAsia="楷体" w:cs="楷体"/>
          <w:color w:val="auto"/>
        </w:rPr>
        <w:t>，串联起历史的宏阔篇章。古人操刀提笔，文字若灵动仙葩，于竹片间绽露风姿，或刚健峻拔，或婉秀飘逸，倾诉着（   ）的家国思绪、尘世万象。木牍则如端凝长者，以（   ）之躯承载语韵文脉。其质坚致，纹理隐蕴时光脉络。上至官方诏令、往来书函，下至民间契约、学子课业，皆留痕其上。这些简牍，或经风雨蚀磨，边缘破损，却不改文字风骨；或深埋地下，沉睡千载，一朝现世，仍历久弥香。</w:t>
      </w:r>
    </w:p>
    <w:p w14:paraId="75490F0C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  <w:u w:val="wave"/>
        </w:rPr>
        <w:t>不仅简牍是文字的栖居之所，而且是连接古今的桥梁。</w:t>
      </w:r>
      <w:r>
        <w:rPr>
          <w:rFonts w:ascii="楷体" w:hAnsi="楷体" w:eastAsia="楷体" w:cs="楷体"/>
          <w:color w:val="auto"/>
        </w:rPr>
        <w:t>它们是历史的见证者，为我们复现古代的生动图景，引领我们踏入那神秘而迷人的古代世界。透过它们，仿若看见古代文人在窗前秉烛，于简牍上奋笔疾书，记录着厚重的历史文化。时至今日，________，________，________，________。</w:t>
      </w:r>
    </w:p>
    <w:p w14:paraId="33C4AC6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上面语段是小文研学日记的一部分，请你帮她解决下列问题。</w:t>
      </w:r>
    </w:p>
    <w:p w14:paraId="16A147C3">
      <w:pPr>
        <w:spacing w:line="360" w:lineRule="auto"/>
        <w:jc w:val="left"/>
        <w:textAlignment w:val="center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根据拼音写汉字，为加点字注音。</w:t>
      </w:r>
    </w:p>
    <w:p w14:paraId="5747785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suì</w:t>
      </w:r>
      <w:r>
        <w:rPr>
          <w:rFonts w:ascii="宋体" w:hAnsi="宋体" w:eastAsia="宋体" w:cs="宋体"/>
          <w:color w:val="auto"/>
        </w:rPr>
        <w:t>______洞 信</w:t>
      </w:r>
      <w:r>
        <w:rPr>
          <w:rFonts w:ascii="宋体" w:hAnsi="宋体" w:eastAsia="宋体" w:cs="宋体"/>
          <w:color w:val="auto"/>
          <w:em w:val="dot"/>
          <w:lang w:eastAsia="zh-CN"/>
        </w:rPr>
        <w:t>笺</w:t>
      </w:r>
      <w:r>
        <w:rPr>
          <w:rFonts w:ascii="宋体" w:hAnsi="宋体" w:eastAsia="宋体" w:cs="宋体"/>
          <w:color w:val="auto"/>
        </w:rPr>
        <w:t>______</w:t>
      </w:r>
    </w:p>
    <w:p w14:paraId="68040493">
      <w:pPr>
        <w:spacing w:line="360" w:lineRule="auto"/>
        <w:jc w:val="left"/>
        <w:textAlignment w:val="center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填入括号内的词语，最恰当的一项是（   ）</w:t>
      </w:r>
    </w:p>
    <w:p w14:paraId="12CDDE2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金碧辉煌  此时  敦厚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熠熠生辉  彼时  敦厚</w:t>
      </w:r>
    </w:p>
    <w:p w14:paraId="25A1B3F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熠熠生辉  此时  忠厚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金碧辉煌  彼时  忠厚</w:t>
      </w:r>
    </w:p>
    <w:p w14:paraId="0D13AD48">
      <w:pPr>
        <w:spacing w:line="360" w:lineRule="auto"/>
        <w:jc w:val="left"/>
        <w:textAlignment w:val="center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文中横线处依次填入的句子，最恰当的一项是（   ）</w:t>
      </w:r>
    </w:p>
    <w:p w14:paraId="7447255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①就应挖掘简牍资源</w:t>
      </w:r>
    </w:p>
    <w:p w14:paraId="5EEE406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②我们要增强文化自信</w:t>
      </w:r>
    </w:p>
    <w:p w14:paraId="2C66BB6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③用它阐释中国文化、中国精神</w:t>
      </w:r>
    </w:p>
    <w:p w14:paraId="6593C04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④探究书于简牍上的文化密码</w:t>
      </w:r>
    </w:p>
    <w:p w14:paraId="73F0DD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②①③④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①④③②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②①④③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①④②③</w:t>
      </w:r>
    </w:p>
    <w:p w14:paraId="5A5339E3">
      <w:pPr>
        <w:spacing w:line="360" w:lineRule="auto"/>
        <w:jc w:val="left"/>
        <w:textAlignment w:val="center"/>
      </w:pPr>
      <w:r>
        <w:rPr>
          <w:color w:val="auto"/>
        </w:rPr>
        <w:t>（4）</w:t>
      </w:r>
      <w:r>
        <w:rPr>
          <w:rFonts w:ascii="宋体" w:hAnsi="宋体" w:eastAsia="宋体" w:cs="宋体"/>
          <w:color w:val="auto"/>
        </w:rPr>
        <w:t>画波浪线的句子有语病，请提出修改意见。</w:t>
      </w:r>
    </w:p>
    <w:p w14:paraId="24860E5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auto"/>
        </w:rPr>
        <w:t>不仅简牍是文字的栖居之所，而且是连接古今的桥梁。</w:t>
      </w:r>
    </w:p>
    <w:p w14:paraId="4795E5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小文收藏了甘肃简牍博物馆的两张展览海报，下面对海报分析有误的一项是（   ）</w:t>
      </w:r>
    </w:p>
    <w:p w14:paraId="6AE66EA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038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12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两张海报虽然主题不同，但都展示了简牍上的文字，呈现出古文字之美。</w:t>
      </w:r>
    </w:p>
    <w:p w14:paraId="6BFA7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“简牍时代”和“书于简帛”八个大字，古朴典雅，富有艺术感染力。</w:t>
      </w:r>
    </w:p>
    <w:p w14:paraId="4B285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海报1中的简牍书法字体以篆书为主，笔画婉转流畅，线条粗细均匀。</w:t>
      </w:r>
    </w:p>
    <w:p w14:paraId="7E945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海报2中的简牍书法字体以隶书为主，形态古拙，“蚕头燕尾”的特征比较明显。</w:t>
      </w:r>
    </w:p>
    <w:p w14:paraId="6470BD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下面是甘肃简牍博物馆部分馆藏简牍统计数据，根据你的发现，写出两点结论。</w:t>
      </w:r>
    </w:p>
    <w:tbl>
      <w:tblPr>
        <w:tblStyle w:val="4"/>
        <w:tblW w:w="5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7"/>
        <w:gridCol w:w="697"/>
        <w:gridCol w:w="765"/>
        <w:gridCol w:w="935"/>
        <w:gridCol w:w="986"/>
        <w:gridCol w:w="660"/>
        <w:gridCol w:w="980"/>
      </w:tblGrid>
      <w:tr w14:paraId="67E8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  <w:jc w:val="center"/>
        </w:trPr>
        <w:tc>
          <w:tcPr>
            <w:tcW w:w="6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D6F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年代分类</w:t>
            </w:r>
          </w:p>
        </w:tc>
        <w:tc>
          <w:tcPr>
            <w:tcW w:w="400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8AF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汉简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5C8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秦简</w:t>
            </w:r>
          </w:p>
        </w:tc>
      </w:tr>
      <w:tr w14:paraId="06ED0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EED3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400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E70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38985件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CB9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442件</w:t>
            </w:r>
          </w:p>
        </w:tc>
      </w:tr>
      <w:tr w14:paraId="4932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  <w:jc w:val="center"/>
        </w:trPr>
        <w:tc>
          <w:tcPr>
            <w:tcW w:w="6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D10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出土分类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E47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地湾汉简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D91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悬泉汉简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3AC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肩水金关汉简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C3E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敦煌马圈湾汉简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7A5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居延新简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DCA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天水放马滩秦简</w:t>
            </w:r>
          </w:p>
        </w:tc>
      </w:tr>
      <w:tr w14:paraId="70765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AE77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21E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771件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810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17831件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A58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10750件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24A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1217件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4D0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8392件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765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442件</w:t>
            </w:r>
          </w:p>
        </w:tc>
      </w:tr>
    </w:tbl>
    <w:p w14:paraId="0038E314">
      <w:pPr>
        <w:spacing w:line="360" w:lineRule="auto"/>
        <w:jc w:val="both"/>
        <w:textAlignment w:val="center"/>
        <w:rPr>
          <w:color w:val="000000"/>
        </w:rPr>
      </w:pPr>
    </w:p>
    <w:p w14:paraId="4C260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（二）实践活动：社团活动中的语文生活。（13分）</w:t>
      </w:r>
    </w:p>
    <w:p w14:paraId="664AEECC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学校语言文化类社团纳新宣传栏</w:t>
      </w:r>
    </w:p>
    <w:p w14:paraId="75660C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即兴演讲社：本社常态化开展主题演讲训练、校园辩论赛、模拟主持等特色活动，系统培养口语表达、临场应变与逻辑思维能力。欢迎所有想要提升表达力、敢于站上舞台展示自我的同学加入。</w:t>
      </w:r>
    </w:p>
    <w:p w14:paraId="6C6F313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风雅颂诗社：本社围绕中华古典诗词开展诵读会、飞花令、诗词默写与诗词原创等活动，带你感受诗词的韵律与意境之美。适合热爱古典诗词及想要丰厚诗词底蕴、提升审美力的同学报名。</w:t>
      </w:r>
    </w:p>
    <w:p w14:paraId="7E1493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青鸟话剧社：本社主打经典剧本研读、台词功底训练、角色排演与校园舞台展演，旨在提升语言表达力、文本理解力与舞台表现力。欢迎热爱舞台、想要解锁戏剧魅力的同学报名。</w:t>
      </w:r>
    </w:p>
    <w:p w14:paraId="5BEA76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摇篮文学社：本社开展经典名著共读、创意写作工坊、校园征文比赛、文学主题沙龙等活动，深耕文本解读与文学创作，助力读写能力与文学素养的提升。适合热爱文学、想要以笔抒怀的同学加入。</w:t>
      </w:r>
    </w:p>
    <w:p w14:paraId="34D25F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参加社团纳新活动，完成以下小题。</w:t>
      </w:r>
    </w:p>
    <w:p w14:paraId="00F88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小文想要加入社团来提升自己的语言表达能力，但不确定该选哪一个，请你帮她推荐其中一个社团，并说明理由。</w:t>
      </w:r>
    </w:p>
    <w:p w14:paraId="66673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为提升宣传热度，请你参照示例，为摇篮文学社写一条宣传语。</w:t>
      </w:r>
    </w:p>
    <w:p w14:paraId="065C31C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示例：文学创作不是应试作文的专属，而是我们成长岁月里的陪伴与记录。</w:t>
      </w:r>
    </w:p>
    <w:p w14:paraId="32A79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小文和小雨参加风雅颂诗社飞花令活动，请帮她们补全下列诗句。</w:t>
      </w:r>
    </w:p>
    <w:p w14:paraId="48558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（1）单字飞花令：请写出含“马”字的古诗文原句。</w:t>
      </w:r>
    </w:p>
    <w:p w14:paraId="2342DE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小文：山回路转不见君，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BC478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小雨：挥手自兹去，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82067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（2）主题飞花令：请写出符合“思乡”主题的古诗文原句。</w:t>
      </w:r>
    </w:p>
    <w:p w14:paraId="17BC55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？归雁洛阳边。</w:t>
      </w:r>
    </w:p>
    <w:p w14:paraId="6154716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4246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（3）地名飞花令：请写出包含地名的古诗文原句。</w:t>
      </w:r>
    </w:p>
    <w:p w14:paraId="720A8A5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小文：云横秦岭家何在？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B9991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5022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二、阅读（60分）</w:t>
      </w:r>
    </w:p>
    <w:p w14:paraId="3460E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（一）（16分）</w:t>
      </w:r>
    </w:p>
    <w:p w14:paraId="73421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对话名家：参加“名家散文共读分享”活动，完成以下小题。</w:t>
      </w:r>
    </w:p>
    <w:p w14:paraId="1840257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我的初中</w:t>
      </w:r>
    </w:p>
    <w:p w14:paraId="1E1A7B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汪曾祺</w:t>
      </w:r>
    </w:p>
    <w:p w14:paraId="5C8485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①我的初中全名是高邮县立初级中学，是全县的最高学府。我们县过去连一所高中都没有。</w:t>
      </w:r>
    </w:p>
    <w:p w14:paraId="48A883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②学校地点在东门。原址是一个道观，名曰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赞化宫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。初中的主要房屋是新建的，靠南墙是三间教室，依次为初一、初二、初三，对面是教导处和教员休息室。初三教室之东，有一个圆门，门外有一座楼，两层。楼上是图书馆，主要藏书是几橱万有文库。楼下是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住读生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的宿舍。</w:t>
      </w:r>
    </w:p>
    <w:p w14:paraId="1FDD6FC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③初一、初二国文是高北溟先生教的。他只是让学生每周抄写一篇《字辨》上的字。但他编过一些字形的歌诀，如：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戌横、戍点、戊中空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。《国学常识》是编过一本讲义的，学生要背：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三坟五典八索九丘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乾三连、坤六断、震仰盂、艮覆碗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他讲书前都要朗读一遍。有时从高先生朗读的顿挫中学生就能体会到文义。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小子识之：苛政猛于虎也！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永之野，产异蛇，黑质而白章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他讲书，话不多，简明扼要。如讲《训俭示康》：</w:t>
      </w:r>
      <w:r>
        <w:rPr>
          <w:rFonts w:ascii="宋体" w:hAnsi="宋体" w:eastAsia="宋体" w:cs="宋体"/>
          <w:color w:val="000000"/>
        </w:rPr>
        <w:t>“……‘</w:t>
      </w:r>
      <w:r>
        <w:rPr>
          <w:rFonts w:ascii="楷体" w:hAnsi="楷体" w:eastAsia="楷体" w:cs="楷体"/>
          <w:color w:val="000000"/>
        </w:rPr>
        <w:t>厅事前仅容旋马’，闭目一想，就知道房屋有多狭小了。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使我受到很大启发，对写小说有好处。小说的描叙要使读者有具体的印象。如果记录厅事的尺寸，即无意义。高先生教书很严，学生背不出书来，是要打手心的。我的同班同学刘子平后来在高邮中学教书，和高先生是同事了。曾问过高先生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你从前为什么对我们那么严？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高先生叹了一口气，说：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我现在想想，真也不必。</w:t>
      </w:r>
      <w:r>
        <w:rPr>
          <w:rFonts w:ascii="宋体" w:hAnsi="宋体" w:eastAsia="宋体" w:cs="宋体"/>
          <w:color w:val="000000"/>
        </w:rPr>
        <w:t>”</w:t>
      </w:r>
    </w:p>
    <w:p w14:paraId="6AFFC94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④操场北面，沿东城根到北城根，虽在城里，却很荒凉。人家不多，很分散。有一些农田，东一块，西一块，大大小小，很不规整。种的多是杂粮，豆子、油菜、大麦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地大概是无主的地，种地的也不正经地种，荒秽不治，靠天收。地块之间，芦荻过人。我曾经在一片开着金黄的菊形的繁花的茼蒿上面（茼蒿开花时高可尺半）看到成千上万的粉蝶，上下翻飞，真是叫人眼花缭乱。看到这种超常景象，叫人想狂叫。这里有很多野蔷薇，一丛一丛，开得非常旺盛。野蔷薇是单瓣的，不耐细看，好处在多，而且，甜香扑鼻。我自离初中后，再也没有看到这样多的野蔷薇。这一片荒野上有一些纵横交错的小河。我们几乎每天来比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跳河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。起跑一段，纵身一跳，跳到对岸。河阔丈许，跳不好就会掉在河里，但我的记忆中似没有一人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惨遭灭顶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0E1D8E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⑤出东门，有一道铁板桥，脚踏在上面，咚咚地响。城墙下是护城河，沿河种了一排很大的柳树。</w:t>
      </w:r>
      <w:r>
        <w:rPr>
          <w:rFonts w:ascii="楷体" w:hAnsi="楷体" w:eastAsia="楷体" w:cs="楷体"/>
          <w:color w:val="000000"/>
          <w:u w:val="single"/>
        </w:rPr>
        <w:t>柳树远看如烟，有风则起伏如浪。我第一次体会到什么是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烟柳</w:t>
      </w:r>
      <w:r>
        <w:rPr>
          <w:rFonts w:ascii="宋体" w:hAnsi="宋体" w:eastAsia="宋体" w:cs="宋体"/>
          <w:color w:val="000000"/>
          <w:u w:val="single"/>
        </w:rPr>
        <w:t>”“</w:t>
      </w:r>
      <w:r>
        <w:rPr>
          <w:rFonts w:ascii="楷体" w:hAnsi="楷体" w:eastAsia="楷体" w:cs="楷体"/>
          <w:color w:val="000000"/>
          <w:u w:val="single"/>
        </w:rPr>
        <w:t>柳浪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，感受到中国语言之美。</w:t>
      </w:r>
      <w:r>
        <w:rPr>
          <w:rFonts w:ascii="楷体" w:hAnsi="楷体" w:eastAsia="楷体" w:cs="楷体"/>
          <w:color w:val="000000"/>
        </w:rPr>
        <w:t>可以这样说：这排柳树教会我怎样使用语言。</w:t>
      </w:r>
    </w:p>
    <w:p w14:paraId="7167857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⑥赞化宫之外，有一处房屋也是归初中使用的：孔庙。孔庙离赞化宫很近，往西三分钟即到。孔庙大门前有一个半圆形的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泮池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，常年有水，池上围以石栏。泮池南面是一片大坪场，整整齐齐地栽了很多松树，都已经很大了。孔庙的主体建筑是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明伦堂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，原是祭孔子的地方，后来成了初中的大礼堂。明伦堂的东西两壁挂了十六条彩印的条幅，都是民族英雄，有苏武牧羊、闻鸡起舞、班超投笔、木兰从军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其余的，记不得了。</w:t>
      </w:r>
    </w:p>
    <w:p w14:paraId="4226114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⑦为什么要挂这样的画？这时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九一八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事变已经发生，全国上下抗战救国情绪高涨。我们的国文、历史课都增加培养民族意识的内容，作文也多出这方面的题目。有一次高北溟先生出了一道作文题：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救国策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，我那堂哥汪曾浚劈头写道：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国将亡，必欲求，此不易之理也。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的名句我一直记得。他大概读了一些《东莱博议》之类的书，学会了这种调调。这有点可笑，一个初中学生能拿出什么救国之策呢？但是大敌当前，全民奋起，精神可贵。我到现在还觉得应该教初中、小学的学生背会《木兰词》，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苏武留胡节不辱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。这对培养青少年的情操和他们的审美意识，都是有好处的。</w:t>
      </w:r>
    </w:p>
    <w:p w14:paraId="0A9298F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（摘选自汪曾祺《我的高邮》，有删改）</w:t>
      </w:r>
    </w:p>
    <w:p w14:paraId="5478C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初读文章，请你按照下表概括文章内容。</w:t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0"/>
        <w:gridCol w:w="720"/>
        <w:gridCol w:w="1107"/>
        <w:gridCol w:w="720"/>
        <w:gridCol w:w="1073"/>
        <w:gridCol w:w="720"/>
        <w:gridCol w:w="1310"/>
      </w:tblGrid>
      <w:tr w14:paraId="0AE2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81A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A16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1809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65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初中国文课：</w:t>
            </w:r>
          </w:p>
          <w:p w14:paraId="6255E8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高北溟先生的教学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F1B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1809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1B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2D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1809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067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孔庙内外：</w:t>
            </w:r>
          </w:p>
          <w:p w14:paraId="62877B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泮池、明伦堂及由条幅引发的思考</w:t>
            </w:r>
          </w:p>
        </w:tc>
      </w:tr>
    </w:tbl>
    <w:p w14:paraId="2BB1AFC8">
      <w:pPr>
        <w:spacing w:line="360" w:lineRule="auto"/>
        <w:jc w:val="both"/>
        <w:textAlignment w:val="center"/>
        <w:rPr>
          <w:color w:val="000000"/>
        </w:rPr>
      </w:pPr>
    </w:p>
    <w:p w14:paraId="4D43D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从本文来看，高北溟先生是一位怎样的老师？</w:t>
      </w:r>
    </w:p>
    <w:p w14:paraId="2DBC4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有同学摘抄了文中画线句：“柳树远看如烟，有风则起伏如浪。我第一次体会到什么是‘烟柳’‘柳浪’，感受到中国语言之美。”请你从修辞手法和情感表达两个角度赏析。</w:t>
      </w:r>
    </w:p>
    <w:p w14:paraId="0A72A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作者认为教初中、小学的学生背《木兰词》，唱“苏武留胡节不辱”对培养青少年有好处。结合文章，谈谈你的理解。</w:t>
      </w:r>
    </w:p>
    <w:p w14:paraId="7377B7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（二）（14分）</w:t>
      </w:r>
    </w:p>
    <w:p w14:paraId="4BDB60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现象观察：跟随思辨性阅读小组，观察生活中的语文现象，完成以下小题。</w:t>
      </w:r>
    </w:p>
    <w:p w14:paraId="74865B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读书万卷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不可取</w:t>
      </w:r>
    </w:p>
    <w:p w14:paraId="7BF9C13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近日，某平台上一则打假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读书博主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视频火了，讲的是该博主一年读完700余本书，书单列出来足有四五米长。有观众感慨，日均看完两本书，还要整理提炼分享，即便不吃不喝不睡，也是一项浩繁工程，对于该博主是否真读过这些书，不禁产生一个大大的问号。</w:t>
      </w:r>
    </w:p>
    <w:p w14:paraId="764648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打开社交媒体平台，类似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三分钟读完一部名著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五分钟讲透一个学科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的博主不在少数，点开只见千篇一律的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故事梗概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金句摘抄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，或是配以AI（人工智能）生成的图片、音乐。当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万字解析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都已算得上是稀缺的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深度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内容时，阅读正在被一种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知识快餐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所侵蚀。</w:t>
      </w:r>
    </w:p>
    <w:p w14:paraId="3E161E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在快节奏的现代生活中，人们渴望通过阅读来缓解本领恐慌、找到精神寄托，却又被时间短缺所困。最近一次的全国国民阅读调查报告显示，2024年我国成年国民人均每日读书时间为24.41分钟。对大多数人而言，这微薄的阅读时间，还得打碎在奔忙脚步的间隙中。这恰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三分钟读书法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提供了滋生的土壤，这种看似低时间成本获取更多知识的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捷径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，就成了一些人缓解知识饥渴的灵药。</w:t>
      </w:r>
    </w:p>
    <w:p w14:paraId="332380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人工智能技术的飞速发展，或对这一类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知识快餐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的流行推波助澜。将一部数十万字的名著投入大模型，几分钟便可生成一段脉络清晰的梗概，有的还能配上生动的讲解视频。</w:t>
      </w:r>
      <w:r>
        <w:rPr>
          <w:rFonts w:ascii="楷体" w:hAnsi="楷体" w:eastAsia="楷体" w:cs="楷体"/>
          <w:color w:val="000000"/>
          <w:u w:val="single"/>
        </w:rPr>
        <w:t>然而，这种高效的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阅读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方式，却如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蠹鱼食书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，只留下满腹纤尘，未曾汲取其中精华。</w:t>
      </w:r>
      <w:r>
        <w:rPr>
          <w:rFonts w:ascii="楷体" w:hAnsi="楷体" w:eastAsia="楷体" w:cs="楷体"/>
          <w:color w:val="000000"/>
        </w:rPr>
        <w:t>试想，将《红楼梦》喂给大模型，迅速生成的故事梗概或许能告诉人们贾府的兴衰荣辱、宝黛的爱情悲喜，却无法传递字里行间透出的冷静观照人生的现实主义思想；那几段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好句摘抄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或许能概括黛玉葬花的情节，却无法让人体味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侬今葬花人笑痴，他年葬侬知是谁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吟哦时的凄切与孤傲。这些文字背后的情感涟漪、人性幽微与美学意境，唯有在字里行间反复咂摸、涵泳玩索，方能体会。</w:t>
      </w:r>
    </w:p>
    <w:p w14:paraId="498C4E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读书的价值，远不止于知识的习得，还在于心灵的浸润与情操的陶冶。阅读是一种深度体验，它能够带领读者走进不同的世界，感受文字背后的情感与思想。人们通过沉浸式阅读，与作者进行跨越时空的对话，获得内心的宁静与满足。这种过程无法被简化，也不能被替代，因为它承载的是个体与书籍之间独特的精神联结。当阅读变成了一种机械化的信息提取，那些细腻的情感、深刻的思想以及文字的美感便会被剥离，留下的只是苍白的框架。这样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阅读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不仅无法缓解焦虑，反而可能加深内心的空虚感。</w:t>
      </w:r>
    </w:p>
    <w:p w14:paraId="5CCDC57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由小观大，数字化时代，信息如海，我们面对的不仅是信息过载，也有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信息茧房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的围困。若只满足于被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投喂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高度浓缩的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知识快餐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，我们的思考力与洞察力有可能在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即时满足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的温床中日渐萎缩。</w:t>
      </w:r>
    </w:p>
    <w:p w14:paraId="55C428C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朱熹有言：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读书之法，在循序而渐进，熟读而精思。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在他看来，读书若不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嚼烂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便如囫囵吞枣，不仅无益，反伤脾胃。他所倡导的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未得乎前，则不敢求其后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的治学读书方法，正是对抗浮躁与敷衍的良方。</w:t>
      </w:r>
    </w:p>
    <w:p w14:paraId="42D317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阅读是一场从容且笃定的修行。不求于速而在其深，不问于形而问于心。在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三分钟读书法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大行其道的今天，我们更需重拾这份从容，循序渐进，熟读精思，在文字的密林中漫步，在思想的深海里潜游，让阅读真正成为滋养灵魂的甘泉。</w:t>
      </w:r>
    </w:p>
    <w:p w14:paraId="7B40499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（摘选自《人民日报》，2026年4月9日，有删改）</w:t>
      </w:r>
    </w:p>
    <w:p w14:paraId="623D6F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【注】①蠹鱼：指书虫。</w:t>
      </w:r>
    </w:p>
    <w:p w14:paraId="5F209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请你帮助阅读小组梳理本文的论证思路。</w:t>
      </w:r>
    </w:p>
    <w:tbl>
      <w:tblPr>
        <w:tblStyle w:val="4"/>
        <w:tblW w:w="5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8"/>
        <w:gridCol w:w="870"/>
        <w:gridCol w:w="1098"/>
        <w:gridCol w:w="2149"/>
        <w:gridCol w:w="870"/>
      </w:tblGrid>
      <w:tr w14:paraId="179A0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BA3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论证思路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1D9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摆出现象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7B3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分析原因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847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说明危害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29D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归纳结论</w:t>
            </w:r>
          </w:p>
        </w:tc>
      </w:tr>
      <w:tr w14:paraId="0645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AF1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主要内容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246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2F2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想读书，却又被时间短缺所困；AI推波助澜。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DB6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细腻的情感、深刻的思想以及文字的美感被剥离；可能加深内心的空虚感；思考力与洞察力可能日渐萎缩。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D8A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</w:t>
            </w:r>
          </w:p>
        </w:tc>
      </w:tr>
    </w:tbl>
    <w:p w14:paraId="24D2B18C">
      <w:pPr>
        <w:spacing w:line="360" w:lineRule="auto"/>
        <w:jc w:val="both"/>
        <w:textAlignment w:val="center"/>
        <w:rPr>
          <w:color w:val="000000"/>
        </w:rPr>
      </w:pPr>
    </w:p>
    <w:p w14:paraId="5D985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下列对画线句的论证方法及作用的分析，最恰当的一项是（   ）</w:t>
      </w:r>
    </w:p>
    <w:p w14:paraId="2B9F0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运用举例论证，论证书籍防虫保存的重要性。</w:t>
      </w:r>
    </w:p>
    <w:p w14:paraId="62C53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运用举例论证，论证AI提升阅读效率的优势。</w:t>
      </w:r>
    </w:p>
    <w:p w14:paraId="6E3DA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运用比喻论证，阐述深度阅读的价值与意义。</w:t>
      </w:r>
    </w:p>
    <w:p w14:paraId="70EBF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运用比喻论证，批判快餐式阅读的弊端与危害。</w:t>
      </w:r>
    </w:p>
    <w:p w14:paraId="66F5F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文本中的“三分钟读书法”，与链接材料中的“跳读”是否一致？请谈谈你的理解。</w:t>
      </w:r>
    </w:p>
    <w:p w14:paraId="36A2E6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【链接材料】</w:t>
      </w:r>
    </w:p>
    <w:p w14:paraId="556F63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读一本书，根据兴趣或读书目的的不同，可以分别采取精读或跳读的方法。精读指向细腻的感受、透彻的理解和广泛的联想；跳读则是主动地舍弃、有意地忽略，以求更高的效率。这两种方法在同一阅读过程中是可以交替使用的，它们有一个共同的目的，就是要抓住一部作品的重要内容、精彩片段，加以解读欣赏，而忽略那些无关紧要或并不精彩的内容，从而提高阅读的效率。</w:t>
      </w:r>
    </w:p>
    <w:p w14:paraId="6CA82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结合文章倡导的阅读理念，请你参考示例，设计一个可在班级内推行的读书活动。</w:t>
      </w:r>
    </w:p>
    <w:p w14:paraId="550A721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示例：开展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慢读经典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活动，鼓励同学们每天抽出固定的时间，放下电子设备，沉浸式阅读经典作品，引导同学们养成从容阅读的习惯，在阅读中浸润心灵。</w:t>
      </w:r>
    </w:p>
    <w:p w14:paraId="29177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（三）（17分）</w:t>
      </w:r>
    </w:p>
    <w:p w14:paraId="25B129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治学之道：探寻古人治学智慧，完成以下小题。</w:t>
      </w:r>
    </w:p>
    <w:p w14:paraId="719726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51BBA4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余幼时即嗜学。家贫，无从致书以观，</w:t>
      </w:r>
      <w:r>
        <w:rPr>
          <w:rFonts w:ascii="楷体" w:hAnsi="楷体" w:eastAsia="楷体" w:cs="楷体"/>
          <w:color w:val="000000"/>
          <w:u w:val="single"/>
        </w:rPr>
        <w:t>每假借于藏书之家，手自笔录，计日以还。</w:t>
      </w:r>
      <w:r>
        <w:rPr>
          <w:rFonts w:ascii="楷体" w:hAnsi="楷体" w:eastAsia="楷体" w:cs="楷体"/>
          <w:color w:val="000000"/>
        </w:rPr>
        <w:t>天大寒，砚冰坚，手指不可屈伸，弗之怠。录毕，走送之，不敢稍逾约。以是人多以书假余，余因得遍观群书。既加冠，益慕圣贤之道。又患无硕师名人与游，尝趋百里外，从乡之先达执经叩问。先达德隆望尊，门人弟子填其室，未尝稍降辞</w:t>
      </w:r>
      <w:r>
        <w:rPr>
          <w:rFonts w:ascii="楷体" w:hAnsi="楷体" w:eastAsia="楷体" w:cs="楷体"/>
          <w:color w:val="000000"/>
          <w:em w:val="dot"/>
          <w:lang w:eastAsia="zh-CN"/>
        </w:rPr>
        <w:t>色</w:t>
      </w:r>
      <w:r>
        <w:rPr>
          <w:rFonts w:ascii="楷体" w:hAnsi="楷体" w:eastAsia="楷体" w:cs="楷体"/>
          <w:color w:val="000000"/>
        </w:rPr>
        <w:t>。余立侍左右，援疑</w:t>
      </w:r>
      <w:r>
        <w:rPr>
          <w:rFonts w:ascii="楷体" w:hAnsi="楷体" w:eastAsia="楷体" w:cs="楷体"/>
          <w:color w:val="000000"/>
          <w:em w:val="dot"/>
          <w:lang w:eastAsia="zh-CN"/>
        </w:rPr>
        <w:t>质</w:t>
      </w:r>
      <w:r>
        <w:rPr>
          <w:rFonts w:ascii="楷体" w:hAnsi="楷体" w:eastAsia="楷体" w:cs="楷体"/>
          <w:color w:val="000000"/>
        </w:rPr>
        <w:t>理，俯身倾耳以请；或遇其叱咄，色愈恭，礼愈至，不敢出一言以复；</w:t>
      </w:r>
      <w:r>
        <w:rPr>
          <w:rFonts w:ascii="楷体" w:hAnsi="楷体" w:eastAsia="楷体" w:cs="楷体"/>
          <w:color w:val="000000"/>
          <w:em w:val="dot"/>
          <w:lang w:eastAsia="zh-CN"/>
        </w:rPr>
        <w:t>俟</w:t>
      </w:r>
      <w:r>
        <w:rPr>
          <w:rFonts w:ascii="楷体" w:hAnsi="楷体" w:eastAsia="楷体" w:cs="楷体"/>
          <w:color w:val="000000"/>
        </w:rPr>
        <w:t>其欣悦，则又请焉。故余虽愚，卒获有所闻。</w:t>
      </w:r>
    </w:p>
    <w:p w14:paraId="2F755A0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（节选自《送东阳马生序》）</w:t>
      </w:r>
    </w:p>
    <w:p w14:paraId="3B3A4F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7085F6C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盖士人读书，第一要有志，第二要有识，第三要有恒。有志则断不敢为下流；有识则知学问无尽，不敢以一得自足，如河伯之观海，如井蛙之</w:t>
      </w:r>
      <w:r>
        <w:rPr>
          <w:rFonts w:ascii="楷体" w:hAnsi="楷体" w:eastAsia="楷体" w:cs="楷体"/>
          <w:color w:val="000000"/>
          <w:em w:val="dot"/>
          <w:lang w:eastAsia="zh-CN"/>
        </w:rPr>
        <w:t>窥</w:t>
      </w:r>
      <w:r>
        <w:rPr>
          <w:rFonts w:ascii="楷体" w:hAnsi="楷体" w:eastAsia="楷体" w:cs="楷体"/>
          <w:color w:val="000000"/>
        </w:rPr>
        <w:t>天，皆无识者也；</w:t>
      </w:r>
      <w:r>
        <w:rPr>
          <w:rFonts w:ascii="楷体" w:hAnsi="楷体" w:eastAsia="楷体" w:cs="楷体"/>
          <w:color w:val="000000"/>
          <w:u w:val="single"/>
        </w:rPr>
        <w:t>有恒则断无不成之事</w:t>
      </w:r>
      <w:r>
        <w:rPr>
          <w:rFonts w:ascii="楷体" w:hAnsi="楷体" w:eastAsia="楷体" w:cs="楷体"/>
          <w:color w:val="000000"/>
        </w:rPr>
        <w:t>：此三者缺一不可。诸弟此时，惟有识不可以骤几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，至于有志有恒，则诸弟勉之而已。</w:t>
      </w:r>
    </w:p>
    <w:p w14:paraId="1DDF33E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（节选自《曾国藩家书·劝学篇》）</w:t>
      </w:r>
    </w:p>
    <w:p w14:paraId="699C41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【注】①骤几：快速达到。</w:t>
      </w:r>
    </w:p>
    <w:p w14:paraId="6CDBD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解释加点词语。</w:t>
      </w:r>
    </w:p>
    <w:p w14:paraId="67EEE4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（1）稍降辞</w:t>
      </w:r>
      <w:r>
        <w:rPr>
          <w:rFonts w:ascii="宋体" w:hAnsi="宋体" w:eastAsia="宋体" w:cs="宋体"/>
          <w:color w:val="000000"/>
          <w:em w:val="dot"/>
          <w:lang w:eastAsia="zh-CN"/>
        </w:rPr>
        <w:t>色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 xml:space="preserve">    （2）援疑</w:t>
      </w:r>
      <w:r>
        <w:rPr>
          <w:rFonts w:ascii="宋体" w:hAnsi="宋体" w:eastAsia="宋体" w:cs="宋体"/>
          <w:color w:val="000000"/>
          <w:em w:val="dot"/>
          <w:lang w:eastAsia="zh-CN"/>
        </w:rPr>
        <w:t>质</w:t>
      </w:r>
      <w:r>
        <w:rPr>
          <w:rFonts w:ascii="宋体" w:hAnsi="宋体" w:eastAsia="宋体" w:cs="宋体"/>
          <w:color w:val="000000"/>
        </w:rPr>
        <w:t>理</w:t>
      </w:r>
    </w:p>
    <w:p w14:paraId="06569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宋体" w:hAnsi="宋体" w:eastAsia="宋体" w:cs="宋体"/>
          <w:color w:val="000000"/>
          <w:em w:val="dot"/>
          <w:lang w:eastAsia="zh-CN"/>
        </w:rPr>
        <w:t>俟</w:t>
      </w:r>
      <w:r>
        <w:rPr>
          <w:rFonts w:ascii="宋体" w:hAnsi="宋体" w:eastAsia="宋体" w:cs="宋体"/>
          <w:color w:val="000000"/>
        </w:rPr>
        <w:t>其欣悦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 xml:space="preserve">    （4）井蛙之</w:t>
      </w:r>
      <w:r>
        <w:rPr>
          <w:rFonts w:ascii="宋体" w:hAnsi="宋体" w:eastAsia="宋体" w:cs="宋体"/>
          <w:color w:val="000000"/>
          <w:em w:val="dot"/>
          <w:lang w:eastAsia="zh-CN"/>
        </w:rPr>
        <w:t>窥</w:t>
      </w:r>
      <w:r>
        <w:rPr>
          <w:rFonts w:ascii="宋体" w:hAnsi="宋体" w:eastAsia="宋体" w:cs="宋体"/>
          <w:color w:val="000000"/>
        </w:rPr>
        <w:t>天</w:t>
      </w:r>
    </w:p>
    <w:p w14:paraId="58B38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下列各项中“之”的用法与例句中“之”的用法相同的一项是（   ）</w:t>
      </w:r>
    </w:p>
    <w:p w14:paraId="384F84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例句：如河伯</w:t>
      </w:r>
      <w:r>
        <w:rPr>
          <w:rFonts w:ascii="宋体" w:hAnsi="宋体" w:eastAsia="宋体" w:cs="宋体"/>
          <w:color w:val="000000"/>
          <w:em w:val="dot"/>
          <w:lang w:eastAsia="zh-CN"/>
        </w:rPr>
        <w:t>之</w:t>
      </w:r>
      <w:r>
        <w:rPr>
          <w:rFonts w:ascii="宋体" w:hAnsi="宋体" w:eastAsia="宋体" w:cs="宋体"/>
          <w:color w:val="000000"/>
        </w:rPr>
        <w:t>观海</w:t>
      </w:r>
    </w:p>
    <w:p w14:paraId="461CB0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渔人甚异之（《桃花源记》）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予独爱莲之出淤泥而不染（《爱莲说》）</w:t>
      </w:r>
    </w:p>
    <w:p w14:paraId="66A039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何陋之有（《陋室铭》）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居庙堂之高则忧其民（《岳阳楼记》）</w:t>
      </w:r>
    </w:p>
    <w:p w14:paraId="2B1FC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0C8FD6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（1）每假借于藏书之家，手自笔录，计日以还。</w:t>
      </w:r>
    </w:p>
    <w:p w14:paraId="5D2D89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（2）有恒则断无不成之事。</w:t>
      </w:r>
    </w:p>
    <w:p w14:paraId="6B4B2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甲乙两文所倡导的“读书之道”有相通之处，请结合选文内容，完成下表。</w:t>
      </w:r>
    </w:p>
    <w:tbl>
      <w:tblPr>
        <w:tblStyle w:val="4"/>
        <w:tblW w:w="6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605"/>
        <w:gridCol w:w="1368"/>
        <w:gridCol w:w="2172"/>
      </w:tblGrid>
      <w:tr w14:paraId="5B53C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706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【乙】文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931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有志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017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有识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90B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有恒</w:t>
            </w:r>
          </w:p>
        </w:tc>
      </w:tr>
      <w:tr w14:paraId="56D00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3BD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【甲】文</w:t>
            </w:r>
          </w:p>
          <w:p w14:paraId="5D51C3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（原文）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CE6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●“①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  <w:p w14:paraId="2ADBD0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●“②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83A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●“患无硕师名人与游，尝趋百里外，从乡之先达执经叩问。”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247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●“天大寒，砚冰坚，手指不可屈伸，弗之怠。”</w:t>
            </w:r>
          </w:p>
          <w:p w14:paraId="0CCC0F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●“或遇其叱咄，色愈恭，礼愈至，不敢出一言以复；俟其欣悦，则又请焉。”</w:t>
            </w:r>
          </w:p>
        </w:tc>
      </w:tr>
      <w:tr w14:paraId="1DBFC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0582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相通之处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196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宋濂从幼时起便立志向学，成年后追比圣贤，体现他志向高远，不甘于平庸。此为“有志”。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E12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宋濂叩访名师、虚心求教，体现他③</w:t>
            </w:r>
            <w:r>
              <w:rPr>
                <w:color w:val="000000"/>
              </w:rPr>
              <w:t>__</w:t>
            </w:r>
            <w:r>
              <w:rPr>
                <w:rFonts w:ascii="宋体" w:hAnsi="宋体" w:eastAsia="宋体" w:cs="宋体"/>
                <w:color w:val="000000"/>
              </w:rPr>
              <w:t>。此为“有识”。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9B1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宋濂④</w:t>
            </w:r>
            <w:r>
              <w:rPr>
                <w:color w:val="000000"/>
              </w:rPr>
              <w:t>__</w:t>
            </w:r>
            <w:r>
              <w:rPr>
                <w:rFonts w:ascii="宋体" w:hAnsi="宋体" w:eastAsia="宋体" w:cs="宋体"/>
                <w:color w:val="000000"/>
              </w:rPr>
              <w:t>，体现他⑤</w:t>
            </w:r>
            <w:r>
              <w:rPr>
                <w:color w:val="000000"/>
              </w:rPr>
              <w:t>__</w:t>
            </w:r>
            <w:r>
              <w:rPr>
                <w:rFonts w:ascii="宋体" w:hAnsi="宋体" w:eastAsia="宋体" w:cs="宋体"/>
                <w:color w:val="000000"/>
              </w:rPr>
              <w:t>。此为 “有恒”。</w:t>
            </w:r>
          </w:p>
        </w:tc>
      </w:tr>
    </w:tbl>
    <w:p w14:paraId="327DB65E">
      <w:pPr>
        <w:spacing w:line="360" w:lineRule="auto"/>
        <w:jc w:val="both"/>
        <w:textAlignment w:val="center"/>
        <w:rPr>
          <w:color w:val="000000"/>
        </w:rPr>
      </w:pPr>
    </w:p>
    <w:p w14:paraId="1E1BED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（四）（5分）</w:t>
      </w:r>
    </w:p>
    <w:p w14:paraId="05D15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诗以言志：体会诗歌中的少年精神，完成以下题目。</w:t>
      </w:r>
    </w:p>
    <w:p w14:paraId="31E971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奉赠韦左丞丈二十二韵（节选）</w:t>
      </w:r>
    </w:p>
    <w:p w14:paraId="6FB7CCD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（唐）杜甫</w:t>
      </w:r>
    </w:p>
    <w:p w14:paraId="4146B4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甫昔少年日，早充观国宾。读书破万卷，下笔如有神。</w:t>
      </w:r>
    </w:p>
    <w:p w14:paraId="2E1BF6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赋料扬雄敌，诗看子建亲。李邕求识面，王翰愿卜邻。</w:t>
      </w:r>
    </w:p>
    <w:p w14:paraId="17D87C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自谓颇挺出，立登要路津。致君尧舜上，再使风俗淳。</w:t>
      </w:r>
    </w:p>
    <w:p w14:paraId="3322C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小文和小雨围绕诗歌内容展开讨论，请补全对话。</w:t>
      </w:r>
    </w:p>
    <w:p w14:paraId="6F953D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小文：小雨，杜甫“读书破万卷，下笔如有神”，“破万卷”是真的读了一万卷吗？</w:t>
      </w:r>
    </w:p>
    <w:p w14:paraId="7AD8BB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小雨：“万卷”不是实指一万卷，而是①______。</w:t>
      </w:r>
    </w:p>
    <w:p w14:paraId="31F419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小文：原来是这样！我还发现诗里提到了“扬雄”“子建”，还有“李邕”“王翰”，杜甫为什么要写这些人呀？这和他的才华、志向有关系吗？</w:t>
      </w:r>
    </w:p>
    <w:p w14:paraId="53B693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小雨：有关系。这是古诗里常用的手法，你想想，扬雄、子建都是古代有才的人，李邕、王翰也是名士，杜甫写他们，一是衬托了②______，二是为③______作铺垫。</w:t>
      </w:r>
    </w:p>
    <w:p w14:paraId="05D23BE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小文：有道理！读了这首诗，我特别佩服少年杜甫。从本诗来看，他至少有两点值得我们学习。</w:t>
      </w:r>
    </w:p>
    <w:p w14:paraId="5113063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小雨：是的，我们应该学习他④______，⑤______。</w:t>
      </w:r>
    </w:p>
    <w:p w14:paraId="7D3A5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（五）名著阅读：参加整本书阅读活动。（8分）</w:t>
      </w:r>
    </w:p>
    <w:p w14:paraId="7EE38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传承经典文学，中国邮政发行了多组《西游记》主题特种邮票，以传统工笔技法再现原著经典情节。请观察以下三枚邮票，选择其中一枚，用一句话概括画面主要内容，并结合相关情节，说说该故事体现了孙悟空怎样的性格特征。</w:t>
      </w:r>
    </w:p>
    <w:p w14:paraId="684EF47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857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75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讽刺作品中，作家塑造人物，叙述故事，锋芒所向并非个别的人，而是以之为典型，针砭时弊，揭露某种社会现象背后的荒谬本质。请从《儒林外史》中选择一个人物，如周进、匡超人、王惠、严贡生等（范进除外），谈谈作品是如何通过典型形象来批判现实的。</w:t>
      </w:r>
    </w:p>
    <w:p w14:paraId="3D63D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三、作文（60分）</w:t>
      </w:r>
    </w:p>
    <w:p w14:paraId="5558C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介绍家乡的文化遗产。</w:t>
      </w:r>
    </w:p>
    <w:p w14:paraId="6C1BDD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身边有很多历史遗留下来的名胜古迹、民间技艺、艺术形式、民俗活动、节庆礼仪等，都彰显出独特的人文价值，凝聚着共同的历史记忆，是宝贵的文化遗产。请你介绍家乡的一处或一种文化遗产，不少于100字。</w:t>
      </w:r>
    </w:p>
    <w:p w14:paraId="78153A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请你任选一题，完成初中阶段的最后一次写作。（50分）</w:t>
      </w:r>
    </w:p>
    <w:p w14:paraId="0FF11C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作文</w:t>
      </w:r>
    </w:p>
    <w:p w14:paraId="4F5BAC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假如生活拥有一个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重启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键，按下之后，一切都可以重新开始。也许是一次比赛失败后重启，让你有机会弥补失误；也许是错过某个重要机遇后重启，给你再次把握的可能；又或许你只想重温过去的美好</w:t>
      </w:r>
      <w:r>
        <w:rPr>
          <w:rFonts w:ascii="宋体" w:hAnsi="宋体" w:eastAsia="宋体" w:cs="宋体"/>
          <w:color w:val="000000"/>
        </w:rPr>
        <w:t>……</w:t>
      </w:r>
    </w:p>
    <w:p w14:paraId="7E2212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请以“重启______”为题，补全题目，发挥想象，写一篇作文。</w:t>
      </w:r>
    </w:p>
    <w:p w14:paraId="5CF9FD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要求：①想象要合情合理，富有新意；②文体不限（诗歌、戏剧除外）；③不少于600字；④文中请回避与你相关的人名、校名、地名。</w:t>
      </w:r>
    </w:p>
    <w:p w14:paraId="43FDF8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请以“被遗忘的美好”为题，写一篇作文。</w:t>
      </w:r>
    </w:p>
    <w:p w14:paraId="32D32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要求：①文体不限（诗歌、戏剧除外）；②不少于600字；③文中请回避与你相关的人名、校名、地名。</w:t>
      </w:r>
    </w:p>
    <w:p w14:paraId="1A7D76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D950E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5CF1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56A2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D22C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3073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F0FF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F06288"/>
    <w:rsid w:val="38274566"/>
    <w:rsid w:val="590C2D73"/>
    <w:rsid w:val="6E0A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5990</Words>
  <Characters>6214</Characters>
  <Lines>0</Lines>
  <Paragraphs>0</Paragraphs>
  <TotalTime>0</TotalTime>
  <ScaleCrop>false</ScaleCrop>
  <LinksUpToDate>false</LinksUpToDate>
  <CharactersWithSpaces>6339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1CE2312280B447F59893C2877F32292F_12</vt:lpwstr>
  </property>
</Properties>
</file>