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C4E8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10655300</wp:posOffset>
            </wp:positionV>
            <wp:extent cx="254000" cy="304800"/>
            <wp:effectExtent l="0" t="0" r="12700" b="0"/>
            <wp:wrapNone/>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0"/>
                    <a:stretch>
                      <a:fillRect/>
                    </a:stretch>
                  </pic:blipFill>
                  <pic:spPr>
                    <a:xfrm>
                      <a:off x="0" y="0"/>
                      <a:ext cx="2540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年江西省新高考化学试卷</w:t>
      </w:r>
    </w:p>
    <w:p w14:paraId="6AB86CD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分。在每小题给出的四个选项中，只有一项符合题目要求。</w:t>
      </w:r>
    </w:p>
    <w:p w14:paraId="2B73116A">
      <w:pPr>
        <w:spacing w:line="360" w:lineRule="auto"/>
        <w:jc w:val="left"/>
      </w:pPr>
      <w:r>
        <w:rPr>
          <w:color w:val="auto"/>
        </w:rPr>
        <w:t xml:space="preserve">1. </w:t>
      </w:r>
      <w:r>
        <w:rPr>
          <w:rFonts w:ascii="宋体" w:hAnsi="宋体" w:eastAsia="宋体" w:cs="宋体"/>
          <w:color w:val="auto"/>
        </w:rPr>
        <w:t>景德镇青花瓷素有</w:t>
      </w:r>
      <w:r>
        <w:rPr>
          <w:rFonts w:ascii="Times New Roman" w:hAnsi="Times New Roman" w:eastAsia="Times New Roman" w:cs="Times New Roman"/>
          <w:color w:val="auto"/>
        </w:rPr>
        <w:t>“</w:t>
      </w:r>
      <w:r>
        <w:rPr>
          <w:rFonts w:ascii="宋体" w:hAnsi="宋体" w:eastAsia="宋体" w:cs="宋体"/>
          <w:color w:val="auto"/>
        </w:rPr>
        <w:t>国瓷</w:t>
      </w:r>
      <w:r>
        <w:rPr>
          <w:rFonts w:ascii="Times New Roman" w:hAnsi="Times New Roman" w:eastAsia="Times New Roman" w:cs="Times New Roman"/>
          <w:color w:val="auto"/>
        </w:rPr>
        <w:t>”</w:t>
      </w:r>
      <w:r>
        <w:rPr>
          <w:rFonts w:ascii="宋体" w:hAnsi="宋体" w:eastAsia="宋体" w:cs="宋体"/>
          <w:color w:val="auto"/>
        </w:rPr>
        <w:t>的美誉。是以黏土为原料，用含钴、铁的颜料着色，上釉后一次性高温烧制而成的青蓝色彩瓷。下列关于青花瓷说法正确的是</w:t>
      </w:r>
    </w:p>
    <w:p w14:paraId="5667AB52">
      <w:pPr>
        <w:tabs>
          <w:tab w:val="left" w:pos="4873"/>
        </w:tabs>
        <w:spacing w:line="360" w:lineRule="auto"/>
        <w:jc w:val="left"/>
        <w:textAlignment w:val="center"/>
        <w:rPr>
          <w:color w:val="auto"/>
        </w:rPr>
      </w:pPr>
      <w:r>
        <w:t xml:space="preserve">A. </w:t>
      </w:r>
      <w:r>
        <w:rPr>
          <w:rFonts w:ascii="宋体" w:hAnsi="宋体" w:eastAsia="宋体" w:cs="宋体"/>
          <w:color w:val="auto"/>
        </w:rPr>
        <w:t>青蓝色是由于生成了单质钴</w:t>
      </w:r>
      <w:r>
        <w:tab/>
      </w:r>
      <w:r>
        <w:t xml:space="preserve">B. </w:t>
      </w:r>
      <w:r>
        <w:rPr>
          <w:rFonts w:ascii="宋体" w:hAnsi="宋体" w:eastAsia="宋体" w:cs="宋体"/>
          <w:color w:val="auto"/>
        </w:rPr>
        <w:t>表面的釉属于有机高分子膜</w:t>
      </w:r>
    </w:p>
    <w:p w14:paraId="11A2D80F">
      <w:pPr>
        <w:tabs>
          <w:tab w:val="left" w:pos="4873"/>
        </w:tabs>
        <w:spacing w:line="360" w:lineRule="auto"/>
        <w:jc w:val="left"/>
        <w:textAlignment w:val="center"/>
        <w:rPr>
          <w:color w:val="000000"/>
        </w:rPr>
      </w:pPr>
      <w:r>
        <w:t xml:space="preserve">C. </w:t>
      </w:r>
      <w:r>
        <w:rPr>
          <w:rFonts w:ascii="宋体" w:hAnsi="宋体" w:eastAsia="宋体" w:cs="宋体"/>
          <w:color w:val="auto"/>
        </w:rPr>
        <w:t>主要成分为铝硅酸盐</w:t>
      </w:r>
      <w:r>
        <w:tab/>
      </w:r>
      <w:r>
        <w:t xml:space="preserve">D. </w:t>
      </w:r>
      <w:r>
        <w:rPr>
          <w:rFonts w:ascii="宋体" w:hAnsi="宋体" w:eastAsia="宋体" w:cs="宋体"/>
          <w:color w:val="auto"/>
        </w:rPr>
        <w:t>铁元素的存在形式只有</w:t>
      </w:r>
      <w:r>
        <w:rPr>
          <w:rFonts w:ascii="Times New Roman" w:hAnsi="Times New Roman" w:eastAsia="Times New Roman" w:cs="Times New Roman"/>
          <w:color w:val="auto"/>
        </w:rPr>
        <w:t>Fe</w:t>
      </w:r>
      <w:r>
        <w:rPr>
          <w:rFonts w:ascii="Times New Roman" w:hAnsi="Times New Roman" w:eastAsia="Times New Roman" w:cs="Times New Roman"/>
          <w:color w:val="auto"/>
          <w:vertAlign w:val="subscript"/>
        </w:rPr>
        <w:t>2</w:t>
      </w:r>
      <w:r>
        <w:rPr>
          <w:rFonts w:ascii="Times New Roman" w:hAnsi="Times New Roman" w:eastAsia="Times New Roman" w:cs="Times New Roman"/>
          <w:color w:val="auto"/>
        </w:rPr>
        <w:t>O</w:t>
      </w:r>
      <w:r>
        <w:rPr>
          <w:rFonts w:ascii="Times New Roman" w:hAnsi="Times New Roman" w:eastAsia="Times New Roman" w:cs="Times New Roman"/>
          <w:color w:val="auto"/>
          <w:vertAlign w:val="subscript"/>
        </w:rPr>
        <w:t>3</w:t>
      </w:r>
    </w:p>
    <w:p w14:paraId="3F0BFD90">
      <w:pPr>
        <w:spacing w:line="360" w:lineRule="auto"/>
        <w:jc w:val="left"/>
        <w:textAlignment w:val="center"/>
        <w:rPr>
          <w:color w:val="000000"/>
        </w:rPr>
      </w:pPr>
      <w:r>
        <w:rPr>
          <w:color w:val="000000"/>
        </w:rPr>
        <w:t xml:space="preserve">2. </w:t>
      </w:r>
      <w:r>
        <w:rPr>
          <w:rFonts w:ascii="宋体" w:hAnsi="宋体" w:eastAsia="宋体" w:cs="宋体"/>
          <w:color w:val="000000"/>
        </w:rPr>
        <w:t>科学家发现宇宙中存在</w:t>
      </w:r>
      <w:r>
        <w:rPr>
          <w:rFonts w:ascii="Times New Roman" w:hAnsi="Times New Roman" w:eastAsia="Times New Roman" w:cs="Times New Roman"/>
          <w:color w:val="000000"/>
        </w:rPr>
        <w:t>100</w:t>
      </w:r>
      <w:r>
        <w:rPr>
          <w:rFonts w:ascii="宋体" w:hAnsi="宋体" w:eastAsia="宋体" w:cs="宋体"/>
          <w:color w:val="000000"/>
        </w:rPr>
        <w:t>多种星际分子。下列关于星际分子说法正确的是</w:t>
      </w:r>
    </w:p>
    <w:p w14:paraId="3ADE07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分子的极性：</w:t>
      </w:r>
      <w:r>
        <w:rPr>
          <w:rFonts w:ascii="Times New Roman" w:hAnsi="Times New Roman" w:eastAsia="Times New Roman" w:cs="Times New Roman"/>
          <w:color w:val="000000"/>
        </w:rPr>
        <w:t>SiH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&gt;NH</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宋体" w:hAnsi="宋体" w:eastAsia="宋体" w:cs="宋体"/>
          <w:color w:val="000000"/>
        </w:rPr>
        <w:t>键的极性：</w:t>
      </w:r>
      <w:r>
        <w:rPr>
          <w:rFonts w:ascii="Times New Roman" w:hAnsi="Times New Roman" w:eastAsia="Times New Roman" w:cs="Times New Roman"/>
          <w:color w:val="000000"/>
        </w:rPr>
        <w:t>H—Cl&gt;H—H</w:t>
      </w:r>
    </w:p>
    <w:p w14:paraId="72BCD5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键角：</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O&gt;CH</w:t>
      </w:r>
      <w:r>
        <w:rPr>
          <w:rFonts w:ascii="Times New Roman" w:hAnsi="Times New Roman" w:eastAsia="Times New Roman" w:cs="Times New Roman"/>
          <w:color w:val="000000"/>
          <w:vertAlign w:val="subscript"/>
        </w:rPr>
        <w:t>4</w:t>
      </w:r>
      <w:r>
        <w:rPr>
          <w:color w:val="000000"/>
        </w:rPr>
        <w:tab/>
      </w:r>
      <w:r>
        <w:rPr>
          <w:color w:val="000000"/>
        </w:rPr>
        <w:t xml:space="preserve">D. </w:t>
      </w:r>
      <w:r>
        <w:rPr>
          <w:rFonts w:ascii="宋体" w:hAnsi="宋体" w:eastAsia="宋体" w:cs="宋体"/>
          <w:color w:val="000000"/>
        </w:rPr>
        <w:t>分子中三键的键长：</w:t>
      </w:r>
      <w:r>
        <w:rPr>
          <w:rFonts w:ascii="Times New Roman" w:hAnsi="Times New Roman" w:eastAsia="Times New Roman" w:cs="Times New Roman"/>
          <w:color w:val="000000"/>
        </w:rPr>
        <w:t>HC≡N&gt;HC≡CH</w:t>
      </w:r>
    </w:p>
    <w:p w14:paraId="393BBBE2">
      <w:pPr>
        <w:spacing w:line="360" w:lineRule="auto"/>
        <w:jc w:val="left"/>
        <w:textAlignment w:val="center"/>
        <w:rPr>
          <w:color w:val="000000"/>
        </w:rPr>
      </w:pPr>
      <w:r>
        <w:rPr>
          <w:color w:val="000000"/>
        </w:rPr>
        <w:t xml:space="preserve">3. </w:t>
      </w:r>
      <w:r>
        <w:rPr>
          <w:rFonts w:ascii="宋体" w:hAnsi="宋体" w:eastAsia="宋体" w:cs="宋体"/>
          <w:color w:val="000000"/>
        </w:rPr>
        <w:t>“稀土之父”徐光宪先生提出了稀土串级萃取理论，其基本操作是利用有机络合剂把稀土离子从水相富集到有机相再进行分离。分离时可用的玻璃装置是</w:t>
      </w:r>
    </w:p>
    <w:p w14:paraId="1A11997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00632" name="图片 60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32" name="图片 60063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1917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1917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4292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0482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4825" cy="1171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4290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2900" cy="962025"/>
                    </a:xfrm>
                    <a:prstGeom prst="rect">
                      <a:avLst/>
                    </a:prstGeom>
                  </pic:spPr>
                </pic:pic>
              </a:graphicData>
            </a:graphic>
          </wp:inline>
        </w:drawing>
      </w:r>
    </w:p>
    <w:p w14:paraId="5D2CD1CD">
      <w:pPr>
        <w:spacing w:line="360" w:lineRule="auto"/>
        <w:jc w:val="left"/>
        <w:textAlignment w:val="center"/>
        <w:rPr>
          <w:color w:val="000000"/>
        </w:rPr>
      </w:pPr>
    </w:p>
    <w:p w14:paraId="2A0E9686">
      <w:pPr>
        <w:spacing w:line="360" w:lineRule="auto"/>
        <w:jc w:val="left"/>
        <w:textAlignment w:val="center"/>
        <w:rPr>
          <w:color w:val="000000"/>
        </w:rPr>
      </w:pPr>
      <w:r>
        <w:rPr>
          <w:color w:val="000000"/>
        </w:rPr>
        <w:t xml:space="preserve">4. </w:t>
      </w:r>
      <w:r>
        <w:rPr>
          <w:rFonts w:ascii="宋体" w:hAnsi="宋体" w:eastAsia="宋体" w:cs="宋体"/>
          <w:color w:val="000000"/>
        </w:rPr>
        <w:t>蛇孢菌素</w:t>
      </w:r>
      <w:r>
        <w:rPr>
          <w:rFonts w:ascii="Times New Roman" w:hAnsi="Times New Roman" w:eastAsia="Times New Roman" w:cs="Times New Roman"/>
          <w:color w:val="000000"/>
        </w:rPr>
        <w:t>(X)</w:t>
      </w:r>
      <w:r>
        <w:rPr>
          <w:rFonts w:ascii="宋体" w:hAnsi="宋体" w:eastAsia="宋体" w:cs="宋体"/>
          <w:color w:val="000000"/>
        </w:rPr>
        <w:t>是一种具有抗癌活性的天然植物毒素。下列关于</w:t>
      </w:r>
      <w:r>
        <w:rPr>
          <w:rFonts w:ascii="Times New Roman" w:hAnsi="Times New Roman" w:eastAsia="Times New Roman" w:cs="Times New Roman"/>
          <w:color w:val="000000"/>
        </w:rPr>
        <w:t>X</w:t>
      </w:r>
      <w:r>
        <w:rPr>
          <w:rFonts w:ascii="宋体" w:hAnsi="宋体" w:eastAsia="宋体" w:cs="宋体"/>
          <w:color w:val="000000"/>
        </w:rPr>
        <w:t>说法正确的是</w:t>
      </w:r>
    </w:p>
    <w:p w14:paraId="0BD1C983">
      <w:pPr>
        <w:spacing w:line="360" w:lineRule="auto"/>
        <w:jc w:val="left"/>
        <w:textAlignment w:val="center"/>
        <w:rPr>
          <w:color w:val="000000"/>
        </w:rPr>
      </w:pPr>
      <w:r>
        <w:rPr>
          <w:color w:val="000000"/>
        </w:rPr>
        <w:drawing>
          <wp:inline distT="0" distB="0" distL="114300" distR="114300">
            <wp:extent cx="158115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81150" cy="1285875"/>
                    </a:xfrm>
                    <a:prstGeom prst="rect">
                      <a:avLst/>
                    </a:prstGeom>
                  </pic:spPr>
                </pic:pic>
              </a:graphicData>
            </a:graphic>
          </wp:inline>
        </w:drawing>
      </w:r>
    </w:p>
    <w:p w14:paraId="371BAB68">
      <w:pPr>
        <w:spacing w:line="360" w:lineRule="auto"/>
        <w:jc w:val="left"/>
        <w:textAlignment w:val="center"/>
        <w:rPr>
          <w:color w:val="000000"/>
        </w:rPr>
      </w:pPr>
      <w:r>
        <w:rPr>
          <w:color w:val="000000"/>
        </w:rPr>
        <w:t xml:space="preserve">A. </w:t>
      </w:r>
      <w:r>
        <w:rPr>
          <w:rFonts w:ascii="宋体" w:hAnsi="宋体" w:eastAsia="宋体" w:cs="宋体"/>
          <w:color w:val="000000"/>
        </w:rPr>
        <w:t>含有</w:t>
      </w:r>
      <w:r>
        <w:rPr>
          <w:rFonts w:ascii="Times New Roman" w:hAnsi="Times New Roman" w:eastAsia="Times New Roman" w:cs="Times New Roman"/>
          <w:color w:val="000000"/>
        </w:rPr>
        <w:t>4</w:t>
      </w:r>
      <w:r>
        <w:rPr>
          <w:rFonts w:ascii="宋体" w:hAnsi="宋体" w:eastAsia="宋体" w:cs="宋体"/>
          <w:color w:val="000000"/>
        </w:rPr>
        <w:t>种官能团，</w:t>
      </w:r>
      <w:r>
        <w:rPr>
          <w:rFonts w:ascii="Times New Roman" w:hAnsi="Times New Roman" w:eastAsia="Times New Roman" w:cs="Times New Roman"/>
          <w:color w:val="000000"/>
        </w:rPr>
        <w:t>8</w:t>
      </w:r>
      <w:r>
        <w:rPr>
          <w:rFonts w:ascii="宋体" w:hAnsi="宋体" w:eastAsia="宋体" w:cs="宋体"/>
          <w:color w:val="000000"/>
        </w:rPr>
        <w:t>个手性碳原子</w:t>
      </w:r>
    </w:p>
    <w:p w14:paraId="3078B64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1mol X</w:t>
      </w:r>
      <w:r>
        <w:rPr>
          <w:rFonts w:ascii="宋体" w:hAnsi="宋体" w:eastAsia="宋体" w:cs="宋体"/>
          <w:color w:val="000000"/>
        </w:rPr>
        <w:t>最多可以和</w:t>
      </w:r>
      <w:r>
        <w:rPr>
          <w:rFonts w:ascii="Times New Roman" w:hAnsi="Times New Roman" w:eastAsia="Times New Roman" w:cs="Times New Roman"/>
          <w:color w:val="000000"/>
        </w:rPr>
        <w:t>3mol H</w:t>
      </w:r>
      <w:r>
        <w:rPr>
          <w:rFonts w:ascii="Times New Roman" w:hAnsi="Times New Roman" w:eastAsia="Times New Roman" w:cs="Times New Roman"/>
          <w:color w:val="000000"/>
          <w:vertAlign w:val="subscript"/>
        </w:rPr>
        <w:t>2</w:t>
      </w:r>
      <w:r>
        <w:rPr>
          <w:rFonts w:ascii="宋体" w:hAnsi="宋体" w:eastAsia="宋体" w:cs="宋体"/>
          <w:color w:val="000000"/>
        </w:rPr>
        <w:t>发生加成反应</w:t>
      </w:r>
    </w:p>
    <w:p w14:paraId="111315DA">
      <w:pPr>
        <w:spacing w:line="360" w:lineRule="auto"/>
        <w:jc w:val="left"/>
        <w:textAlignment w:val="center"/>
        <w:rPr>
          <w:color w:val="000000"/>
        </w:rPr>
      </w:pPr>
      <w:r>
        <w:rPr>
          <w:color w:val="000000"/>
        </w:rPr>
        <w:t xml:space="preserve">C. </w:t>
      </w:r>
      <w:r>
        <w:rPr>
          <w:rFonts w:ascii="宋体" w:hAnsi="宋体" w:eastAsia="宋体" w:cs="宋体"/>
          <w:color w:val="000000"/>
        </w:rPr>
        <w:t>只有</w:t>
      </w:r>
      <w:r>
        <w:rPr>
          <w:rFonts w:ascii="Times New Roman" w:hAnsi="Times New Roman" w:eastAsia="Times New Roman" w:cs="Times New Roman"/>
          <w:color w:val="000000"/>
        </w:rPr>
        <w:t>1</w:t>
      </w:r>
      <w:r>
        <w:rPr>
          <w:rFonts w:ascii="宋体" w:hAnsi="宋体" w:eastAsia="宋体" w:cs="宋体"/>
          <w:color w:val="000000"/>
        </w:rPr>
        <w:t>种消去产物</w:t>
      </w:r>
    </w:p>
    <w:p w14:paraId="60F94ED2">
      <w:pPr>
        <w:spacing w:line="360" w:lineRule="auto"/>
        <w:jc w:val="left"/>
        <w:textAlignment w:val="center"/>
        <w:rPr>
          <w:color w:val="000000"/>
        </w:rPr>
      </w:pPr>
      <w:r>
        <w:rPr>
          <w:color w:val="000000"/>
        </w:rPr>
        <w:t xml:space="preserve">D. </w:t>
      </w:r>
      <w:r>
        <w:rPr>
          <w:rFonts w:ascii="宋体" w:hAnsi="宋体" w:eastAsia="宋体" w:cs="宋体"/>
          <w:color w:val="000000"/>
        </w:rPr>
        <w:t>可与新制的</w:t>
      </w:r>
      <w:r>
        <w:rPr>
          <w:rFonts w:ascii="Times New Roman" w:hAnsi="Times New Roman" w:eastAsia="Times New Roman" w:cs="Times New Roman"/>
          <w:color w:val="000000"/>
        </w:rPr>
        <w:t>Cu(OH)</w:t>
      </w:r>
      <w:r>
        <w:rPr>
          <w:rFonts w:ascii="Times New Roman" w:hAnsi="Times New Roman" w:eastAsia="Times New Roman" w:cs="Times New Roman"/>
          <w:color w:val="000000"/>
          <w:vertAlign w:val="subscript"/>
        </w:rPr>
        <w:t>2</w:t>
      </w:r>
      <w:r>
        <w:rPr>
          <w:rFonts w:ascii="宋体" w:hAnsi="宋体" w:eastAsia="宋体" w:cs="宋体"/>
          <w:color w:val="000000"/>
        </w:rPr>
        <w:t>反应生成砖红色沉淀</w:t>
      </w:r>
    </w:p>
    <w:p w14:paraId="1AED7AA6">
      <w:pPr>
        <w:spacing w:line="360" w:lineRule="auto"/>
        <w:jc w:val="left"/>
        <w:textAlignment w:val="center"/>
        <w:rPr>
          <w:color w:val="000000"/>
        </w:rPr>
      </w:pPr>
      <w:r>
        <w:rPr>
          <w:color w:val="000000"/>
        </w:rPr>
        <w:t xml:space="preserve">5. </w:t>
      </w:r>
      <w:r>
        <w:rPr>
          <w:rFonts w:ascii="宋体" w:hAnsi="宋体" w:eastAsia="宋体" w:cs="宋体"/>
          <w:color w:val="000000"/>
        </w:rPr>
        <w:t>某新材料阳离子为</w:t>
      </w:r>
      <w:r>
        <w:rPr>
          <w:rFonts w:ascii="Times New Roman" w:hAnsi="Times New Roman" w:eastAsia="Times New Roman" w:cs="Times New Roman"/>
          <w:color w:val="000000"/>
        </w:rPr>
        <w:t>W</w:t>
      </w:r>
      <w:r>
        <w:rPr>
          <w:rFonts w:ascii="Times New Roman" w:hAnsi="Times New Roman" w:eastAsia="Times New Roman" w:cs="Times New Roman"/>
          <w:color w:val="000000"/>
          <w:vertAlign w:val="subscript"/>
        </w:rPr>
        <w:t>36</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Z</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和</w:t>
      </w:r>
      <w:r>
        <w:rPr>
          <w:rFonts w:ascii="Times New Roman" w:hAnsi="Times New Roman" w:eastAsia="Times New Roman" w:cs="Times New Roman"/>
          <w:color w:val="000000"/>
        </w:rPr>
        <w:t>M</w:t>
      </w:r>
      <w:r>
        <w:rPr>
          <w:rFonts w:ascii="宋体" w:hAnsi="宋体" w:eastAsia="宋体" w:cs="宋体"/>
          <w:color w:val="000000"/>
        </w:rPr>
        <w:t>是原子序数依次增大的前</w:t>
      </w:r>
      <w:r>
        <w:rPr>
          <w:rFonts w:ascii="Times New Roman" w:hAnsi="Times New Roman" w:eastAsia="Times New Roman" w:cs="Times New Roman"/>
          <w:color w:val="000000"/>
        </w:rPr>
        <w:t>20</w:t>
      </w:r>
      <w:r>
        <w:rPr>
          <w:rFonts w:ascii="宋体" w:hAnsi="宋体" w:eastAsia="宋体" w:cs="宋体"/>
          <w:color w:val="000000"/>
        </w:rPr>
        <w:t>号主族元素，前四周期中</w:t>
      </w:r>
      <w:r>
        <w:rPr>
          <w:rFonts w:ascii="Times New Roman" w:hAnsi="Times New Roman" w:eastAsia="Times New Roman" w:cs="Times New Roman"/>
          <w:color w:val="000000"/>
        </w:rPr>
        <w:t>M</w:t>
      </w:r>
      <w:r>
        <w:rPr>
          <w:rFonts w:ascii="宋体" w:hAnsi="宋体" w:eastAsia="宋体" w:cs="宋体"/>
          <w:color w:val="000000"/>
        </w:rPr>
        <w:t>原子半径最大，</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同周期。</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W</w:t>
      </w:r>
      <w:r>
        <w:rPr>
          <w:rFonts w:ascii="Times New Roman" w:hAnsi="Times New Roman" w:eastAsia="Times New Roman" w:cs="Times New Roman"/>
          <w:color w:val="000000"/>
          <w:vertAlign w:val="subscript"/>
        </w:rPr>
        <w:t>6</w:t>
      </w:r>
      <w:r>
        <w:rPr>
          <w:rFonts w:ascii="宋体" w:hAnsi="宋体" w:eastAsia="宋体" w:cs="宋体"/>
          <w:color w:val="000000"/>
        </w:rPr>
        <w:t>分子含有大</w:t>
      </w:r>
      <w:r>
        <w:rPr>
          <w:rFonts w:ascii="Times New Roman" w:hAnsi="Times New Roman" w:eastAsia="Times New Roman" w:cs="Times New Roman"/>
          <w:color w:val="000000"/>
        </w:rPr>
        <w:t>π</w:t>
      </w:r>
      <w:r>
        <w:rPr>
          <w:rFonts w:ascii="宋体" w:hAnsi="宋体" w:eastAsia="宋体" w:cs="宋体"/>
          <w:color w:val="000000"/>
        </w:rPr>
        <w:t>键</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33.6pt;width:18.6pt;" o:ole="t" filled="f" o:preferrelative="t" stroked="f" coordsize="21600,21600">
            <v:path/>
            <v:fill on="f" focussize="0,0"/>
            <v:stroke on="f" joinstyle="miter"/>
            <v:imagedata r:id="rId18" o:title="eqIda34d20d7dc687cd04864fab7e850db82"/>
            <o:lock v:ext="edit" aspectratio="t"/>
            <w10:wrap type="none"/>
            <w10:anchorlock/>
          </v:shape>
          <o:OLEObject Type="Embed" ProgID="Equation.DSMT4" ShapeID="_x0000_i1025" DrawAspect="Content" ObjectID="_1468075725" r:id="rId1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XZ</w:t>
      </w:r>
      <w:r>
        <w:rPr>
          <w:rFonts w:ascii="Times New Roman" w:hAnsi="Times New Roman" w:eastAsia="Times New Roman" w:cs="Times New Roman"/>
          <w:color w:val="000000"/>
          <w:vertAlign w:val="subscript"/>
        </w:rPr>
        <w:t>2</w:t>
      </w:r>
      <w:r>
        <w:rPr>
          <w:rFonts w:ascii="宋体" w:hAnsi="宋体" w:eastAsia="宋体" w:cs="宋体"/>
          <w:color w:val="000000"/>
        </w:rPr>
        <w:t>分子呈直线形。下列说法正确的是</w:t>
      </w:r>
    </w:p>
    <w:p w14:paraId="0A9739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WYZ</w:t>
      </w:r>
      <w:r>
        <w:rPr>
          <w:rFonts w:ascii="Times New Roman" w:hAnsi="Times New Roman" w:eastAsia="Times New Roman" w:cs="Times New Roman"/>
          <w:color w:val="000000"/>
          <w:vertAlign w:val="subscript"/>
        </w:rPr>
        <w:t>2</w:t>
      </w:r>
      <w:r>
        <w:rPr>
          <w:rFonts w:ascii="宋体" w:hAnsi="宋体" w:eastAsia="宋体" w:cs="宋体"/>
          <w:color w:val="000000"/>
        </w:rPr>
        <w:t>是强酸</w:t>
      </w:r>
      <w:r>
        <w:rPr>
          <w:color w:val="000000"/>
        </w:rPr>
        <w:tab/>
      </w:r>
      <w:r>
        <w:rPr>
          <w:color w:val="000000"/>
        </w:rPr>
        <w:t xml:space="preserve">B. </w:t>
      </w:r>
      <w:r>
        <w:rPr>
          <w:rFonts w:ascii="Times New Roman" w:hAnsi="Times New Roman" w:eastAsia="Times New Roman" w:cs="Times New Roman"/>
          <w:color w:val="000000"/>
        </w:rPr>
        <w:t>MZW</w:t>
      </w:r>
      <w:r>
        <w:rPr>
          <w:rFonts w:ascii="宋体" w:hAnsi="宋体" w:eastAsia="宋体" w:cs="宋体"/>
          <w:color w:val="000000"/>
        </w:rPr>
        <w:t>是强碱</w:t>
      </w:r>
      <w:r>
        <w:rPr>
          <w:color w:val="000000"/>
        </w:rPr>
        <w:tab/>
      </w:r>
      <w:r>
        <w:rPr>
          <w:color w:val="000000"/>
        </w:rPr>
        <w:t xml:space="preserve">C. </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Z</w:t>
      </w:r>
      <w:r>
        <w:rPr>
          <w:rFonts w:ascii="Times New Roman" w:hAnsi="Times New Roman" w:eastAsia="Times New Roman" w:cs="Times New Roman"/>
          <w:color w:val="000000"/>
          <w:vertAlign w:val="subscript"/>
        </w:rPr>
        <w:t>2</w:t>
      </w:r>
      <w:r>
        <w:rPr>
          <w:rFonts w:ascii="宋体" w:hAnsi="宋体" w:eastAsia="宋体" w:cs="宋体"/>
          <w:color w:val="000000"/>
        </w:rPr>
        <w:t>是共价化合物</w:t>
      </w:r>
      <w:r>
        <w:rPr>
          <w:color w:val="000000"/>
        </w:rPr>
        <w:tab/>
      </w:r>
      <w:r>
        <w:rPr>
          <w:color w:val="000000"/>
        </w:rPr>
        <w:t xml:space="preserve">D. </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w:t>
      </w:r>
      <w:r>
        <w:rPr>
          <w:rFonts w:ascii="Times New Roman" w:hAnsi="Times New Roman" w:eastAsia="Times New Roman" w:cs="Times New Roman"/>
          <w:color w:val="000000"/>
          <w:vertAlign w:val="subscript"/>
        </w:rPr>
        <w:t>2</w:t>
      </w:r>
      <w:r>
        <w:rPr>
          <w:rFonts w:ascii="宋体" w:hAnsi="宋体" w:eastAsia="宋体" w:cs="宋体"/>
          <w:color w:val="000000"/>
        </w:rPr>
        <w:t>是离子化合物</w:t>
      </w:r>
    </w:p>
    <w:p w14:paraId="02B08FDB">
      <w:pPr>
        <w:spacing w:line="360" w:lineRule="auto"/>
        <w:jc w:val="left"/>
        <w:textAlignment w:val="center"/>
        <w:rPr>
          <w:color w:val="000000"/>
        </w:rPr>
      </w:pPr>
      <w:r>
        <w:rPr>
          <w:color w:val="000000"/>
        </w:rPr>
        <w:t xml:space="preserve">6. </w:t>
      </w:r>
      <w:r>
        <w:rPr>
          <w:rFonts w:ascii="宋体" w:hAnsi="宋体" w:eastAsia="宋体" w:cs="宋体"/>
          <w:color w:val="000000"/>
        </w:rPr>
        <w:t>由下列实验事实得出的结论正确的是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4295"/>
        <w:gridCol w:w="3435"/>
      </w:tblGrid>
      <w:tr w14:paraId="7C58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5957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1F1F9">
            <w:pPr>
              <w:spacing w:line="360" w:lineRule="auto"/>
              <w:jc w:val="left"/>
              <w:textAlignment w:val="center"/>
              <w:rPr>
                <w:color w:val="000000"/>
              </w:rPr>
            </w:pPr>
            <w:r>
              <w:rPr>
                <w:rFonts w:ascii="宋体" w:hAnsi="宋体" w:eastAsia="宋体" w:cs="宋体"/>
                <w:color w:val="000000"/>
              </w:rPr>
              <w:t>实验事实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BEDA7">
            <w:pPr>
              <w:spacing w:line="360" w:lineRule="auto"/>
              <w:jc w:val="left"/>
              <w:textAlignment w:val="center"/>
              <w:rPr>
                <w:color w:val="000000"/>
              </w:rPr>
            </w:pPr>
            <w:r>
              <w:rPr>
                <w:rFonts w:ascii="宋体" w:hAnsi="宋体" w:eastAsia="宋体" w:cs="宋体"/>
                <w:color w:val="000000"/>
              </w:rPr>
              <w:t>结论</w:t>
            </w:r>
          </w:p>
        </w:tc>
      </w:tr>
      <w:tr w14:paraId="1768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CC5C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19567">
            <w:pPr>
              <w:spacing w:line="360" w:lineRule="auto"/>
              <w:jc w:val="left"/>
              <w:textAlignment w:val="center"/>
              <w:rPr>
                <w:color w:val="000000"/>
              </w:rPr>
            </w:pPr>
            <w:r>
              <w:rPr>
                <w:rFonts w:ascii="宋体" w:hAnsi="宋体" w:eastAsia="宋体" w:cs="宋体"/>
                <w:color w:val="000000"/>
              </w:rPr>
              <w:t>铝和氧化铁反应需要引燃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26C74">
            <w:pPr>
              <w:spacing w:line="360" w:lineRule="auto"/>
              <w:jc w:val="left"/>
              <w:textAlignment w:val="center"/>
              <w:rPr>
                <w:color w:val="000000"/>
              </w:rPr>
            </w:pPr>
            <w:r>
              <w:rPr>
                <w:rFonts w:ascii="宋体" w:hAnsi="宋体" w:eastAsia="宋体" w:cs="宋体"/>
                <w:color w:val="000000"/>
              </w:rPr>
              <w:t>该反应</w:t>
            </w:r>
            <w:r>
              <w:object>
                <v:shape id="_x0000_i1026" o:spt="75" alt="学科网(www.zxxk.com)--教育资源门户，提供试卷、教案、课件、论文、素材以及各类教学资源下载，还有大量而丰富的教学相关资讯！" type="#_x0000_t75" style="height:13.25pt;width:38pt;" o:ole="t" filled="f" o:preferrelative="t" stroked="f" coordsize="21600,21600">
                  <v:path/>
                  <v:fill on="f" focussize="0,0"/>
                  <v:stroke on="f" joinstyle="miter"/>
                  <v:imagedata r:id="rId20" o:title="eqId2d92a9a01739ffe21a97e84c7c62c823"/>
                  <o:lock v:ext="edit" aspectratio="t"/>
                  <w10:wrap type="none"/>
                  <w10:anchorlock/>
                </v:shape>
                <o:OLEObject Type="Embed" ProgID="Equation.DSMT4" ShapeID="_x0000_i1026" DrawAspect="Content" ObjectID="_1468075726" r:id="rId19">
                  <o:LockedField>false</o:LockedField>
                </o:OLEObject>
              </w:object>
            </w:r>
          </w:p>
        </w:tc>
      </w:tr>
      <w:tr w14:paraId="4CCA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DA5F0">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41D53">
            <w:pPr>
              <w:spacing w:line="360" w:lineRule="auto"/>
              <w:jc w:val="left"/>
              <w:textAlignment w:val="center"/>
              <w:rPr>
                <w:color w:val="000000"/>
              </w:rPr>
            </w:pPr>
            <w:r>
              <w:rPr>
                <w:rFonts w:ascii="Times New Roman" w:hAnsi="Times New Roman" w:eastAsia="Times New Roman" w:cs="Times New Roman"/>
                <w:color w:val="000000"/>
              </w:rPr>
              <w:t>KI</w:t>
            </w:r>
            <w:r>
              <w:rPr>
                <w:rFonts w:ascii="宋体" w:hAnsi="宋体" w:eastAsia="宋体" w:cs="宋体"/>
                <w:color w:val="000000"/>
              </w:rPr>
              <w:t>溶液加热浓缩后加入淀粉溶液，溶液变蓝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B7317">
            <w:pPr>
              <w:spacing w:line="360" w:lineRule="auto"/>
              <w:jc w:val="left"/>
              <w:textAlignment w:val="center"/>
              <w:rPr>
                <w:color w:val="000000"/>
              </w:rPr>
            </w:pPr>
            <w:r>
              <w:rPr>
                <w:rFonts w:ascii="宋体" w:hAnsi="宋体" w:eastAsia="宋体" w:cs="宋体"/>
                <w:color w:val="000000"/>
              </w:rPr>
              <w:t>氧化性：</w:t>
            </w:r>
            <w:r>
              <w:object>
                <v:shape id="_x0000_i1027"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22" o:title="eqIdc76d487929f8a2b14a747443a5d92275"/>
                  <o:lock v:ext="edit" aspectratio="t"/>
                  <w10:wrap type="none"/>
                  <w10:anchorlock/>
                </v:shape>
                <o:OLEObject Type="Embed" ProgID="Equation.DSMT4" ShapeID="_x0000_i1027" DrawAspect="Content" ObjectID="_1468075727" r:id="rId21">
                  <o:LockedField>false</o:LockedField>
                </o:OLEObject>
              </w:object>
            </w:r>
          </w:p>
        </w:tc>
      </w:tr>
      <w:tr w14:paraId="145A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CE46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11792">
            <w:pPr>
              <w:spacing w:line="360" w:lineRule="auto"/>
              <w:jc w:val="left"/>
              <w:textAlignment w:val="center"/>
              <w:rPr>
                <w:color w:val="000000"/>
              </w:rPr>
            </w:pPr>
            <w:r>
              <w:rPr>
                <w:rFonts w:ascii="宋体" w:hAnsi="宋体" w:eastAsia="宋体" w:cs="宋体"/>
                <w:color w:val="000000"/>
              </w:rPr>
              <w:t>久置的</w:t>
            </w:r>
            <w:r>
              <w:rPr>
                <w:rFonts w:ascii="Times New Roman" w:hAnsi="Times New Roman" w:eastAsia="Times New Roman" w:cs="Times New Roman"/>
                <w:color w:val="000000"/>
              </w:rPr>
              <w:t>NaOH</w:t>
            </w:r>
            <w:r>
              <w:rPr>
                <w:rFonts w:ascii="宋体" w:hAnsi="宋体" w:eastAsia="宋体" w:cs="宋体"/>
                <w:color w:val="000000"/>
              </w:rPr>
              <w:t>溶液试剂瓶口出现白色固体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B3C67">
            <w:pPr>
              <w:spacing w:line="360" w:lineRule="auto"/>
              <w:jc w:val="left"/>
              <w:textAlignment w:val="center"/>
              <w:rPr>
                <w:color w:val="000000"/>
              </w:rPr>
            </w:pPr>
            <w:r>
              <w:rPr>
                <w:rFonts w:ascii="Times New Roman" w:hAnsi="Times New Roman" w:eastAsia="Times New Roman" w:cs="Times New Roman"/>
                <w:color w:val="000000"/>
              </w:rPr>
              <w:t>NaOH</w:t>
            </w:r>
            <w:r>
              <w:rPr>
                <w:rFonts w:ascii="宋体" w:hAnsi="宋体" w:eastAsia="宋体" w:cs="宋体"/>
                <w:color w:val="000000"/>
              </w:rPr>
              <w:t>结晶析出</w:t>
            </w:r>
          </w:p>
        </w:tc>
      </w:tr>
      <w:tr w14:paraId="10E7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34AD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E7A37">
            <w:pPr>
              <w:spacing w:line="360" w:lineRule="auto"/>
              <w:jc w:val="left"/>
              <w:textAlignment w:val="center"/>
              <w:rPr>
                <w:color w:val="000000"/>
              </w:rPr>
            </w:pPr>
            <w:r>
              <w:rPr>
                <w:rFonts w:ascii="宋体" w:hAnsi="宋体" w:eastAsia="宋体" w:cs="宋体"/>
                <w:color w:val="000000"/>
              </w:rPr>
              <w:t>久置的</w:t>
            </w:r>
            <w:r>
              <w:object>
                <v:shape id="_x0000_i1028" o:spt="75" alt="学科网(www.zxxk.com)--教育资源门户，提供试卷、教案、课件、论文、素材以及各类教学资源下载，还有大量而丰富的教学相关资讯！" type="#_x0000_t75" style="height:18.35pt;width:31.25pt;" o:ole="t" filled="f" o:preferrelative="t" stroked="f" coordsize="21600,21600">
                  <v:path/>
                  <v:fill on="f" focussize="0,0"/>
                  <v:stroke on="f" joinstyle="miter"/>
                  <v:imagedata r:id="rId24" o:title="eqIdd6fe8d0a2bc7ed7baca6f9bc826d2db8"/>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溶液中出现红褐色沉淀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1C2D5">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21.75pt;width:159.75pt;" o:ole="t" filled="f" o:preferrelative="t" stroked="f" coordsize="21600,21600">
                  <v:path/>
                  <v:fill on="f" focussize="0,0"/>
                  <v:stroke on="f" joinstyle="miter"/>
                  <v:imagedata r:id="rId26" o:title="eqId50fcdb25162f1366efe855f3b4ea8b65"/>
                  <o:lock v:ext="edit" aspectratio="t"/>
                  <w10:wrap type="none"/>
                  <w10:anchorlock/>
                </v:shape>
                <o:OLEObject Type="Embed" ProgID="Equation.DSMT4" ShapeID="_x0000_i1029" DrawAspect="Content" ObjectID="_1468075729" r:id="rId25">
                  <o:LockedField>false</o:LockedField>
                </o:OLEObject>
              </w:object>
            </w:r>
          </w:p>
        </w:tc>
      </w:tr>
    </w:tbl>
    <w:p w14:paraId="2D1B7DC9">
      <w:pPr>
        <w:spacing w:line="360" w:lineRule="auto"/>
        <w:jc w:val="left"/>
        <w:textAlignment w:val="center"/>
        <w:rPr>
          <w:color w:val="000000"/>
        </w:rPr>
      </w:pPr>
    </w:p>
    <w:p w14:paraId="1720CA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81CBAC4">
      <w:pPr>
        <w:spacing w:line="360" w:lineRule="auto"/>
        <w:jc w:val="left"/>
        <w:textAlignment w:val="center"/>
        <w:rPr>
          <w:color w:val="000000"/>
        </w:rPr>
      </w:pPr>
      <w:r>
        <w:rPr>
          <w:color w:val="000000"/>
        </w:rPr>
        <w:t xml:space="preserve">7. </w:t>
      </w:r>
      <w:r>
        <w:rPr>
          <w:rFonts w:ascii="宋体" w:hAnsi="宋体" w:eastAsia="宋体" w:cs="宋体"/>
          <w:color w:val="000000"/>
        </w:rPr>
        <w:t>我国学者把游离态氮固定在碳上</w:t>
      </w:r>
      <w:r>
        <w:rPr>
          <w:rFonts w:ascii="Times New Roman" w:hAnsi="Times New Roman" w:eastAsia="Times New Roman" w:cs="Times New Roman"/>
          <w:color w:val="000000"/>
        </w:rPr>
        <w:t>(</w:t>
      </w:r>
      <w:r>
        <w:rPr>
          <w:rFonts w:ascii="宋体" w:hAnsi="宋体" w:eastAsia="宋体" w:cs="宋体"/>
          <w:color w:val="000000"/>
        </w:rPr>
        <w:t>示踪反应如下</w:t>
      </w:r>
      <w:r>
        <w:rPr>
          <w:rFonts w:ascii="Times New Roman" w:hAnsi="Times New Roman" w:eastAsia="Times New Roman" w:cs="Times New Roman"/>
          <w:color w:val="000000"/>
        </w:rPr>
        <w:t>)</w:t>
      </w:r>
      <w:r>
        <w:rPr>
          <w:rFonts w:ascii="宋体" w:hAnsi="宋体" w:eastAsia="宋体" w:cs="宋体"/>
          <w:color w:val="000000"/>
        </w:rPr>
        <w:t>，制得的</w:t>
      </w:r>
      <w:r>
        <w:rPr>
          <w:rFonts w:ascii="Times New Roman" w:hAnsi="Times New Roman" w:eastAsia="Times New Roman" w:cs="Times New Roman"/>
          <w:color w:val="000000"/>
        </w:rPr>
        <w:t>[N=C=N]</w:t>
      </w:r>
      <w:r>
        <w:rPr>
          <w:rFonts w:ascii="Times New Roman" w:hAnsi="Times New Roman" w:eastAsia="Times New Roman" w:cs="Times New Roman"/>
          <w:color w:val="000000"/>
          <w:vertAlign w:val="superscript"/>
        </w:rPr>
        <w:t>2</w:t>
      </w:r>
      <w:r>
        <w:rPr>
          <w:rFonts w:ascii="宋体" w:hAnsi="宋体" w:eastAsia="宋体" w:cs="宋体"/>
          <w:color w:val="000000"/>
          <w:vertAlign w:val="superscript"/>
        </w:rPr>
        <w:t>﹣</w:t>
      </w:r>
      <w:r>
        <w:rPr>
          <w:rFonts w:ascii="宋体" w:hAnsi="宋体" w:eastAsia="宋体" w:cs="宋体"/>
          <w:color w:val="000000"/>
        </w:rPr>
        <w:t>离子可用于合成核酸的结构单元。阿伏加德罗常数的值为</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A</w:t>
      </w:r>
      <w:r>
        <w:rPr>
          <w:rFonts w:ascii="宋体" w:hAnsi="宋体" w:eastAsia="宋体" w:cs="宋体"/>
          <w:color w:val="000000"/>
        </w:rPr>
        <w:t>，下列说法正确的是</w:t>
      </w:r>
    </w:p>
    <w:p w14:paraId="3D27E12A">
      <w:pPr>
        <w:spacing w:line="360" w:lineRule="auto"/>
        <w:jc w:val="left"/>
        <w:textAlignment w:val="center"/>
        <w:rPr>
          <w:color w:val="000000"/>
        </w:rPr>
      </w:pP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w:t>
      </w:r>
      <w:r>
        <w:rPr>
          <w:rFonts w:ascii="宋体" w:hAnsi="宋体" w:eastAsia="宋体" w:cs="宋体"/>
          <w:color w:val="000000"/>
        </w:rPr>
        <w:t>石墨</w:t>
      </w:r>
      <w:r>
        <w:rPr>
          <w:rFonts w:ascii="Times New Roman" w:hAnsi="Times New Roman" w:eastAsia="Times New Roman" w:cs="Times New Roman"/>
          <w:color w:val="000000"/>
        </w:rPr>
        <w:t>)+2LiH</w:t>
      </w:r>
      <w:r>
        <w:object>
          <v:shape id="_x0000_i1030" o:spt="75" alt="学科网(www.zxxk.com)--教育资源门户，提供试卷、教案、课件、论文、素材以及各类教学资源下载，还有大量而丰富的教学相关资讯！" type="#_x0000_t75" style="height:38.15pt;width:83.6pt;" o:ole="t" filled="f" o:preferrelative="t" stroked="f" coordsize="21600,21600">
            <v:path/>
            <v:fill on="f" focussize="0,0"/>
            <v:stroke on="f" joinstyle="miter"/>
            <v:imagedata r:id="rId28" o:title="eqId6f9c9bceaf0ce344299cf54c68781cb7"/>
            <o:lock v:ext="edit" aspectratio="t"/>
            <w10:wrap type="none"/>
            <w10:anchorlock/>
          </v:shape>
          <o:OLEObject Type="Embed" ProgID="Equation.DSMT4" ShapeID="_x0000_i1030" DrawAspect="Content" ObjectID="_1468075730" r:id="rId27">
            <o:LockedField>false</o:LockedField>
          </o:OLEObject>
        </w:objec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NC</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p>
    <w:p w14:paraId="77E3E3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22.4L</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含有的中子数为</w:t>
      </w:r>
      <w:r>
        <w:rPr>
          <w:rFonts w:ascii="Times New Roman" w:hAnsi="Times New Roman" w:eastAsia="Times New Roman" w:cs="Times New Roman"/>
          <w:color w:val="000000"/>
        </w:rPr>
        <w:t>16N</w:t>
      </w:r>
      <w:r>
        <w:rPr>
          <w:rFonts w:ascii="Times New Roman" w:hAnsi="Times New Roman" w:eastAsia="Times New Roman" w:cs="Times New Roman"/>
          <w:color w:val="000000"/>
          <w:vertAlign w:val="subscript"/>
        </w:rPr>
        <w:t>A</w:t>
      </w:r>
      <w:r>
        <w:rPr>
          <w:color w:val="000000"/>
        </w:rPr>
        <w:tab/>
      </w:r>
      <w:r>
        <w:rPr>
          <w:color w:val="000000"/>
        </w:rPr>
        <w:t xml:space="preserve">B. </w:t>
      </w:r>
      <w:r>
        <w:rPr>
          <w:rFonts w:ascii="Times New Roman" w:hAnsi="Times New Roman" w:eastAsia="Times New Roman" w:cs="Times New Roman"/>
          <w:color w:val="000000"/>
        </w:rPr>
        <w:t>12gC(</w:t>
      </w:r>
      <w:r>
        <w:rPr>
          <w:rFonts w:ascii="宋体" w:hAnsi="宋体" w:eastAsia="宋体" w:cs="宋体"/>
          <w:color w:val="000000"/>
        </w:rPr>
        <w:t>石墨</w:t>
      </w:r>
      <w:r>
        <w:rPr>
          <w:rFonts w:ascii="Times New Roman" w:hAnsi="Times New Roman" w:eastAsia="Times New Roman" w:cs="Times New Roman"/>
          <w:color w:val="000000"/>
        </w:rPr>
        <w:t>)</w:t>
      </w:r>
      <w:r>
        <w:rPr>
          <w:rFonts w:ascii="宋体" w:hAnsi="宋体" w:eastAsia="宋体" w:cs="宋体"/>
          <w:color w:val="000000"/>
        </w:rPr>
        <w:t>中</w:t>
      </w:r>
      <w:r>
        <w:rPr>
          <w:rFonts w:ascii="Times New Roman" w:hAnsi="Times New Roman" w:eastAsia="Times New Roman" w:cs="Times New Roman"/>
          <w:color w:val="000000"/>
        </w:rPr>
        <w:t>sp</w:t>
      </w:r>
      <w:r>
        <w:rPr>
          <w:rFonts w:ascii="Times New Roman" w:hAnsi="Times New Roman" w:eastAsia="Times New Roman" w:cs="Times New Roman"/>
          <w:color w:val="000000"/>
          <w:vertAlign w:val="superscript"/>
        </w:rPr>
        <w:t>2</w:t>
      </w:r>
      <w:r>
        <w:rPr>
          <w:rFonts w:ascii="宋体" w:hAnsi="宋体" w:eastAsia="宋体" w:cs="宋体"/>
          <w:color w:val="000000"/>
        </w:rPr>
        <w:t>杂化轨道含有的电子数为</w:t>
      </w:r>
      <w:r>
        <w:rPr>
          <w:rFonts w:ascii="Times New Roman" w:hAnsi="Times New Roman" w:eastAsia="Times New Roman" w:cs="Times New Roman"/>
          <w:color w:val="000000"/>
        </w:rPr>
        <w:t>6N</w:t>
      </w:r>
      <w:r>
        <w:rPr>
          <w:rFonts w:ascii="Times New Roman" w:hAnsi="Times New Roman" w:eastAsia="Times New Roman" w:cs="Times New Roman"/>
          <w:color w:val="000000"/>
          <w:vertAlign w:val="subscript"/>
        </w:rPr>
        <w:t>A</w:t>
      </w:r>
    </w:p>
    <w:p w14:paraId="634937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1mol[N=C=N]</w:t>
      </w:r>
      <w:r>
        <w:rPr>
          <w:rFonts w:ascii="Times New Roman" w:hAnsi="Times New Roman" w:eastAsia="Times New Roman" w:cs="Times New Roman"/>
          <w:color w:val="000000"/>
          <w:vertAlign w:val="superscript"/>
        </w:rPr>
        <w:t>2</w:t>
      </w:r>
      <w:r>
        <w:rPr>
          <w:rFonts w:ascii="宋体" w:hAnsi="宋体" w:eastAsia="宋体" w:cs="宋体"/>
          <w:color w:val="000000"/>
          <w:vertAlign w:val="superscript"/>
        </w:rPr>
        <w:t>﹣</w:t>
      </w:r>
      <w:r>
        <w:rPr>
          <w:rFonts w:ascii="宋体" w:hAnsi="宋体" w:eastAsia="宋体" w:cs="宋体"/>
          <w:color w:val="000000"/>
        </w:rPr>
        <w:t>中含有的</w:t>
      </w:r>
      <w:r>
        <w:rPr>
          <w:rFonts w:ascii="Times New Roman" w:hAnsi="Times New Roman" w:eastAsia="Times New Roman" w:cs="Times New Roman"/>
          <w:color w:val="000000"/>
        </w:rPr>
        <w:t>π</w:t>
      </w:r>
      <w:r>
        <w:rPr>
          <w:rFonts w:ascii="宋体" w:hAnsi="宋体" w:eastAsia="宋体" w:cs="宋体"/>
          <w:color w:val="000000"/>
        </w:rPr>
        <w:t>键数为</w:t>
      </w:r>
      <w:r>
        <w:rPr>
          <w:rFonts w:ascii="Times New Roman" w:hAnsi="Times New Roman" w:eastAsia="Times New Roman" w:cs="Times New Roman"/>
          <w:color w:val="000000"/>
        </w:rPr>
        <w:t>4N</w:t>
      </w:r>
      <w:r>
        <w:rPr>
          <w:rFonts w:ascii="Times New Roman" w:hAnsi="Times New Roman" w:eastAsia="Times New Roman" w:cs="Times New Roman"/>
          <w:color w:val="000000"/>
          <w:vertAlign w:val="subscript"/>
        </w:rPr>
        <w:t>A</w:t>
      </w:r>
      <w:r>
        <w:rPr>
          <w:color w:val="000000"/>
        </w:rPr>
        <w:tab/>
      </w:r>
      <w:r>
        <w:rPr>
          <w:color w:val="000000"/>
        </w:rPr>
        <w:t xml:space="preserve">D. </w:t>
      </w:r>
      <w:r>
        <w:rPr>
          <w:rFonts w:ascii="宋体" w:hAnsi="宋体" w:eastAsia="宋体" w:cs="宋体"/>
          <w:color w:val="000000"/>
        </w:rPr>
        <w:t>生成</w:t>
      </w:r>
      <w:r>
        <w:rPr>
          <w:rFonts w:ascii="Times New Roman" w:hAnsi="Times New Roman" w:eastAsia="Times New Roman" w:cs="Times New Roman"/>
          <w:color w:val="000000"/>
        </w:rPr>
        <w:t>1mol H</w:t>
      </w:r>
      <w:r>
        <w:rPr>
          <w:rFonts w:ascii="Times New Roman" w:hAnsi="Times New Roman" w:eastAsia="Times New Roman" w:cs="Times New Roman"/>
          <w:color w:val="000000"/>
          <w:vertAlign w:val="subscript"/>
        </w:rPr>
        <w:t>2</w:t>
      </w:r>
      <w:r>
        <w:rPr>
          <w:rFonts w:ascii="宋体" w:hAnsi="宋体" w:eastAsia="宋体" w:cs="宋体"/>
          <w:color w:val="000000"/>
        </w:rPr>
        <w:t>时，总反应转移的电子数为</w:t>
      </w:r>
      <w:r>
        <w:rPr>
          <w:rFonts w:ascii="Times New Roman" w:hAnsi="Times New Roman" w:eastAsia="Times New Roman" w:cs="Times New Roman"/>
          <w:color w:val="000000"/>
        </w:rPr>
        <w:t>6N</w:t>
      </w:r>
      <w:r>
        <w:rPr>
          <w:rFonts w:ascii="Times New Roman" w:hAnsi="Times New Roman" w:eastAsia="Times New Roman" w:cs="Times New Roman"/>
          <w:color w:val="000000"/>
          <w:vertAlign w:val="subscript"/>
        </w:rPr>
        <w:t>A</w:t>
      </w:r>
    </w:p>
    <w:p w14:paraId="33ADD9D3">
      <w:pPr>
        <w:spacing w:line="360" w:lineRule="auto"/>
        <w:jc w:val="left"/>
        <w:textAlignment w:val="center"/>
        <w:rPr>
          <w:color w:val="000000"/>
        </w:rPr>
      </w:pPr>
      <w:r>
        <w:rPr>
          <w:color w:val="000000"/>
        </w:rPr>
        <w:t xml:space="preserve">8. </w:t>
      </w:r>
      <w:r>
        <w:rPr>
          <w:rFonts w:ascii="宋体" w:hAnsi="宋体" w:eastAsia="宋体" w:cs="宋体"/>
          <w:color w:val="000000"/>
        </w:rPr>
        <w:t>从</w:t>
      </w:r>
      <w:r>
        <w:rPr>
          <w:rFonts w:ascii="Times New Roman" w:hAnsi="Times New Roman" w:eastAsia="Times New Roman" w:cs="Times New Roman"/>
          <w:color w:val="000000"/>
        </w:rPr>
        <w:t>CPU</w:t>
      </w:r>
      <w:r>
        <w:rPr>
          <w:rFonts w:ascii="宋体" w:hAnsi="宋体" w:eastAsia="宋体" w:cs="宋体"/>
          <w:color w:val="000000"/>
        </w:rPr>
        <w:t>针脚</w:t>
      </w:r>
      <w:r>
        <w:rPr>
          <w:rFonts w:ascii="Times New Roman" w:hAnsi="Times New Roman" w:eastAsia="Times New Roman" w:cs="Times New Roman"/>
          <w:color w:val="000000"/>
        </w:rPr>
        <w:t>(</w:t>
      </w:r>
      <w:r>
        <w:rPr>
          <w:rFonts w:ascii="宋体" w:hAnsi="宋体" w:eastAsia="宋体" w:cs="宋体"/>
          <w:color w:val="000000"/>
        </w:rPr>
        <w:t>含有铜、镍和钴等金属</w:t>
      </w:r>
      <w:r>
        <w:rPr>
          <w:rFonts w:ascii="Times New Roman" w:hAnsi="Times New Roman" w:eastAsia="Times New Roman" w:cs="Times New Roman"/>
          <w:color w:val="000000"/>
        </w:rPr>
        <w:t>)</w:t>
      </w:r>
      <w:r>
        <w:rPr>
          <w:rFonts w:ascii="宋体" w:hAnsi="宋体" w:eastAsia="宋体" w:cs="宋体"/>
          <w:color w:val="000000"/>
        </w:rPr>
        <w:t>中回收金的实验步骤如图。下列说法错误的是</w:t>
      </w:r>
    </w:p>
    <w:p w14:paraId="2A22AFE7">
      <w:pPr>
        <w:spacing w:line="360" w:lineRule="auto"/>
        <w:jc w:val="left"/>
        <w:textAlignment w:val="center"/>
        <w:rPr>
          <w:color w:val="000000"/>
        </w:rPr>
      </w:pPr>
      <w:r>
        <w:rPr>
          <w:color w:val="000000"/>
        </w:rPr>
        <w:drawing>
          <wp:inline distT="0" distB="0" distL="114300" distR="114300">
            <wp:extent cx="3571875" cy="2238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571875" cy="2238375"/>
                    </a:xfrm>
                    <a:prstGeom prst="rect">
                      <a:avLst/>
                    </a:prstGeom>
                  </pic:spPr>
                </pic:pic>
              </a:graphicData>
            </a:graphic>
          </wp:inline>
        </w:drawing>
      </w:r>
    </w:p>
    <w:p w14:paraId="7F41F819">
      <w:pPr>
        <w:spacing w:line="360" w:lineRule="auto"/>
        <w:jc w:val="left"/>
        <w:textAlignment w:val="center"/>
        <w:rPr>
          <w:color w:val="000000"/>
        </w:rPr>
      </w:pPr>
      <w:r>
        <w:rPr>
          <w:color w:val="000000"/>
        </w:rPr>
        <w:t xml:space="preserve">A. </w:t>
      </w:r>
      <w:r>
        <w:rPr>
          <w:rFonts w:ascii="宋体" w:hAnsi="宋体" w:eastAsia="宋体" w:cs="宋体"/>
          <w:color w:val="000000"/>
        </w:rPr>
        <w:t>将</w:t>
      </w:r>
      <w:r>
        <w:rPr>
          <w:rFonts w:ascii="Times New Roman" w:hAnsi="Times New Roman" w:eastAsia="Times New Roman" w:cs="Times New Roman"/>
          <w:color w:val="000000"/>
        </w:rPr>
        <w:t>CPU</w:t>
      </w:r>
      <w:r>
        <w:rPr>
          <w:rFonts w:ascii="宋体" w:hAnsi="宋体" w:eastAsia="宋体" w:cs="宋体"/>
          <w:color w:val="000000"/>
        </w:rPr>
        <w:t>针脚粉碎可加速溶解</w:t>
      </w:r>
    </w:p>
    <w:p w14:paraId="54FE98FA">
      <w:pPr>
        <w:spacing w:line="360" w:lineRule="auto"/>
        <w:jc w:val="left"/>
        <w:textAlignment w:val="center"/>
        <w:rPr>
          <w:color w:val="000000"/>
        </w:rPr>
      </w:pPr>
      <w:r>
        <w:rPr>
          <w:color w:val="000000"/>
        </w:rPr>
        <w:t xml:space="preserve">B. </w:t>
      </w:r>
      <w:r>
        <w:rPr>
          <w:rFonts w:ascii="宋体" w:hAnsi="宋体" w:eastAsia="宋体" w:cs="宋体"/>
          <w:color w:val="000000"/>
        </w:rPr>
        <w:t>除杂和溶金步骤需在通风橱中进行</w:t>
      </w:r>
    </w:p>
    <w:p w14:paraId="2A321A3B">
      <w:pPr>
        <w:spacing w:line="360" w:lineRule="auto"/>
        <w:jc w:val="left"/>
        <w:textAlignment w:val="center"/>
        <w:rPr>
          <w:color w:val="000000"/>
        </w:rPr>
      </w:pPr>
      <w:r>
        <w:rPr>
          <w:color w:val="000000"/>
        </w:rPr>
        <w:t xml:space="preserve">C. </w:t>
      </w:r>
      <w:r>
        <w:rPr>
          <w:rFonts w:ascii="宋体" w:hAnsi="宋体" w:eastAsia="宋体" w:cs="宋体"/>
          <w:color w:val="000000"/>
        </w:rPr>
        <w:t>富集后，</w:t>
      </w:r>
      <w:r>
        <w:rPr>
          <w:rFonts w:ascii="Times New Roman" w:hAnsi="Times New Roman" w:eastAsia="Times New Roman" w:cs="Times New Roman"/>
          <w:color w:val="000000"/>
        </w:rPr>
        <w:t>K[AuBr</w:t>
      </w:r>
      <w:r>
        <w:rPr>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主要存在于滤液中</w:t>
      </w:r>
    </w:p>
    <w:p w14:paraId="09A742AF">
      <w:pPr>
        <w:spacing w:line="360" w:lineRule="auto"/>
        <w:jc w:val="left"/>
        <w:textAlignment w:val="center"/>
        <w:rPr>
          <w:color w:val="000000"/>
        </w:rPr>
      </w:pPr>
      <w:r>
        <w:rPr>
          <w:color w:val="000000"/>
        </w:rPr>
        <w:t xml:space="preserve">D. </w:t>
      </w:r>
      <w:r>
        <w:rPr>
          <w:rFonts w:ascii="宋体" w:hAnsi="宋体" w:eastAsia="宋体" w:cs="宋体"/>
          <w:color w:val="000000"/>
        </w:rPr>
        <w:t>还原步骤中有</w:t>
      </w:r>
      <w:r>
        <w:object>
          <v:shape id="_x0000_i1031" o:spt="75" alt="学科网(www.zxxk.com)--教育资源门户，提供试卷、教案、课件、论文、素材以及各类教学资源下载，还有大量而丰富的教学相关资讯！" type="#_x0000_t75" style="height:19pt;width:27pt;" o:ole="t" filled="f" o:preferrelative="t" stroked="f" coordsize="21600,21600">
            <v:path/>
            <v:fill on="f" focussize="0,0"/>
            <v:stroke on="f" joinstyle="miter"/>
            <v:imagedata r:id="rId31" o:title="eqId3e467b1d06fca46dc6b0fb64aa7e4767"/>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生成</w:t>
      </w:r>
    </w:p>
    <w:p w14:paraId="2240D3EF">
      <w:pPr>
        <w:spacing w:line="360" w:lineRule="auto"/>
        <w:jc w:val="left"/>
        <w:textAlignment w:val="center"/>
        <w:rPr>
          <w:color w:val="000000"/>
        </w:rPr>
      </w:pPr>
      <w:r>
        <w:rPr>
          <w:color w:val="000000"/>
        </w:rPr>
        <w:t xml:space="preserve">9. </w:t>
      </w:r>
      <w:r>
        <w:rPr>
          <w:rFonts w:ascii="宋体" w:hAnsi="宋体" w:eastAsia="宋体" w:cs="宋体"/>
          <w:color w:val="000000"/>
        </w:rPr>
        <w:t>温度</w:t>
      </w:r>
      <w:r>
        <w:rPr>
          <w:rFonts w:ascii="Times New Roman" w:hAnsi="Times New Roman" w:eastAsia="Times New Roman" w:cs="Times New Roman"/>
          <w:color w:val="000000"/>
        </w:rPr>
        <w:t>T</w:t>
      </w:r>
      <w:r>
        <w:rPr>
          <w:rFonts w:ascii="宋体" w:hAnsi="宋体" w:eastAsia="宋体" w:cs="宋体"/>
          <w:color w:val="000000"/>
        </w:rPr>
        <w:t>下，向</w:t>
      </w:r>
      <w:r>
        <w:rPr>
          <w:rFonts w:ascii="Times New Roman" w:hAnsi="Times New Roman" w:eastAsia="Times New Roman" w:cs="Times New Roman"/>
          <w:color w:val="000000"/>
        </w:rPr>
        <w:t>1L</w:t>
      </w:r>
      <w:r>
        <w:rPr>
          <w:rFonts w:ascii="宋体" w:hAnsi="宋体" w:eastAsia="宋体" w:cs="宋体"/>
          <w:color w:val="000000"/>
        </w:rPr>
        <w:t>真空刚性容器中加入</w:t>
      </w:r>
      <w:r>
        <w:object>
          <v:shape id="_x0000_i1032"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33" o:title="eqId124ccbde8c8cf0a213bcc784915f7235"/>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，反应达到平衡时，</w:t>
      </w:r>
      <w:r>
        <w:object>
          <v:shape id="_x0000_i1033"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5" o:title="eqId8639d04ed22b49ad03f7b665775d0b3d"/>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w:t>
      </w:r>
    </w:p>
    <w:p w14:paraId="5C6D680E">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34.15pt;width:244.9pt;" o:ole="t" filled="f" o:preferrelative="t" stroked="f" coordsize="21600,21600">
            <v:path/>
            <v:fill on="f" focussize="0,0"/>
            <v:stroke on="f" joinstyle="miter"/>
            <v:imagedata r:id="rId37" o:title="eqId39c8b1edc5de632c4bcc171acf7feec9"/>
            <o:lock v:ext="edit" aspectratio="t"/>
            <w10:wrap type="none"/>
            <w10:anchorlock/>
          </v:shape>
          <o:OLEObject Type="Embed" ProgID="Equation.DSMT4" ShapeID="_x0000_i1034" DrawAspect="Content" ObjectID="_1468075734" r:id="rId36">
            <o:LockedField>false</o:LockedField>
          </o:OLEObject>
        </w:object>
      </w:r>
    </w:p>
    <w:p w14:paraId="6DF0C140">
      <w:pPr>
        <w:spacing w:line="360" w:lineRule="auto"/>
        <w:jc w:val="left"/>
        <w:textAlignment w:val="center"/>
        <w:rPr>
          <w:color w:val="000000"/>
        </w:rPr>
      </w:pPr>
      <w:r>
        <w:rPr>
          <w:rFonts w:ascii="宋体" w:hAnsi="宋体" w:eastAsia="宋体" w:cs="宋体"/>
          <w:color w:val="000000"/>
        </w:rPr>
        <w:t>下列说法正确的是</w:t>
      </w:r>
    </w:p>
    <w:p w14:paraId="70874256">
      <w:pPr>
        <w:spacing w:line="360" w:lineRule="auto"/>
        <w:jc w:val="left"/>
        <w:textAlignment w:val="center"/>
        <w:rPr>
          <w:color w:val="000000"/>
        </w:rPr>
      </w:pPr>
      <w:r>
        <w:rPr>
          <w:color w:val="000000"/>
        </w:rPr>
        <w:t xml:space="preserve">A. </w:t>
      </w:r>
      <w:r>
        <w:rPr>
          <w:rFonts w:ascii="宋体" w:hAnsi="宋体" w:eastAsia="宋体" w:cs="宋体"/>
          <w:color w:val="000000"/>
        </w:rPr>
        <w:t>再充入</w:t>
      </w:r>
      <w:r>
        <w:rPr>
          <w:rFonts w:ascii="Times New Roman" w:hAnsi="Times New Roman" w:eastAsia="Times New Roman" w:cs="Times New Roman"/>
          <w:color w:val="000000"/>
        </w:rPr>
        <w:t>1mol X</w:t>
      </w:r>
      <w:r>
        <w:rPr>
          <w:rFonts w:ascii="宋体" w:hAnsi="宋体" w:eastAsia="宋体" w:cs="宋体"/>
          <w:color w:val="000000"/>
        </w:rPr>
        <w:t>和</w:t>
      </w:r>
      <w:r>
        <w:rPr>
          <w:rFonts w:ascii="Times New Roman" w:hAnsi="Times New Roman" w:eastAsia="Times New Roman" w:cs="Times New Roman"/>
          <w:color w:val="000000"/>
        </w:rPr>
        <w:t>1mol Y</w:t>
      </w:r>
      <w:r>
        <w:rPr>
          <w:rFonts w:ascii="宋体" w:hAnsi="宋体" w:eastAsia="宋体" w:cs="宋体"/>
          <w:color w:val="000000"/>
        </w:rPr>
        <w:t>，此时</w:t>
      </w:r>
      <w:r>
        <w:object>
          <v:shape id="_x0000_i1035" o:spt="75" alt="学科网(www.zxxk.com)--教育资源门户，提供试卷、教案、课件、论文、素材以及各类教学资源下载，还有大量而丰富的教学相关资讯！" type="#_x0000_t75" style="height:18pt;width:39.6pt;" o:ole="t" filled="f" o:preferrelative="t" stroked="f" coordsize="21600,21600">
            <v:path/>
            <v:fill on="f" focussize="0,0"/>
            <v:stroke on="f" joinstyle="miter"/>
            <v:imagedata r:id="rId39" o:title="eqIddf22bf17871bd0e1147c5a35d1e9a31b"/>
            <o:lock v:ext="edit" aspectratio="t"/>
            <w10:wrap type="none"/>
            <w10:anchorlock/>
          </v:shape>
          <o:OLEObject Type="Embed" ProgID="Equation.DSMT4" ShapeID="_x0000_i1035" DrawAspect="Content" ObjectID="_1468075735" r:id="rId38">
            <o:LockedField>false</o:LockedField>
          </o:OLEObject>
        </w:object>
      </w:r>
    </w:p>
    <w:p w14:paraId="729826CE">
      <w:pPr>
        <w:spacing w:line="360" w:lineRule="auto"/>
        <w:jc w:val="left"/>
        <w:textAlignment w:val="center"/>
        <w:rPr>
          <w:color w:val="000000"/>
        </w:rPr>
      </w:pPr>
      <w:r>
        <w:rPr>
          <w:color w:val="000000"/>
        </w:rPr>
        <w:t xml:space="preserve">B. </w:t>
      </w:r>
      <w:r>
        <w:rPr>
          <w:rFonts w:ascii="宋体" w:hAnsi="宋体" w:eastAsia="宋体" w:cs="宋体"/>
          <w:color w:val="000000"/>
        </w:rPr>
        <w:t>再充入</w:t>
      </w:r>
      <w:r>
        <w:rPr>
          <w:rFonts w:ascii="Times New Roman" w:hAnsi="Times New Roman" w:eastAsia="Times New Roman" w:cs="Times New Roman"/>
          <w:color w:val="000000"/>
        </w:rPr>
        <w:t>1mol X</w:t>
      </w:r>
      <w:r>
        <w:rPr>
          <w:rFonts w:ascii="宋体" w:hAnsi="宋体" w:eastAsia="宋体" w:cs="宋体"/>
          <w:color w:val="000000"/>
        </w:rPr>
        <w:t>，平衡时</w:t>
      </w:r>
      <w:r>
        <w:object>
          <v:shape id="_x0000_i103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41" o:title="eqId41bd91d3695c00c25e89fa37416e9b55"/>
            <o:lock v:ext="edit" aspectratio="t"/>
            <w10:wrap type="none"/>
            <w10:anchorlock/>
          </v:shape>
          <o:OLEObject Type="Embed" ProgID="Equation.DSMT4" ShapeID="_x0000_i1036" DrawAspect="Content" ObjectID="_1468075736" r:id="rId40">
            <o:LockedField>false</o:LockedField>
          </o:OLEObject>
        </w:object>
      </w:r>
    </w:p>
    <w:p w14:paraId="1357AE40">
      <w:pPr>
        <w:spacing w:line="360" w:lineRule="auto"/>
        <w:jc w:val="left"/>
        <w:textAlignment w:val="center"/>
        <w:rPr>
          <w:color w:val="000000"/>
        </w:rPr>
      </w:pPr>
      <w:r>
        <w:rPr>
          <w:color w:val="000000"/>
        </w:rPr>
        <w:t xml:space="preserve">C. </w:t>
      </w:r>
      <w:r>
        <w:rPr>
          <w:rFonts w:ascii="宋体" w:hAnsi="宋体" w:eastAsia="宋体" w:cs="宋体"/>
          <w:color w:val="000000"/>
        </w:rPr>
        <w:t>再充入</w:t>
      </w:r>
      <w:r>
        <w:object>
          <v:shape id="_x0000_i103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3" o:title="eqIdc683a5afc3b76b0a00c2a266abedc32c"/>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，平衡向右移动</w:t>
      </w:r>
    </w:p>
    <w:p w14:paraId="16C65B3E">
      <w:pPr>
        <w:spacing w:line="360" w:lineRule="auto"/>
        <w:jc w:val="left"/>
        <w:textAlignment w:val="center"/>
        <w:rPr>
          <w:color w:val="000000"/>
        </w:rPr>
      </w:pPr>
      <w:r>
        <w:rPr>
          <w:color w:val="000000"/>
        </w:rPr>
        <w:t xml:space="preserve">D. </w:t>
      </w:r>
      <w:r>
        <w:rPr>
          <w:rFonts w:ascii="宋体" w:hAnsi="宋体" w:eastAsia="宋体" w:cs="宋体"/>
          <w:color w:val="000000"/>
        </w:rPr>
        <w:t>若温度升高，</w:t>
      </w:r>
      <w:r>
        <w:rPr>
          <w:rFonts w:ascii="Times New Roman" w:hAnsi="Times New Roman" w:eastAsia="Times New Roman" w:cs="Times New Roman"/>
          <w:color w:val="000000"/>
        </w:rPr>
        <w:t>X</w:t>
      </w:r>
      <w:r>
        <w:rPr>
          <w:rFonts w:ascii="宋体" w:hAnsi="宋体" w:eastAsia="宋体" w:cs="宋体"/>
          <w:color w:val="000000"/>
        </w:rPr>
        <w:t>的转化率增加，则上述反应</w:t>
      </w:r>
      <w:r>
        <w:object>
          <v:shape id="_x0000_i10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 o:title="eqIdfeb30ef033c9c51eb5ebe6822422b5c7"/>
            <o:lock v:ext="edit" aspectratio="t"/>
            <w10:wrap type="none"/>
            <w10:anchorlock/>
          </v:shape>
          <o:OLEObject Type="Embed" ProgID="Equation.DSMT4" ShapeID="_x0000_i1038" DrawAspect="Content" ObjectID="_1468075738" r:id="rId44">
            <o:LockedField>false</o:LockedField>
          </o:OLEObject>
        </w:object>
      </w:r>
    </w:p>
    <w:p w14:paraId="19DEDFC7">
      <w:pPr>
        <w:spacing w:line="360" w:lineRule="auto"/>
        <w:jc w:val="left"/>
        <w:textAlignment w:val="center"/>
        <w:rPr>
          <w:color w:val="000000"/>
        </w:rPr>
      </w:pPr>
      <w:r>
        <w:rPr>
          <w:color w:val="000000"/>
        </w:rPr>
        <w:t xml:space="preserve">10. </w:t>
      </w:r>
      <w:r>
        <w:rPr>
          <w:rFonts w:ascii="宋体" w:hAnsi="宋体" w:eastAsia="宋体" w:cs="宋体"/>
          <w:color w:val="000000"/>
        </w:rPr>
        <w:t>一种可用于海水淡化的新型网状高分子材料，其制备原理如图</w:t>
      </w:r>
      <w:r>
        <w:rPr>
          <w:rFonts w:ascii="Times New Roman" w:hAnsi="Times New Roman" w:eastAsia="Times New Roman" w:cs="Times New Roman"/>
          <w:color w:val="000000"/>
        </w:rPr>
        <w:t>(</w:t>
      </w:r>
      <w:r>
        <w:rPr>
          <w:rFonts w:ascii="宋体" w:hAnsi="宋体" w:eastAsia="宋体" w:cs="宋体"/>
          <w:color w:val="000000"/>
        </w:rPr>
        <w:t>反应方程式未配平</w:t>
      </w:r>
      <w:r>
        <w:rPr>
          <w:rFonts w:ascii="Times New Roman" w:hAnsi="Times New Roman" w:eastAsia="Times New Roman" w:cs="Times New Roman"/>
          <w:color w:val="000000"/>
        </w:rPr>
        <w:t>)</w:t>
      </w:r>
      <w:r>
        <w:rPr>
          <w:rFonts w:ascii="宋体" w:hAnsi="宋体" w:eastAsia="宋体" w:cs="宋体"/>
          <w:color w:val="000000"/>
        </w:rPr>
        <w:t>。下列说法正确的是</w:t>
      </w:r>
    </w:p>
    <w:p w14:paraId="34FF28B1">
      <w:pPr>
        <w:spacing w:line="360" w:lineRule="auto"/>
        <w:jc w:val="left"/>
        <w:textAlignment w:val="center"/>
        <w:rPr>
          <w:color w:val="000000"/>
        </w:rPr>
      </w:pPr>
      <w:r>
        <w:rPr>
          <w:color w:val="000000"/>
        </w:rPr>
        <w:drawing>
          <wp:inline distT="0" distB="0" distL="114300" distR="114300">
            <wp:extent cx="5095875" cy="1695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5095875" cy="1695450"/>
                    </a:xfrm>
                    <a:prstGeom prst="rect">
                      <a:avLst/>
                    </a:prstGeom>
                  </pic:spPr>
                </pic:pic>
              </a:graphicData>
            </a:graphic>
          </wp:inline>
        </w:drawing>
      </w:r>
    </w:p>
    <w:p w14:paraId="3E6569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亲水性：</w:t>
      </w:r>
      <w:r>
        <w:rPr>
          <w:rFonts w:ascii="Times New Roman" w:hAnsi="Times New Roman" w:eastAsia="Times New Roman" w:cs="Times New Roman"/>
          <w:color w:val="000000"/>
        </w:rPr>
        <w:t>Z&gt;</w:t>
      </w:r>
      <w:r>
        <w:rPr>
          <w:rFonts w:ascii="宋体" w:hAnsi="宋体" w:eastAsia="宋体" w:cs="宋体"/>
          <w:color w:val="000000"/>
        </w:rPr>
        <w:t>聚乙烯</w:t>
      </w:r>
      <w:r>
        <w:rPr>
          <w:color w:val="000000"/>
        </w:rPr>
        <w:tab/>
      </w:r>
      <w:r>
        <w:rPr>
          <w:color w:val="000000"/>
        </w:rPr>
        <w:t xml:space="preserve">B. </w:t>
      </w:r>
      <w:r>
        <w:rPr>
          <w:rFonts w:ascii="宋体" w:hAnsi="宋体" w:eastAsia="宋体" w:cs="宋体"/>
          <w:color w:val="000000"/>
        </w:rPr>
        <w:t>反应属于缩聚反应</w:t>
      </w:r>
    </w:p>
    <w:p w14:paraId="5FED725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Z</w:t>
      </w:r>
      <w:r>
        <w:rPr>
          <w:rFonts w:ascii="宋体" w:hAnsi="宋体" w:eastAsia="宋体" w:cs="宋体"/>
          <w:color w:val="000000"/>
        </w:rPr>
        <w:t>的重复结构单元中，</w:t>
      </w:r>
      <w:r>
        <w:rPr>
          <w:rFonts w:ascii="Times New Roman" w:hAnsi="Times New Roman" w:eastAsia="Times New Roman" w:cs="Times New Roman"/>
          <w:color w:val="000000"/>
        </w:rPr>
        <w:t>n</w:t>
      </w:r>
      <w:r>
        <w:rPr>
          <w:color w:val="000000"/>
          <w:vertAlign w:val="subscript"/>
        </w:rPr>
        <w:t>N</w:t>
      </w:r>
      <w:r>
        <w:rPr>
          <w:rFonts w:ascii="宋体" w:hAnsi="宋体" w:eastAsia="宋体" w:cs="宋体"/>
          <w:color w:val="000000"/>
        </w:rPr>
        <w:t>∶</w:t>
      </w:r>
      <w:r>
        <w:rPr>
          <w:rFonts w:ascii="Times New Roman" w:hAnsi="Times New Roman" w:eastAsia="Times New Roman" w:cs="Times New Roman"/>
          <w:color w:val="000000"/>
        </w:rPr>
        <w:t>n</w:t>
      </w:r>
      <w:r>
        <w:rPr>
          <w:color w:val="000000"/>
          <w:vertAlign w:val="subscript"/>
        </w:rPr>
        <w:t>S</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反应的原子利用率＜</w:t>
      </w:r>
      <w:r>
        <w:rPr>
          <w:rFonts w:ascii="Times New Roman" w:hAnsi="Times New Roman" w:eastAsia="Times New Roman" w:cs="Times New Roman"/>
          <w:color w:val="000000"/>
        </w:rPr>
        <w:t>100%</w:t>
      </w:r>
    </w:p>
    <w:p w14:paraId="7CB95F83">
      <w:pPr>
        <w:spacing w:line="360" w:lineRule="auto"/>
        <w:jc w:val="left"/>
        <w:textAlignment w:val="center"/>
        <w:rPr>
          <w:color w:val="000000"/>
        </w:rPr>
      </w:pPr>
      <w:r>
        <w:rPr>
          <w:color w:val="000000"/>
        </w:rPr>
        <w:t xml:space="preserve">11. </w:t>
      </w:r>
      <w:r>
        <w:rPr>
          <w:rFonts w:ascii="宋体" w:hAnsi="宋体" w:eastAsia="宋体" w:cs="宋体"/>
          <w:color w:val="000000"/>
        </w:rPr>
        <w:t>我国学者发明了一种新型多功能甲醛﹣硝酸盐电池，可同时处理废水中的甲醛和硝酸根离子</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。下列说法正确的是</w:t>
      </w:r>
    </w:p>
    <w:p w14:paraId="61AB723D">
      <w:pPr>
        <w:spacing w:line="360" w:lineRule="auto"/>
        <w:jc w:val="left"/>
        <w:textAlignment w:val="center"/>
        <w:rPr>
          <w:color w:val="000000"/>
        </w:rPr>
      </w:pPr>
      <w:r>
        <w:rPr>
          <w:color w:val="000000"/>
        </w:rPr>
        <w:drawing>
          <wp:inline distT="0" distB="0" distL="114300" distR="114300">
            <wp:extent cx="2695575" cy="2257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695575" cy="2257425"/>
                    </a:xfrm>
                    <a:prstGeom prst="rect">
                      <a:avLst/>
                    </a:prstGeom>
                  </pic:spPr>
                </pic:pic>
              </a:graphicData>
            </a:graphic>
          </wp:inline>
        </w:drawing>
      </w:r>
    </w:p>
    <w:p w14:paraId="325845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CuAg</w:t>
      </w:r>
      <w:r>
        <w:rPr>
          <w:rFonts w:ascii="宋体" w:hAnsi="宋体" w:eastAsia="宋体" w:cs="宋体"/>
          <w:color w:val="000000"/>
        </w:rPr>
        <w:t>电极反应为</w:t>
      </w:r>
      <w:r>
        <w:rPr>
          <w:rFonts w:ascii="Times New Roman" w:hAnsi="Times New Roman" w:eastAsia="Times New Roman" w:cs="Times New Roman"/>
          <w:color w:val="000000"/>
        </w:rPr>
        <w:t>2HCHO+2H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4e</w:t>
      </w:r>
      <w:r>
        <w:rPr>
          <w:rFonts w:ascii="宋体" w:hAnsi="宋体" w:eastAsia="宋体" w:cs="宋体"/>
          <w:color w:val="000000"/>
          <w:vertAlign w:val="superscript"/>
        </w:rPr>
        <w:t>﹣</w:t>
      </w:r>
      <w:r>
        <w:rPr>
          <w:rFonts w:ascii="Times New Roman" w:hAnsi="Times New Roman" w:eastAsia="Times New Roman" w:cs="Times New Roman"/>
          <w:color w:val="000000"/>
        </w:rPr>
        <w:t>═2HCOO</w:t>
      </w:r>
      <w:r>
        <w:rPr>
          <w:rFonts w:ascii="宋体" w:hAnsi="宋体" w:eastAsia="宋体" w:cs="宋体"/>
          <w:color w:val="000000"/>
          <w:vertAlign w:val="superscript"/>
        </w:rPr>
        <w:t>﹣</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↑+2OH</w:t>
      </w:r>
      <w:r>
        <w:rPr>
          <w:rFonts w:ascii="宋体" w:hAnsi="宋体" w:eastAsia="宋体" w:cs="宋体"/>
          <w:color w:val="000000"/>
          <w:vertAlign w:val="superscript"/>
        </w:rPr>
        <w:t>﹣</w:t>
      </w:r>
    </w:p>
    <w:p w14:paraId="19ED181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CuRu</w:t>
      </w:r>
      <w:r>
        <w:rPr>
          <w:rFonts w:ascii="宋体" w:hAnsi="宋体" w:eastAsia="宋体" w:cs="宋体"/>
          <w:color w:val="000000"/>
        </w:rPr>
        <w:t>电极反应为</w:t>
      </w:r>
      <w:r>
        <w:object>
          <v:shape id="_x0000_i1039" o:spt="75" alt="学科网(www.zxxk.com)--教育资源门户，提供试卷、教案、课件、论文、素材以及各类教学资源下载，还有大量而丰富的教学相关资讯！" type="#_x0000_t75" style="height:18.7pt;width:36pt;" o:ole="t" filled="f" o:preferrelative="t" stroked="f" coordsize="21600,21600">
            <v:path/>
            <v:fill on="f" focussize="0,0"/>
            <v:stroke on="f" joinstyle="miter"/>
            <v:imagedata r:id="rId49" o:title="eqId0ad0d0002650f069c04e59980f895f0b"/>
            <o:lock v:ext="edit" aspectratio="t"/>
            <w10:wrap type="none"/>
            <w10:anchorlock/>
          </v:shape>
          <o:OLEObject Type="Embed" ProgID="Equation.DSMT4" ShapeID="_x0000_i1039" DrawAspect="Content" ObjectID="_1468075739" r:id="rId48">
            <o:LockedField>false</o:LockedField>
          </o:OLEObject>
        </w:object>
      </w:r>
      <w:r>
        <w:rPr>
          <w:rFonts w:ascii="Times New Roman" w:hAnsi="Times New Roman" w:eastAsia="Times New Roman" w:cs="Times New Roman"/>
          <w:color w:val="000000"/>
        </w:rPr>
        <w:t>6H</w:t>
      </w:r>
      <w:r>
        <w:rPr>
          <w:color w:val="000000"/>
          <w:vertAlign w:val="subscript"/>
        </w:rPr>
        <w:t>2</w:t>
      </w:r>
      <w:r>
        <w:rPr>
          <w:rFonts w:ascii="Times New Roman" w:hAnsi="Times New Roman" w:eastAsia="Times New Roman" w:cs="Times New Roman"/>
          <w:color w:val="000000"/>
        </w:rPr>
        <w:t>O+8e</w:t>
      </w:r>
      <w:r>
        <w:rPr>
          <w:rFonts w:ascii="宋体" w:hAnsi="宋体" w:eastAsia="宋体" w:cs="宋体"/>
          <w:color w:val="000000"/>
          <w:vertAlign w:val="superscript"/>
        </w:rPr>
        <w:t>﹣</w:t>
      </w:r>
      <w:r>
        <w:rPr>
          <w:rFonts w:ascii="Times New Roman" w:hAnsi="Times New Roman" w:eastAsia="Times New Roman" w:cs="Times New Roman"/>
          <w:color w:val="000000"/>
        </w:rPr>
        <w:t>═NH</w:t>
      </w:r>
      <w:r>
        <w:rPr>
          <w:color w:val="000000"/>
          <w:vertAlign w:val="subscript"/>
        </w:rPr>
        <w:t>3</w:t>
      </w:r>
      <w:r>
        <w:rPr>
          <w:rFonts w:ascii="Times New Roman" w:hAnsi="Times New Roman" w:eastAsia="Times New Roman" w:cs="Times New Roman"/>
          <w:color w:val="000000"/>
        </w:rPr>
        <w:t>↑+9OH</w:t>
      </w:r>
      <w:r>
        <w:rPr>
          <w:rFonts w:ascii="宋体" w:hAnsi="宋体" w:eastAsia="宋体" w:cs="宋体"/>
          <w:color w:val="000000"/>
          <w:vertAlign w:val="superscript"/>
        </w:rPr>
        <w:t>﹣</w:t>
      </w:r>
    </w:p>
    <w:p w14:paraId="21211C7B">
      <w:pPr>
        <w:spacing w:line="360" w:lineRule="auto"/>
        <w:jc w:val="left"/>
        <w:textAlignment w:val="center"/>
        <w:rPr>
          <w:color w:val="000000"/>
        </w:rPr>
      </w:pPr>
      <w:r>
        <w:rPr>
          <w:color w:val="000000"/>
        </w:rPr>
        <w:t xml:space="preserve">C. </w:t>
      </w:r>
      <w:r>
        <w:rPr>
          <w:rFonts w:ascii="宋体" w:hAnsi="宋体" w:eastAsia="宋体" w:cs="宋体"/>
          <w:color w:val="000000"/>
        </w:rPr>
        <w:t>放电过程中，</w:t>
      </w:r>
      <w:r>
        <w:rPr>
          <w:rFonts w:ascii="Times New Roman" w:hAnsi="Times New Roman" w:eastAsia="Times New Roman" w:cs="Times New Roman"/>
          <w:color w:val="000000"/>
        </w:rPr>
        <w:t>OH</w:t>
      </w:r>
      <w:r>
        <w:rPr>
          <w:rFonts w:ascii="宋体" w:hAnsi="宋体" w:eastAsia="宋体" w:cs="宋体"/>
          <w:color w:val="000000"/>
          <w:vertAlign w:val="superscript"/>
        </w:rPr>
        <w:t>﹣</w:t>
      </w:r>
      <w:r>
        <w:rPr>
          <w:rFonts w:ascii="宋体" w:hAnsi="宋体" w:eastAsia="宋体" w:cs="宋体"/>
          <w:color w:val="000000"/>
        </w:rPr>
        <w:t>通过质子交换膜从左室传递到右室</w:t>
      </w:r>
    </w:p>
    <w:p w14:paraId="51A74D0B">
      <w:pPr>
        <w:spacing w:line="360" w:lineRule="auto"/>
        <w:jc w:val="left"/>
        <w:textAlignment w:val="center"/>
        <w:rPr>
          <w:color w:val="000000"/>
        </w:rPr>
      </w:pPr>
      <w:r>
        <w:rPr>
          <w:color w:val="000000"/>
        </w:rPr>
        <w:t xml:space="preserve">D. </w:t>
      </w:r>
      <w:r>
        <w:rPr>
          <w:rFonts w:ascii="宋体" w:hAnsi="宋体" w:eastAsia="宋体" w:cs="宋体"/>
          <w:color w:val="000000"/>
        </w:rPr>
        <w:t>处理废水过程中溶液</w:t>
      </w:r>
      <w:r>
        <w:rPr>
          <w:rFonts w:ascii="Times New Roman" w:hAnsi="Times New Roman" w:eastAsia="Times New Roman" w:cs="Times New Roman"/>
          <w:color w:val="000000"/>
        </w:rPr>
        <w:t>pH</w:t>
      </w:r>
      <w:r>
        <w:rPr>
          <w:rFonts w:ascii="宋体" w:hAnsi="宋体" w:eastAsia="宋体" w:cs="宋体"/>
          <w:color w:val="000000"/>
        </w:rPr>
        <w:t>不变，无需补加</w:t>
      </w:r>
      <w:r>
        <w:rPr>
          <w:rFonts w:ascii="Times New Roman" w:hAnsi="Times New Roman" w:eastAsia="Times New Roman" w:cs="Times New Roman"/>
          <w:color w:val="000000"/>
        </w:rPr>
        <w:t>KOH</w:t>
      </w:r>
    </w:p>
    <w:p w14:paraId="2223F8D5">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NbO</w:t>
      </w:r>
      <w:r>
        <w:rPr>
          <w:rFonts w:ascii="宋体" w:hAnsi="宋体" w:eastAsia="宋体" w:cs="宋体"/>
          <w:color w:val="000000"/>
        </w:rPr>
        <w:t>的立方晶胞如图，晶胞参数为</w:t>
      </w:r>
      <w:r>
        <w:rPr>
          <w:rFonts w:ascii="Times New Roman" w:hAnsi="Times New Roman" w:eastAsia="Times New Roman" w:cs="Times New Roman"/>
          <w:color w:val="000000"/>
        </w:rPr>
        <w:t>anm</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的分数坐标为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，阿伏加德罗常数的值</w:t>
      </w:r>
      <w:r>
        <w:rPr>
          <w:rFonts w:ascii="Times New Roman" w:hAnsi="Times New Roman" w:eastAsia="Times New Roman" w:cs="Times New Roman"/>
          <w:color w:val="000000"/>
        </w:rPr>
        <w:t>M</w:t>
      </w:r>
      <w:r>
        <w:rPr>
          <w:rFonts w:ascii="宋体" w:hAnsi="宋体" w:eastAsia="宋体" w:cs="宋体"/>
          <w:color w:val="000000"/>
        </w:rPr>
        <w:t>为</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A</w:t>
      </w:r>
      <w:r>
        <w:rPr>
          <w:rFonts w:ascii="宋体" w:hAnsi="宋体" w:eastAsia="宋体" w:cs="宋体"/>
          <w:color w:val="000000"/>
        </w:rPr>
        <w:t>，下列说法正确的是</w:t>
      </w:r>
    </w:p>
    <w:p w14:paraId="32C8BB1B">
      <w:pPr>
        <w:spacing w:line="360" w:lineRule="auto"/>
        <w:jc w:val="left"/>
        <w:textAlignment w:val="center"/>
        <w:rPr>
          <w:color w:val="000000"/>
        </w:rPr>
      </w:pPr>
      <w:r>
        <w:rPr>
          <w:color w:val="000000"/>
        </w:rPr>
        <w:drawing>
          <wp:inline distT="0" distB="0" distL="114300" distR="114300">
            <wp:extent cx="2524125" cy="1609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524125" cy="1609725"/>
                    </a:xfrm>
                    <a:prstGeom prst="rect">
                      <a:avLst/>
                    </a:prstGeom>
                  </pic:spPr>
                </pic:pic>
              </a:graphicData>
            </a:graphic>
          </wp:inline>
        </w:drawing>
      </w:r>
    </w:p>
    <w:p w14:paraId="3CC8AF4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Nb</w:t>
      </w:r>
      <w:r>
        <w:rPr>
          <w:rFonts w:ascii="宋体" w:hAnsi="宋体" w:eastAsia="宋体" w:cs="宋体"/>
          <w:color w:val="000000"/>
        </w:rPr>
        <w:t>的配位数是</w:t>
      </w:r>
      <w:r>
        <w:rPr>
          <w:rFonts w:ascii="Times New Roman" w:hAnsi="Times New Roman" w:eastAsia="Times New Roman" w:cs="Times New Roman"/>
          <w:color w:val="000000"/>
        </w:rPr>
        <w:t>6</w:t>
      </w:r>
    </w:p>
    <w:p w14:paraId="49E789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Nb</w:t>
      </w:r>
      <w:r>
        <w:rPr>
          <w:rFonts w:ascii="宋体" w:hAnsi="宋体" w:eastAsia="宋体" w:cs="宋体"/>
          <w:color w:val="000000"/>
        </w:rPr>
        <w:t>和</w:t>
      </w:r>
      <w:r>
        <w:rPr>
          <w:rFonts w:ascii="Times New Roman" w:hAnsi="Times New Roman" w:eastAsia="Times New Roman" w:cs="Times New Roman"/>
          <w:color w:val="000000"/>
        </w:rPr>
        <w:t>O</w:t>
      </w:r>
      <w:r>
        <w:rPr>
          <w:rFonts w:ascii="宋体" w:hAnsi="宋体" w:eastAsia="宋体" w:cs="宋体"/>
          <w:color w:val="000000"/>
        </w:rPr>
        <w:t>最短距离为</w:t>
      </w:r>
      <w:r>
        <w:object>
          <v:shape id="_x0000_i1040"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52" o:title="eqId8d5989c84e320b504511f23eeb6e7357"/>
            <o:lock v:ext="edit" aspectratio="t"/>
            <w10:wrap type="none"/>
            <w10:anchorlock/>
          </v:shape>
          <o:OLEObject Type="Embed" ProgID="Equation.DSMT4" ShapeID="_x0000_i1040" DrawAspect="Content" ObjectID="_1468075740" r:id="rId51">
            <o:LockedField>false</o:LockedField>
          </o:OLEObject>
        </w:object>
      </w:r>
      <w:r>
        <w:rPr>
          <w:rFonts w:ascii="Times New Roman" w:hAnsi="Times New Roman" w:eastAsia="Times New Roman" w:cs="Times New Roman"/>
          <w:color w:val="000000"/>
        </w:rPr>
        <w:t>anm</w:t>
      </w:r>
    </w:p>
    <w:p w14:paraId="44587BA3">
      <w:pPr>
        <w:spacing w:line="360" w:lineRule="auto"/>
        <w:jc w:val="left"/>
        <w:textAlignment w:val="center"/>
        <w:rPr>
          <w:color w:val="000000"/>
        </w:rPr>
      </w:pPr>
      <w:r>
        <w:rPr>
          <w:color w:val="000000"/>
        </w:rPr>
        <w:t xml:space="preserve">C. </w:t>
      </w:r>
      <w:r>
        <w:rPr>
          <w:rFonts w:ascii="宋体" w:hAnsi="宋体" w:eastAsia="宋体" w:cs="宋体"/>
          <w:color w:val="000000"/>
        </w:rPr>
        <w:t>晶体密度</w:t>
      </w:r>
      <w:r>
        <w:object>
          <v:shape id="_x0000_i1041" o:spt="75" alt="学科网(www.zxxk.com)--教育资源门户，提供试卷、教案、课件、论文、素材以及各类教学资源下载，还有大量而丰富的教学相关资讯！" type="#_x0000_t75" style="height:36pt;width:125.4pt;" o:ole="t" filled="f" o:preferrelative="t" stroked="f" coordsize="21600,21600">
            <v:path/>
            <v:fill on="f" focussize="0,0"/>
            <v:stroke on="f" joinstyle="miter"/>
            <v:imagedata r:id="rId54" o:title="eqId173d04c3ba6a40c70b3c7299f6dc1d2d"/>
            <o:lock v:ext="edit" aspectratio="t"/>
            <w10:wrap type="none"/>
            <w10:anchorlock/>
          </v:shape>
          <o:OLEObject Type="Embed" ProgID="Equation.DSMT4" ShapeID="_x0000_i1041" DrawAspect="Content" ObjectID="_1468075741" r:id="rId53">
            <o:LockedField>false</o:LockedField>
          </o:OLEObject>
        </w:object>
      </w:r>
    </w:p>
    <w:p w14:paraId="28583FF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w:t>
      </w:r>
      <w:r>
        <w:rPr>
          <w:rFonts w:ascii="宋体" w:hAnsi="宋体" w:eastAsia="宋体" w:cs="宋体"/>
          <w:color w:val="000000"/>
        </w:rPr>
        <w:t>的分数坐标为</w:t>
      </w:r>
      <w:r>
        <w:object>
          <v:shape id="_x0000_i104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56" o:title="eqIde01262ef5b97cfbc64a9920c30b4f195"/>
            <o:lock v:ext="edit" aspectratio="t"/>
            <w10:wrap type="none"/>
            <w10:anchorlock/>
          </v:shape>
          <o:OLEObject Type="Embed" ProgID="Equation.DSMT4" ShapeID="_x0000_i1042" DrawAspect="Content" ObjectID="_1468075742" r:id="rId55">
            <o:LockedField>false</o:LockedField>
          </o:OLEObject>
        </w:object>
      </w:r>
    </w:p>
    <w:p w14:paraId="5549976C">
      <w:pPr>
        <w:spacing w:line="360" w:lineRule="auto"/>
        <w:jc w:val="left"/>
        <w:textAlignment w:val="center"/>
        <w:rPr>
          <w:color w:val="000000"/>
        </w:rPr>
      </w:pPr>
      <w:r>
        <w:rPr>
          <w:color w:val="000000"/>
        </w:rPr>
        <w:t xml:space="preserve">13. </w:t>
      </w:r>
      <w:r>
        <w:rPr>
          <w:rFonts w:ascii="宋体" w:hAnsi="宋体" w:eastAsia="宋体" w:cs="宋体"/>
          <w:color w:val="000000"/>
        </w:rPr>
        <w:t>废弃电池中锰可通过浸取回收。某温度下，</w:t>
      </w:r>
      <w:r>
        <w:rPr>
          <w:rFonts w:ascii="Times New Roman" w:hAnsi="Times New Roman" w:eastAsia="Times New Roman" w:cs="Times New Roman"/>
          <w:color w:val="000000"/>
        </w:rPr>
        <w:t>MnSO</w:t>
      </w:r>
      <w:r>
        <w:rPr>
          <w:color w:val="000000"/>
          <w:vertAlign w:val="subscript"/>
        </w:rPr>
        <w:t>4</w:t>
      </w:r>
      <w:r>
        <w:rPr>
          <w:rFonts w:ascii="宋体" w:hAnsi="宋体" w:eastAsia="宋体" w:cs="宋体"/>
          <w:color w:val="000000"/>
        </w:rPr>
        <w:t>在不同浓度的</w:t>
      </w:r>
      <w:r>
        <w:rPr>
          <w:rFonts w:ascii="Times New Roman" w:hAnsi="Times New Roman" w:eastAsia="Times New Roman" w:cs="Times New Roman"/>
          <w:color w:val="000000"/>
        </w:rPr>
        <w:t>KOH</w:t>
      </w:r>
      <w:r>
        <w:rPr>
          <w:rFonts w:ascii="宋体" w:hAnsi="宋体" w:eastAsia="宋体" w:cs="宋体"/>
          <w:color w:val="000000"/>
        </w:rPr>
        <w:t>水溶液中，若</w:t>
      </w:r>
      <w:r>
        <w:rPr>
          <w:rFonts w:ascii="Times New Roman" w:hAnsi="Times New Roman" w:eastAsia="Times New Roman" w:cs="Times New Roman"/>
          <w:color w:val="000000"/>
        </w:rPr>
        <w:t>Mn(Ⅱ)</w:t>
      </w:r>
      <w:r>
        <w:rPr>
          <w:rFonts w:ascii="宋体" w:hAnsi="宋体" w:eastAsia="宋体" w:cs="宋体"/>
          <w:color w:val="000000"/>
        </w:rPr>
        <w:t>的分布系数</w:t>
      </w:r>
      <w:r>
        <w:rPr>
          <w:rFonts w:ascii="Times New Roman" w:hAnsi="Times New Roman" w:eastAsia="Times New Roman" w:cs="Times New Roman"/>
          <w:color w:val="000000"/>
        </w:rPr>
        <w:t>δ</w:t>
      </w:r>
      <w:r>
        <w:rPr>
          <w:rFonts w:ascii="宋体" w:hAnsi="宋体" w:eastAsia="宋体" w:cs="宋体"/>
          <w:color w:val="000000"/>
        </w:rPr>
        <w:t>与</w:t>
      </w:r>
      <w:r>
        <w:rPr>
          <w:rFonts w:ascii="Times New Roman" w:hAnsi="Times New Roman" w:eastAsia="Times New Roman" w:cs="Times New Roman"/>
          <w:color w:val="000000"/>
        </w:rPr>
        <w:t>pH</w:t>
      </w:r>
      <w:r>
        <w:rPr>
          <w:rFonts w:ascii="宋体" w:hAnsi="宋体" w:eastAsia="宋体" w:cs="宋体"/>
          <w:color w:val="000000"/>
        </w:rPr>
        <w:t>的关系如图。下列说法正确的是</w:t>
      </w:r>
    </w:p>
    <w:p w14:paraId="13FBC996">
      <w:pPr>
        <w:spacing w:line="360" w:lineRule="auto"/>
        <w:jc w:val="left"/>
        <w:textAlignment w:val="center"/>
        <w:rPr>
          <w:color w:val="000000"/>
        </w:rPr>
      </w:pPr>
      <w:r>
        <w:rPr>
          <w:color w:val="000000"/>
        </w:rPr>
        <w:drawing>
          <wp:inline distT="0" distB="0" distL="114300" distR="114300">
            <wp:extent cx="2819400" cy="1962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819400" cy="1962150"/>
                    </a:xfrm>
                    <a:prstGeom prst="rect">
                      <a:avLst/>
                    </a:prstGeom>
                  </pic:spPr>
                </pic:pic>
              </a:graphicData>
            </a:graphic>
          </wp:inline>
        </w:drawing>
      </w:r>
    </w:p>
    <w:p w14:paraId="33D7F140">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color w:val="000000"/>
        </w:rPr>
        <w:t>Mn(OH)</w:t>
      </w:r>
      <w:r>
        <w:rPr>
          <w:color w:val="000000"/>
          <w:vertAlign w:val="subscript"/>
        </w:rPr>
        <w:t>2</w:t>
      </w:r>
      <w:r>
        <w:rPr>
          <w:rFonts w:ascii="宋体" w:hAnsi="宋体" w:eastAsia="宋体" w:cs="宋体"/>
          <w:color w:val="000000"/>
        </w:rPr>
        <w:t>难溶于水，具有两性；</w:t>
      </w:r>
      <w:r>
        <w:rPr>
          <w:rFonts w:ascii="Times New Roman" w:hAnsi="Times New Roman" w:eastAsia="Times New Roman" w:cs="Times New Roman"/>
          <w:color w:val="000000"/>
        </w:rPr>
        <w:t>δ(MnOH</w:t>
      </w:r>
      <w:r>
        <w:rPr>
          <w:color w:val="000000"/>
          <w:vertAlign w:val="superscript"/>
        </w:rPr>
        <w:t>+</w: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47.25pt;width:324pt;" o:ole="t" filled="f" o:preferrelative="t" stroked="f" coordsize="21600,21600">
            <v:path/>
            <v:fill on="f" focussize="0,0"/>
            <v:stroke on="f" joinstyle="miter"/>
            <v:imagedata r:id="rId59" o:title="eqId2517f2482eae09b291166cf406867cbe"/>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w:t>
      </w:r>
    </w:p>
    <w:p w14:paraId="6BCE8FFF">
      <w:pPr>
        <w:spacing w:line="360" w:lineRule="auto"/>
        <w:jc w:val="left"/>
        <w:textAlignment w:val="center"/>
        <w:rPr>
          <w:color w:val="000000"/>
        </w:rPr>
      </w:pPr>
      <w:r>
        <w:rPr>
          <w:color w:val="000000"/>
        </w:rPr>
        <w:t xml:space="preserve">A. </w:t>
      </w:r>
      <w:r>
        <w:rPr>
          <w:rFonts w:ascii="宋体" w:hAnsi="宋体" w:eastAsia="宋体" w:cs="宋体"/>
          <w:color w:val="000000"/>
        </w:rPr>
        <w:t>曲线</w:t>
      </w:r>
      <w:r>
        <w:rPr>
          <w:rFonts w:ascii="Times New Roman" w:hAnsi="Times New Roman" w:eastAsia="Times New Roman" w:cs="Times New Roman"/>
          <w:color w:val="000000"/>
        </w:rPr>
        <w:t>z</w:t>
      </w:r>
      <w:r>
        <w:rPr>
          <w:rFonts w:ascii="宋体" w:hAnsi="宋体" w:eastAsia="宋体" w:cs="宋体"/>
          <w:color w:val="000000"/>
        </w:rPr>
        <w:t>为</w:t>
      </w:r>
      <w:r>
        <w:rPr>
          <w:rFonts w:ascii="Times New Roman" w:hAnsi="Times New Roman" w:eastAsia="Times New Roman" w:cs="Times New Roman"/>
          <w:color w:val="000000"/>
        </w:rPr>
        <w:t>δ(MnOH</w:t>
      </w:r>
      <w:r>
        <w:rPr>
          <w:color w:val="000000"/>
          <w:vertAlign w:val="superscript"/>
        </w:rPr>
        <w:t>+</w:t>
      </w:r>
      <w:r>
        <w:rPr>
          <w:rFonts w:ascii="Times New Roman" w:hAnsi="Times New Roman" w:eastAsia="Times New Roman" w:cs="Times New Roman"/>
          <w:color w:val="000000"/>
        </w:rPr>
        <w:t>)</w:t>
      </w:r>
    </w:p>
    <w:p w14:paraId="63B555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w:t>
      </w:r>
      <w:r>
        <w:rPr>
          <w:rFonts w:ascii="宋体" w:hAnsi="宋体" w:eastAsia="宋体" w:cs="宋体"/>
          <w:color w:val="000000"/>
        </w:rPr>
        <w:t>点，</w:t>
      </w:r>
      <w:r>
        <w:object>
          <v:shape id="_x0000_i1044"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1" o:title="eqIddd96cf256fbd1acf6532e4b5805364c1"/>
            <o:lock v:ext="edit" aspectratio="t"/>
            <w10:wrap type="none"/>
            <w10:anchorlock/>
          </v:shape>
          <o:OLEObject Type="Embed" ProgID="Equation.DSMT4" ShapeID="_x0000_i1044" DrawAspect="Content" ObjectID="_1468075744" r:id="rId60">
            <o:LockedField>false</o:LockedField>
          </o:OLEObject>
        </w:object>
      </w:r>
    </w:p>
    <w:p w14:paraId="6196B9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w:t>
      </w:r>
      <w:r>
        <w:rPr>
          <w:rFonts w:ascii="宋体" w:hAnsi="宋体" w:eastAsia="宋体" w:cs="宋体"/>
          <w:color w:val="000000"/>
        </w:rPr>
        <w:t>点，</w:t>
      </w:r>
      <w:r>
        <w:rPr>
          <w:rFonts w:ascii="Times New Roman" w:hAnsi="Times New Roman" w:eastAsia="Times New Roman" w:cs="Times New Roman"/>
          <w:color w:val="000000"/>
        </w:rPr>
        <w:t>c(Mn</w:t>
      </w:r>
      <w:r>
        <w:rPr>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c(K</w:t>
      </w:r>
      <w:r>
        <w:rPr>
          <w:color w:val="000000"/>
          <w:vertAlign w:val="superscript"/>
        </w:rPr>
        <w:t>+</w:t>
      </w:r>
      <w:r>
        <w:rPr>
          <w:rFonts w:ascii="Times New Roman" w:hAnsi="Times New Roman" w:eastAsia="Times New Roman" w:cs="Times New Roman"/>
          <w:color w:val="000000"/>
        </w:rPr>
        <w:t>)</w:t>
      </w:r>
    </w:p>
    <w:p w14:paraId="1CACDE7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Q</w:t>
      </w:r>
      <w:r>
        <w:rPr>
          <w:rFonts w:ascii="宋体" w:hAnsi="宋体" w:eastAsia="宋体" w:cs="宋体"/>
          <w:color w:val="000000"/>
        </w:rPr>
        <w:t>点，</w:t>
      </w:r>
      <w:r>
        <w:rPr>
          <w:rFonts w:ascii="Times New Roman" w:hAnsi="Times New Roman" w:eastAsia="Times New Roman" w:cs="Times New Roman"/>
          <w:color w:val="000000"/>
        </w:rPr>
        <w:t>c(</w:t>
      </w:r>
      <w:r>
        <w:object>
          <v:shape id="_x0000_i1045" o:spt="75" alt="学科网(www.zxxk.com)--教育资源门户，提供试卷、教案、课件、论文、素材以及各类教学资源下载，还有大量而丰富的教学相关资讯！" type="#_x0000_t75" style="height:19pt;width:27pt;" o:ole="t" filled="f" o:preferrelative="t" stroked="f" coordsize="21600,21600">
            <v:path/>
            <v:fill on="f" focussize="0,0"/>
            <v:stroke on="f" joinstyle="miter"/>
            <v:imagedata r:id="rId31" o:title="eqId3e467b1d06fca46dc6b0fb64aa7e4767"/>
            <o:lock v:ext="edit" aspectratio="t"/>
            <w10:wrap type="none"/>
            <w10:anchorlock/>
          </v:shape>
          <o:OLEObject Type="Embed" ProgID="Equation.DSMT4" ShapeID="_x0000_i1045" DrawAspect="Content" ObjectID="_1468075745" r:id="rId62">
            <o:LockedField>false</o:LockedField>
          </o:OLEObject>
        </w:object>
      </w:r>
      <w:r>
        <w:rPr>
          <w:rFonts w:ascii="Times New Roman" w:hAnsi="Times New Roman" w:eastAsia="Times New Roman" w:cs="Times New Roman"/>
          <w:color w:val="000000"/>
        </w:rPr>
        <w:t>)=2c(MnOH</w:t>
      </w:r>
      <w:r>
        <w:rPr>
          <w:color w:val="000000"/>
          <w:vertAlign w:val="superscript"/>
        </w:rPr>
        <w:t>+</w:t>
      </w:r>
      <w:r>
        <w:rPr>
          <w:rFonts w:ascii="Times New Roman" w:hAnsi="Times New Roman" w:eastAsia="Times New Roman" w:cs="Times New Roman"/>
          <w:color w:val="000000"/>
        </w:rPr>
        <w:t>)+2c(</w:t>
      </w:r>
      <w:r>
        <w:object>
          <v:shape id="_x0000_i1046" o:spt="75" alt="学科网(www.zxxk.com)--教育资源门户，提供试卷、教案、课件、论文、素材以及各类教学资源下载，还有大量而丰富的教学相关资讯！" type="#_x0000_t75" style="height:19pt;width:37pt;" o:ole="t" filled="f" o:preferrelative="t" stroked="f" coordsize="21600,21600">
            <v:path/>
            <v:fill on="f" focussize="0,0"/>
            <v:stroke on="f" joinstyle="miter"/>
            <v:imagedata r:id="rId64" o:title="eqIda18b593fbc3876935fee510cd35ad194"/>
            <o:lock v:ext="edit" aspectratio="t"/>
            <w10:wrap type="none"/>
            <w10:anchorlock/>
          </v:shape>
          <o:OLEObject Type="Embed" ProgID="Equation.DSMT4" ShapeID="_x0000_i1046" DrawAspect="Content" ObjectID="_1468075746" r:id="rId63">
            <o:LockedField>false</o:LockedField>
          </o:OLEObject>
        </w:object>
      </w:r>
      <w:r>
        <w:rPr>
          <w:rFonts w:ascii="Times New Roman" w:hAnsi="Times New Roman" w:eastAsia="Times New Roman" w:cs="Times New Roman"/>
          <w:color w:val="000000"/>
        </w:rPr>
        <w:t>)</w:t>
      </w:r>
    </w:p>
    <w:p w14:paraId="732D26F8">
      <w:pPr>
        <w:spacing w:line="360" w:lineRule="auto"/>
        <w:jc w:val="left"/>
        <w:textAlignment w:val="center"/>
        <w:rPr>
          <w:color w:val="000000"/>
        </w:rPr>
      </w:pPr>
      <w:r>
        <w:rPr>
          <w:color w:val="000000"/>
        </w:rPr>
        <w:t xml:space="preserve">14. </w:t>
      </w:r>
      <w:r>
        <w:rPr>
          <w:rFonts w:ascii="宋体" w:hAnsi="宋体" w:eastAsia="宋体" w:cs="宋体"/>
          <w:color w:val="000000"/>
        </w:rPr>
        <w:t>白色固体样品</w:t>
      </w:r>
      <w:r>
        <w:rPr>
          <w:rFonts w:ascii="Times New Roman" w:hAnsi="Times New Roman" w:eastAsia="Times New Roman" w:cs="Times New Roman"/>
          <w:color w:val="000000"/>
        </w:rPr>
        <w:t>X</w:t>
      </w:r>
      <w:r>
        <w:rPr>
          <w:rFonts w:ascii="宋体" w:hAnsi="宋体" w:eastAsia="宋体" w:cs="宋体"/>
          <w:color w:val="000000"/>
        </w:rPr>
        <w:t>，可能含有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KCl</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之中的几种或全部。在三个烧杯中各加入适量</w:t>
      </w:r>
      <w:r>
        <w:rPr>
          <w:rFonts w:ascii="Times New Roman" w:hAnsi="Times New Roman" w:eastAsia="Times New Roman" w:cs="Times New Roman"/>
          <w:color w:val="000000"/>
        </w:rPr>
        <w:t>X</w:t>
      </w:r>
      <w:r>
        <w:rPr>
          <w:rFonts w:ascii="宋体" w:hAnsi="宋体" w:eastAsia="宋体" w:cs="宋体"/>
          <w:color w:val="000000"/>
        </w:rPr>
        <w:t>。分别加入足量以下三种试剂并微热使之充分反应，实验记录为：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61"/>
        <w:gridCol w:w="1710"/>
        <w:gridCol w:w="2130"/>
      </w:tblGrid>
      <w:tr w14:paraId="0A68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3453A">
            <w:pPr>
              <w:spacing w:line="360" w:lineRule="auto"/>
              <w:jc w:val="left"/>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A19B8">
            <w:pPr>
              <w:spacing w:line="360" w:lineRule="auto"/>
              <w:jc w:val="left"/>
              <w:textAlignment w:val="center"/>
              <w:rPr>
                <w:color w:val="000000"/>
              </w:rPr>
            </w:pPr>
            <w:r>
              <w:rPr>
                <w:rFonts w:ascii="宋体" w:hAnsi="宋体" w:eastAsia="宋体" w:cs="宋体"/>
                <w:color w:val="000000"/>
              </w:rPr>
              <w:t>试剂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8ED80">
            <w:pPr>
              <w:spacing w:line="360" w:lineRule="auto"/>
              <w:jc w:val="left"/>
              <w:textAlignment w:val="center"/>
              <w:rPr>
                <w:color w:val="000000"/>
              </w:rPr>
            </w:pPr>
            <w:r>
              <w:rPr>
                <w:rFonts w:ascii="宋体" w:hAnsi="宋体" w:eastAsia="宋体" w:cs="宋体"/>
                <w:color w:val="000000"/>
              </w:rPr>
              <w:t>反应后的不溶物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73DD6">
            <w:pPr>
              <w:spacing w:line="360" w:lineRule="auto"/>
              <w:jc w:val="left"/>
              <w:textAlignment w:val="center"/>
              <w:rPr>
                <w:color w:val="000000"/>
              </w:rPr>
            </w:pPr>
            <w:r>
              <w:rPr>
                <w:rFonts w:ascii="宋体" w:hAnsi="宋体" w:eastAsia="宋体" w:cs="宋体"/>
                <w:color w:val="000000"/>
              </w:rPr>
              <w:t>生成的气体</w:t>
            </w:r>
          </w:p>
        </w:tc>
      </w:tr>
      <w:tr w14:paraId="327F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FAADD">
            <w:pPr>
              <w:spacing w:line="360" w:lineRule="auto"/>
              <w:jc w:val="left"/>
              <w:textAlignment w:val="center"/>
              <w:rPr>
                <w:color w:val="000000"/>
              </w:rPr>
            </w:pPr>
            <w:r>
              <w:rPr>
                <w:rFonts w:ascii="Times New Roman" w:hAnsi="Times New Roman" w:eastAsia="Times New Roman" w:cs="Times New Roman"/>
                <w:color w:val="000000"/>
              </w:rPr>
              <w:t>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1F3BE">
            <w:pPr>
              <w:spacing w:line="360" w:lineRule="auto"/>
              <w:jc w:val="left"/>
              <w:textAlignment w:val="center"/>
              <w:rPr>
                <w:color w:val="000000"/>
              </w:rPr>
            </w:pPr>
            <w:r>
              <w:rPr>
                <w:rFonts w:ascii="宋体" w:hAnsi="宋体" w:eastAsia="宋体" w:cs="宋体"/>
                <w:color w:val="000000"/>
              </w:rPr>
              <w:t>蒸馏水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529B3">
            <w:pPr>
              <w:spacing w:line="360" w:lineRule="auto"/>
              <w:jc w:val="left"/>
              <w:textAlignment w:val="center"/>
              <w:rPr>
                <w:color w:val="000000"/>
              </w:rPr>
            </w:pPr>
            <w:r>
              <w:rPr>
                <w:rFonts w:ascii="宋体" w:hAnsi="宋体" w:eastAsia="宋体" w:cs="宋体"/>
                <w:color w:val="000000"/>
              </w:rPr>
              <w:t>白色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BA3C5">
            <w:pPr>
              <w:spacing w:line="360" w:lineRule="auto"/>
              <w:jc w:val="left"/>
              <w:textAlignment w:val="center"/>
              <w:rPr>
                <w:color w:val="000000"/>
              </w:rPr>
            </w:pPr>
            <w:r>
              <w:rPr>
                <w:rFonts w:ascii="宋体" w:hAnsi="宋体" w:eastAsia="宋体" w:cs="宋体"/>
                <w:color w:val="000000"/>
              </w:rPr>
              <w:t>无色、有刺激性气味</w:t>
            </w:r>
          </w:p>
        </w:tc>
      </w:tr>
      <w:tr w14:paraId="135A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D4134">
            <w:pPr>
              <w:spacing w:line="360" w:lineRule="auto"/>
              <w:jc w:val="left"/>
              <w:textAlignment w:val="center"/>
              <w:rPr>
                <w:color w:val="000000"/>
              </w:rPr>
            </w:pPr>
            <w:r>
              <w:rPr>
                <w:rFonts w:ascii="Times New Roman" w:hAnsi="Times New Roman" w:eastAsia="Times New Roman" w:cs="Times New Roman"/>
                <w:color w:val="000000"/>
              </w:rPr>
              <w:t>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96B81">
            <w:pPr>
              <w:spacing w:line="360" w:lineRule="auto"/>
              <w:jc w:val="left"/>
              <w:textAlignment w:val="center"/>
              <w:rPr>
                <w:color w:val="000000"/>
              </w:rPr>
            </w:pPr>
            <w:r>
              <w:rPr>
                <w:rFonts w:ascii="宋体" w:hAnsi="宋体" w:eastAsia="宋体" w:cs="宋体"/>
                <w:color w:val="000000"/>
              </w:rPr>
              <w:t>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F85CB">
            <w:pPr>
              <w:spacing w:line="360" w:lineRule="auto"/>
              <w:jc w:val="left"/>
              <w:textAlignment w:val="center"/>
              <w:rPr>
                <w:color w:val="000000"/>
              </w:rPr>
            </w:pPr>
            <w:r>
              <w:rPr>
                <w:rFonts w:ascii="宋体" w:hAnsi="宋体" w:eastAsia="宋体" w:cs="宋体"/>
                <w:color w:val="000000"/>
              </w:rPr>
              <w:t>白色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29C12">
            <w:pPr>
              <w:spacing w:line="360" w:lineRule="auto"/>
              <w:jc w:val="left"/>
              <w:textAlignment w:val="center"/>
              <w:rPr>
                <w:color w:val="000000"/>
              </w:rPr>
            </w:pPr>
            <w:r>
              <w:rPr>
                <w:rFonts w:ascii="宋体" w:hAnsi="宋体" w:eastAsia="宋体" w:cs="宋体"/>
                <w:color w:val="000000"/>
              </w:rPr>
              <w:t>无色、无味</w:t>
            </w:r>
          </w:p>
        </w:tc>
      </w:tr>
      <w:tr w14:paraId="4849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92C67">
            <w:pPr>
              <w:spacing w:line="360" w:lineRule="auto"/>
              <w:jc w:val="left"/>
              <w:textAlignment w:val="center"/>
              <w:rPr>
                <w:color w:val="000000"/>
              </w:rPr>
            </w:pPr>
            <w:r>
              <w:rPr>
                <w:rFonts w:ascii="Times New Roman" w:hAnsi="Times New Roman" w:eastAsia="Times New Roman" w:cs="Times New Roman"/>
                <w:color w:val="000000"/>
              </w:rPr>
              <w:t>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AA0E0">
            <w:pPr>
              <w:spacing w:line="360" w:lineRule="auto"/>
              <w:jc w:val="left"/>
              <w:textAlignment w:val="center"/>
              <w:rPr>
                <w:color w:val="000000"/>
              </w:rPr>
            </w:pPr>
            <w:r>
              <w:rPr>
                <w:rFonts w:ascii="Times New Roman" w:hAnsi="Times New Roman" w:eastAsia="Times New Roman" w:cs="Times New Roman"/>
                <w:color w:val="000000"/>
              </w:rPr>
              <w:t>NaOH</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706C2">
            <w:pPr>
              <w:spacing w:line="360" w:lineRule="auto"/>
              <w:jc w:val="left"/>
              <w:textAlignment w:val="center"/>
              <w:rPr>
                <w:color w:val="000000"/>
              </w:rPr>
            </w:pPr>
            <w:r>
              <w:rPr>
                <w:rFonts w:ascii="宋体" w:hAnsi="宋体" w:eastAsia="宋体" w:cs="宋体"/>
                <w:color w:val="000000"/>
              </w:rPr>
              <w:t>无不溶物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113D8">
            <w:pPr>
              <w:spacing w:line="360" w:lineRule="auto"/>
              <w:jc w:val="left"/>
              <w:textAlignment w:val="center"/>
              <w:rPr>
                <w:color w:val="000000"/>
              </w:rPr>
            </w:pPr>
            <w:r>
              <w:rPr>
                <w:rFonts w:ascii="宋体" w:hAnsi="宋体" w:eastAsia="宋体" w:cs="宋体"/>
                <w:color w:val="000000"/>
              </w:rPr>
              <w:t>无色、有刺激性气味</w:t>
            </w:r>
          </w:p>
        </w:tc>
      </w:tr>
    </w:tbl>
    <w:p w14:paraId="530B6BAE">
      <w:pPr>
        <w:spacing w:line="360" w:lineRule="auto"/>
        <w:jc w:val="left"/>
        <w:textAlignment w:val="center"/>
        <w:rPr>
          <w:color w:val="000000"/>
        </w:rPr>
      </w:pPr>
      <w:r>
        <w:rPr>
          <w:rFonts w:ascii="宋体" w:hAnsi="宋体" w:eastAsia="宋体" w:cs="宋体"/>
          <w:color w:val="000000"/>
        </w:rPr>
        <w:t>依据实验现象，下列说法正确的是</w:t>
      </w:r>
    </w:p>
    <w:p w14:paraId="764E04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可能含</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宋体" w:hAnsi="宋体" w:eastAsia="宋体" w:cs="宋体"/>
          <w:color w:val="000000"/>
        </w:rPr>
        <w:t>含</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宋体" w:hAnsi="宋体" w:eastAsia="宋体" w:cs="宋体"/>
          <w:color w:val="000000"/>
        </w:rPr>
        <w:t>含</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宋体" w:hAnsi="宋体" w:eastAsia="宋体" w:cs="宋体"/>
          <w:color w:val="000000"/>
        </w:rPr>
        <w:t>不含</w:t>
      </w:r>
      <w:r>
        <w:rPr>
          <w:rFonts w:ascii="Times New Roman" w:hAnsi="Times New Roman" w:eastAsia="Times New Roman" w:cs="Times New Roman"/>
          <w:color w:val="000000"/>
        </w:rPr>
        <w:t>KCl</w:t>
      </w:r>
    </w:p>
    <w:p w14:paraId="22A28A95">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2878C03E">
      <w:pPr>
        <w:spacing w:line="360" w:lineRule="auto"/>
        <w:jc w:val="left"/>
        <w:textAlignment w:val="center"/>
        <w:rPr>
          <w:color w:val="000000"/>
        </w:rPr>
      </w:pPr>
      <w:r>
        <w:rPr>
          <w:color w:val="000000"/>
        </w:rPr>
        <w:t xml:space="preserve">15. </w:t>
      </w:r>
      <w:r>
        <w:rPr>
          <w:rFonts w:ascii="宋体" w:hAnsi="宋体" w:eastAsia="宋体" w:cs="宋体"/>
          <w:color w:val="000000"/>
        </w:rPr>
        <w:t>稀土是国家的战略资源之一。以下是一种以独居石【主要成分为</w:t>
      </w:r>
      <w:r>
        <w:rPr>
          <w:rFonts w:ascii="Times New Roman" w:hAnsi="Times New Roman" w:eastAsia="Times New Roman" w:cs="Times New Roman"/>
          <w:color w:val="000000"/>
        </w:rPr>
        <w:t>CePO</w:t>
      </w:r>
      <w:r>
        <w:rPr>
          <w:color w:val="000000"/>
          <w:vertAlign w:val="subscript"/>
        </w:rPr>
        <w:t>4.</w:t>
      </w:r>
      <w:r>
        <w:rPr>
          <w:rFonts w:ascii="宋体" w:hAnsi="宋体" w:eastAsia="宋体" w:cs="宋体"/>
          <w:color w:val="000000"/>
        </w:rPr>
        <w:t>含有</w:t>
      </w:r>
      <w:r>
        <w:rPr>
          <w:rFonts w:ascii="Times New Roman" w:hAnsi="Times New Roman" w:eastAsia="Times New Roman" w:cs="Times New Roman"/>
          <w:color w:val="000000"/>
        </w:rPr>
        <w:t>Th</w:t>
      </w:r>
      <w:r>
        <w:rPr>
          <w:color w:val="000000"/>
          <w:vertAlign w:val="subscript"/>
        </w:rPr>
        <w:t>3</w:t>
      </w:r>
      <w:r>
        <w:rPr>
          <w:rFonts w:ascii="Times New Roman" w:hAnsi="Times New Roman" w:eastAsia="Times New Roman" w:cs="Times New Roman"/>
          <w:color w:val="000000"/>
        </w:rPr>
        <w:t>(PO</w:t>
      </w:r>
      <w:r>
        <w:rPr>
          <w:color w:val="000000"/>
          <w:vertAlign w:val="subscript"/>
        </w:rPr>
        <w:t>4</w:t>
      </w:r>
      <w:r>
        <w:rPr>
          <w:rFonts w:ascii="Times New Roman" w:hAnsi="Times New Roman" w:eastAsia="Times New Roman" w:cs="Times New Roman"/>
          <w:color w:val="000000"/>
        </w:rPr>
        <w:t>)</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U</w:t>
      </w:r>
      <w:r>
        <w:rPr>
          <w:color w:val="000000"/>
          <w:vertAlign w:val="subscript"/>
        </w:rPr>
        <w:t>3</w:t>
      </w:r>
      <w:r>
        <w:rPr>
          <w:rFonts w:ascii="Times New Roman" w:hAnsi="Times New Roman" w:eastAsia="Times New Roman" w:cs="Times New Roman"/>
          <w:color w:val="000000"/>
        </w:rPr>
        <w:t>O</w:t>
      </w:r>
      <w:r>
        <w:rPr>
          <w:color w:val="000000"/>
          <w:vertAlign w:val="subscript"/>
        </w:rPr>
        <w:t>8</w:t>
      </w:r>
      <w:r>
        <w:rPr>
          <w:rFonts w:ascii="宋体" w:hAnsi="宋体" w:eastAsia="宋体" w:cs="宋体"/>
          <w:color w:val="000000"/>
        </w:rPr>
        <w:t>和少量镭杂质】为原料制备</w:t>
      </w:r>
      <w:r>
        <w:rPr>
          <w:rFonts w:ascii="Times New Roman" w:hAnsi="Times New Roman" w:eastAsia="Times New Roman" w:cs="Times New Roman"/>
          <w:color w:val="000000"/>
        </w:rPr>
        <w:t>CeCl</w:t>
      </w:r>
      <w:r>
        <w:rPr>
          <w:color w:val="000000"/>
          <w:vertAlign w:val="subscript"/>
        </w:rPr>
        <w:t>3</w:t>
      </w:r>
      <w:r>
        <w:rPr>
          <w:rFonts w:ascii="Times New Roman" w:hAnsi="Times New Roman" w:eastAsia="Times New Roman" w:cs="Times New Roman"/>
          <w:color w:val="000000"/>
        </w:rPr>
        <w:t>•nH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的工艺流程图。</w:t>
      </w:r>
    </w:p>
    <w:p w14:paraId="1ED6F92D">
      <w:pPr>
        <w:spacing w:line="360" w:lineRule="auto"/>
        <w:jc w:val="left"/>
        <w:textAlignment w:val="center"/>
        <w:rPr>
          <w:color w:val="000000"/>
        </w:rPr>
      </w:pPr>
      <w:r>
        <w:rPr>
          <w:color w:val="000000"/>
        </w:rPr>
        <w:drawing>
          <wp:inline distT="0" distB="0" distL="114300" distR="114300">
            <wp:extent cx="5238750" cy="1381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5238750" cy="1381451"/>
                    </a:xfrm>
                    <a:prstGeom prst="rect">
                      <a:avLst/>
                    </a:prstGeom>
                  </pic:spPr>
                </pic:pic>
              </a:graphicData>
            </a:graphic>
          </wp:inline>
        </w:drawing>
      </w:r>
    </w:p>
    <w:p w14:paraId="731341A9">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K</w:t>
      </w:r>
      <w:r>
        <w:rPr>
          <w:color w:val="000000"/>
          <w:vertAlign w:val="subscript"/>
        </w:rPr>
        <w:t>sp</w:t>
      </w:r>
      <w:r>
        <w:rPr>
          <w:rFonts w:ascii="Times New Roman" w:hAnsi="Times New Roman" w:eastAsia="Times New Roman" w:cs="Times New Roman"/>
          <w:color w:val="000000"/>
        </w:rPr>
        <w:t>[Th(OH)</w:t>
      </w:r>
      <w:r>
        <w:rPr>
          <w:color w:val="000000"/>
          <w:vertAlign w:val="subscript"/>
        </w:rPr>
        <w:t>4</w:t>
      </w:r>
      <w:r>
        <w:rPr>
          <w:rFonts w:ascii="Times New Roman" w:hAnsi="Times New Roman" w:eastAsia="Times New Roman" w:cs="Times New Roman"/>
          <w:color w:val="000000"/>
        </w:rPr>
        <w:t>]=4.0×10</w:t>
      </w:r>
      <w:r>
        <w:rPr>
          <w:rFonts w:ascii="宋体" w:hAnsi="宋体" w:eastAsia="宋体" w:cs="宋体"/>
          <w:color w:val="000000"/>
          <w:vertAlign w:val="superscript"/>
        </w:rPr>
        <w:t>﹣</w:t>
      </w:r>
      <w:r>
        <w:rPr>
          <w:color w:val="000000"/>
          <w:vertAlign w:val="superscript"/>
        </w:rPr>
        <w:t>45</w:t>
      </w:r>
      <w:r>
        <w:rPr>
          <w:rFonts w:ascii="宋体" w:hAnsi="宋体" w:eastAsia="宋体" w:cs="宋体"/>
          <w:color w:val="000000"/>
        </w:rPr>
        <w:t>，</w:t>
      </w:r>
      <w:r>
        <w:rPr>
          <w:rFonts w:ascii="Times New Roman" w:hAnsi="Times New Roman" w:eastAsia="Times New Roman" w:cs="Times New Roman"/>
          <w:color w:val="000000"/>
        </w:rPr>
        <w:t>K</w:t>
      </w:r>
      <w:r>
        <w:rPr>
          <w:color w:val="000000"/>
          <w:vertAlign w:val="subscript"/>
        </w:rPr>
        <w:t>sp</w:t>
      </w:r>
      <w:r>
        <w:rPr>
          <w:rFonts w:ascii="Times New Roman" w:hAnsi="Times New Roman" w:eastAsia="Times New Roman" w:cs="Times New Roman"/>
          <w:color w:val="000000"/>
        </w:rPr>
        <w:t>[Ce(OH)</w:t>
      </w:r>
      <w:r>
        <w:rPr>
          <w:color w:val="000000"/>
          <w:vertAlign w:val="subscript"/>
        </w:rPr>
        <w:t>3</w:t>
      </w:r>
      <w:r>
        <w:rPr>
          <w:rFonts w:ascii="Times New Roman" w:hAnsi="Times New Roman" w:eastAsia="Times New Roman" w:cs="Times New Roman"/>
          <w:color w:val="000000"/>
        </w:rPr>
        <w:t>]=1.6×10</w:t>
      </w:r>
      <w:r>
        <w:rPr>
          <w:rFonts w:ascii="宋体" w:hAnsi="宋体" w:eastAsia="宋体" w:cs="宋体"/>
          <w:color w:val="000000"/>
          <w:vertAlign w:val="superscript"/>
        </w:rPr>
        <w:t>﹣</w:t>
      </w:r>
      <w:r>
        <w:rPr>
          <w:color w:val="000000"/>
          <w:vertAlign w:val="superscript"/>
        </w:rPr>
        <w:t>20</w:t>
      </w:r>
      <w:r>
        <w:rPr>
          <w:rFonts w:ascii="宋体" w:hAnsi="宋体" w:eastAsia="宋体" w:cs="宋体"/>
          <w:color w:val="000000"/>
        </w:rPr>
        <w:t>，</w:t>
      </w:r>
      <w:r>
        <w:rPr>
          <w:rFonts w:ascii="Times New Roman" w:hAnsi="Times New Roman" w:eastAsia="Times New Roman" w:cs="Times New Roman"/>
          <w:color w:val="000000"/>
        </w:rPr>
        <w:t>K</w:t>
      </w:r>
      <w:r>
        <w:rPr>
          <w:color w:val="000000"/>
          <w:vertAlign w:val="subscript"/>
        </w:rPr>
        <w:t>sp</w:t>
      </w:r>
      <w:r>
        <w:rPr>
          <w:rFonts w:ascii="Times New Roman" w:hAnsi="Times New Roman" w:eastAsia="Times New Roman" w:cs="Times New Roman"/>
          <w:color w:val="000000"/>
        </w:rPr>
        <w:t>[Ce(OH)</w:t>
      </w:r>
      <w:r>
        <w:rPr>
          <w:color w:val="000000"/>
          <w:vertAlign w:val="subscript"/>
        </w:rPr>
        <w:t>4</w:t>
      </w:r>
      <w:r>
        <w:rPr>
          <w:rFonts w:ascii="Times New Roman" w:hAnsi="Times New Roman" w:eastAsia="Times New Roman" w:cs="Times New Roman"/>
          <w:color w:val="000000"/>
        </w:rPr>
        <w:t>]=2.0×10</w:t>
      </w:r>
      <w:r>
        <w:rPr>
          <w:rFonts w:ascii="宋体" w:hAnsi="宋体" w:eastAsia="宋体" w:cs="宋体"/>
          <w:color w:val="000000"/>
          <w:vertAlign w:val="superscript"/>
        </w:rPr>
        <w:t>﹣</w:t>
      </w:r>
      <w:r>
        <w:rPr>
          <w:color w:val="000000"/>
          <w:vertAlign w:val="superscript"/>
        </w:rPr>
        <w:t>48</w:t>
      </w:r>
    </w:p>
    <w:p w14:paraId="57B1A12B">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．镭为第</w:t>
      </w:r>
      <w:r>
        <w:rPr>
          <w:rFonts w:ascii="Times New Roman" w:hAnsi="Times New Roman" w:eastAsia="Times New Roman" w:cs="Times New Roman"/>
          <w:color w:val="000000"/>
        </w:rPr>
        <w:t>ⅡA</w:t>
      </w:r>
      <w:r>
        <w:rPr>
          <w:rFonts w:ascii="宋体" w:hAnsi="宋体" w:eastAsia="宋体" w:cs="宋体"/>
          <w:color w:val="000000"/>
        </w:rPr>
        <w:t>族元素</w:t>
      </w:r>
    </w:p>
    <w:p w14:paraId="14E42959">
      <w:pPr>
        <w:spacing w:line="360" w:lineRule="auto"/>
        <w:jc w:val="left"/>
        <w:textAlignment w:val="center"/>
        <w:rPr>
          <w:color w:val="000000"/>
        </w:rPr>
      </w:pPr>
      <w:r>
        <w:rPr>
          <w:rFonts w:ascii="宋体" w:hAnsi="宋体" w:eastAsia="宋体" w:cs="宋体"/>
          <w:color w:val="000000"/>
        </w:rPr>
        <w:t>回答下列问题：</w:t>
      </w:r>
    </w:p>
    <w:p w14:paraId="72033E01">
      <w:pPr>
        <w:spacing w:line="360" w:lineRule="auto"/>
        <w:jc w:val="left"/>
        <w:textAlignment w:val="center"/>
        <w:rPr>
          <w:color w:val="000000"/>
        </w:rPr>
      </w:pPr>
      <w:r>
        <w:rPr>
          <w:color w:val="000000"/>
        </w:rPr>
        <w:t>（1）</w:t>
      </w:r>
      <w:r>
        <w:rPr>
          <w:rFonts w:ascii="宋体" w:hAnsi="宋体" w:eastAsia="宋体" w:cs="宋体"/>
          <w:color w:val="000000"/>
        </w:rPr>
        <w:t>关于独居石的热分解，以下说法正确的是</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1D78B0D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．降低压强，分解速率增大</w:t>
      </w:r>
      <w:r>
        <w:rPr>
          <w:rFonts w:ascii="Times New Roman" w:hAnsi="Times New Roman" w:eastAsia="Times New Roman" w:cs="Times New Roman"/>
          <w:color w:val="000000"/>
        </w:rPr>
        <w:t xml:space="preserve">            b</w:t>
      </w:r>
      <w:r>
        <w:rPr>
          <w:rFonts w:ascii="宋体" w:hAnsi="宋体" w:eastAsia="宋体" w:cs="宋体"/>
          <w:color w:val="000000"/>
        </w:rPr>
        <w:t>．降低温度，分解速率降低</w:t>
      </w:r>
    </w:p>
    <w:p w14:paraId="07094E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．反应时间越长，分解速率越大</w:t>
      </w:r>
      <w:r>
        <w:rPr>
          <w:rFonts w:ascii="Times New Roman" w:hAnsi="Times New Roman" w:eastAsia="Times New Roman" w:cs="Times New Roman"/>
          <w:color w:val="000000"/>
        </w:rPr>
        <w:t xml:space="preserve">       d</w:t>
      </w:r>
      <w:r>
        <w:rPr>
          <w:rFonts w:ascii="宋体" w:hAnsi="宋体" w:eastAsia="宋体" w:cs="宋体"/>
          <w:color w:val="000000"/>
        </w:rPr>
        <w:t>．提高搅拌速度，分解速率降低</w:t>
      </w:r>
    </w:p>
    <w:p w14:paraId="176E749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U</w:t>
      </w:r>
      <w:r>
        <w:rPr>
          <w:color w:val="000000"/>
          <w:vertAlign w:val="subscript"/>
        </w:rPr>
        <w:t>2</w:t>
      </w:r>
      <w:r>
        <w:rPr>
          <w:rFonts w:ascii="Times New Roman" w:hAnsi="Times New Roman" w:eastAsia="Times New Roman" w:cs="Times New Roman"/>
          <w:color w:val="000000"/>
        </w:rPr>
        <w:t>O</w:t>
      </w:r>
      <w:r>
        <w:rPr>
          <w:color w:val="000000"/>
          <w:vertAlign w:val="subscript"/>
        </w:rPr>
        <w:t>7</w:t>
      </w:r>
      <w:r>
        <w:rPr>
          <w:rFonts w:ascii="宋体" w:hAnsi="宋体" w:eastAsia="宋体" w:cs="宋体"/>
          <w:color w:val="000000"/>
        </w:rPr>
        <w:t>中铀元素的化合价为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，热分解阶段</w:t>
      </w:r>
      <w:r>
        <w:rPr>
          <w:rFonts w:ascii="Times New Roman" w:hAnsi="Times New Roman" w:eastAsia="Times New Roman" w:cs="Times New Roman"/>
          <w:color w:val="000000"/>
        </w:rPr>
        <w:t>U</w:t>
      </w:r>
      <w:r>
        <w:rPr>
          <w:color w:val="000000"/>
          <w:vertAlign w:val="subscript"/>
        </w:rPr>
        <w:t>3</w:t>
      </w:r>
      <w:r>
        <w:rPr>
          <w:rFonts w:ascii="Times New Roman" w:hAnsi="Times New Roman" w:eastAsia="Times New Roman" w:cs="Times New Roman"/>
          <w:color w:val="000000"/>
        </w:rPr>
        <w:t>O</w:t>
      </w:r>
      <w:r>
        <w:rPr>
          <w:color w:val="000000"/>
          <w:vertAlign w:val="subscript"/>
        </w:rPr>
        <w:t>8</w:t>
      </w:r>
      <w:r>
        <w:rPr>
          <w:rFonts w:ascii="宋体" w:hAnsi="宋体" w:eastAsia="宋体" w:cs="宋体"/>
          <w:color w:val="000000"/>
        </w:rPr>
        <w:t>生成</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U</w:t>
      </w:r>
      <w:r>
        <w:rPr>
          <w:color w:val="000000"/>
          <w:vertAlign w:val="subscript"/>
        </w:rPr>
        <w:t>2</w:t>
      </w:r>
      <w:r>
        <w:rPr>
          <w:rFonts w:ascii="Times New Roman" w:hAnsi="Times New Roman" w:eastAsia="Times New Roman" w:cs="Times New Roman"/>
          <w:color w:val="000000"/>
        </w:rPr>
        <w:t>O</w:t>
      </w:r>
      <w:r>
        <w:rPr>
          <w:color w:val="000000"/>
          <w:vertAlign w:val="subscript"/>
        </w:rPr>
        <w:t>7</w:t>
      </w:r>
      <w:r>
        <w:rPr>
          <w:rFonts w:ascii="宋体" w:hAnsi="宋体" w:eastAsia="宋体" w:cs="宋体"/>
          <w:color w:val="000000"/>
        </w:rPr>
        <w:t>的化学反应方程式为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2DDA2A19">
      <w:pPr>
        <w:spacing w:line="360" w:lineRule="auto"/>
        <w:jc w:val="left"/>
        <w:textAlignment w:val="center"/>
        <w:rPr>
          <w:color w:val="000000"/>
        </w:rPr>
      </w:pPr>
      <w:r>
        <w:rPr>
          <w:color w:val="000000"/>
        </w:rPr>
        <w:t>（3）</w:t>
      </w:r>
      <w:r>
        <w:rPr>
          <w:rFonts w:ascii="宋体" w:hAnsi="宋体" w:eastAsia="宋体" w:cs="宋体"/>
          <w:color w:val="000000"/>
        </w:rPr>
        <w:t>浓缩结晶后，得到</w:t>
      </w:r>
      <w:r>
        <w:rPr>
          <w:rFonts w:ascii="宋体" w:hAnsi="宋体" w:eastAsia="宋体" w:cs="宋体"/>
          <w:color w:val="000000"/>
          <w:position w:val="0"/>
        </w:rPr>
        <w:drawing>
          <wp:inline distT="0" distB="0" distL="114300" distR="114300">
            <wp:extent cx="133350" cy="177800"/>
            <wp:effectExtent l="0" t="0" r="0" b="13335"/>
            <wp:docPr id="600636" name="图片 60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36" name="图片 600636"/>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晶体产物化学式为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，滤液可用于</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阶段循环利用，避免产生大量的高碱度废水。</w:t>
      </w:r>
    </w:p>
    <w:p w14:paraId="627796D1">
      <w:pPr>
        <w:spacing w:line="360" w:lineRule="auto"/>
        <w:jc w:val="left"/>
        <w:textAlignment w:val="center"/>
        <w:rPr>
          <w:color w:val="000000"/>
        </w:rPr>
      </w:pPr>
      <w:r>
        <w:rPr>
          <w:color w:val="000000"/>
        </w:rPr>
        <w:t>（4）</w:t>
      </w:r>
      <w:r>
        <w:rPr>
          <w:rFonts w:ascii="宋体" w:hAnsi="宋体" w:eastAsia="宋体" w:cs="宋体"/>
          <w:color w:val="000000"/>
        </w:rPr>
        <w:t>溶解阶段，将溶液</w:t>
      </w:r>
      <w:r>
        <w:rPr>
          <w:rFonts w:ascii="Times New Roman" w:hAnsi="Times New Roman" w:eastAsia="Times New Roman" w:cs="Times New Roman"/>
          <w:color w:val="000000"/>
        </w:rPr>
        <w:t>pH</w:t>
      </w:r>
      <w:r>
        <w:rPr>
          <w:rFonts w:ascii="宋体" w:hAnsi="宋体" w:eastAsia="宋体" w:cs="宋体"/>
          <w:color w:val="000000"/>
        </w:rPr>
        <w:t>先调到</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，反应后再回调至</w:t>
      </w:r>
      <w:r>
        <w:rPr>
          <w:rFonts w:ascii="Times New Roman" w:hAnsi="Times New Roman" w:eastAsia="Times New Roman" w:cs="Times New Roman"/>
          <w:color w:val="000000"/>
        </w:rPr>
        <w:t>4.5</w:t>
      </w:r>
      <w:r>
        <w:rPr>
          <w:rFonts w:ascii="宋体" w:hAnsi="宋体" w:eastAsia="宋体" w:cs="宋体"/>
          <w:color w:val="000000"/>
        </w:rPr>
        <w:t>。</w:t>
      </w:r>
    </w:p>
    <w:p w14:paraId="5B81CE78">
      <w:pPr>
        <w:spacing w:line="360" w:lineRule="auto"/>
        <w:jc w:val="left"/>
        <w:textAlignment w:val="center"/>
        <w:rPr>
          <w:color w:val="000000"/>
        </w:rPr>
      </w:pPr>
      <w:r>
        <w:rPr>
          <w:rFonts w:ascii="宋体" w:hAnsi="宋体" w:eastAsia="宋体" w:cs="宋体"/>
          <w:color w:val="000000"/>
        </w:rPr>
        <w:t>①盐酸溶解</w:t>
      </w:r>
      <w:r>
        <w:rPr>
          <w:rFonts w:ascii="Times New Roman" w:hAnsi="Times New Roman" w:eastAsia="Times New Roman" w:cs="Times New Roman"/>
          <w:color w:val="000000"/>
        </w:rPr>
        <w:t>Ce(OH)</w:t>
      </w:r>
      <w:r>
        <w:rPr>
          <w:color w:val="000000"/>
          <w:vertAlign w:val="subscript"/>
        </w:rPr>
        <w:t>4</w:t>
      </w:r>
      <w:r>
        <w:rPr>
          <w:rFonts w:ascii="宋体" w:hAnsi="宋体" w:eastAsia="宋体" w:cs="宋体"/>
          <w:color w:val="000000"/>
        </w:rPr>
        <w:t>的离子方程式为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5B9BFA6D">
      <w:pPr>
        <w:spacing w:line="360" w:lineRule="auto"/>
        <w:jc w:val="left"/>
        <w:textAlignment w:val="center"/>
        <w:rPr>
          <w:color w:val="000000"/>
        </w:rPr>
      </w:pPr>
      <w:r>
        <w:rPr>
          <w:rFonts w:ascii="宋体" w:hAnsi="宋体" w:eastAsia="宋体" w:cs="宋体"/>
          <w:color w:val="000000"/>
        </w:rPr>
        <w:t>②当溶液</w:t>
      </w:r>
      <w:r>
        <w:rPr>
          <w:rFonts w:ascii="Times New Roman" w:hAnsi="Times New Roman" w:eastAsia="Times New Roman" w:cs="Times New Roman"/>
          <w:color w:val="000000"/>
        </w:rPr>
        <w:t>pH=4.5</w:t>
      </w:r>
      <w:r>
        <w:rPr>
          <w:rFonts w:ascii="宋体" w:hAnsi="宋体" w:eastAsia="宋体" w:cs="宋体"/>
          <w:color w:val="000000"/>
        </w:rPr>
        <w:t>时，</w:t>
      </w:r>
      <w:r>
        <w:rPr>
          <w:rFonts w:ascii="Times New Roman" w:hAnsi="Times New Roman" w:eastAsia="Times New Roman" w:cs="Times New Roman"/>
          <w:color w:val="000000"/>
        </w:rPr>
        <w:t>c(Th</w:t>
      </w:r>
      <w:r>
        <w:rPr>
          <w:color w:val="000000"/>
          <w:vertAlign w:val="superscript"/>
        </w:rPr>
        <w:t>4+</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mol/L</w:t>
      </w:r>
      <w:r>
        <w:rPr>
          <w:rFonts w:ascii="宋体" w:hAnsi="宋体" w:eastAsia="宋体" w:cs="宋体"/>
          <w:color w:val="000000"/>
        </w:rPr>
        <w:t>，此时完全转化为氢氧化钍沉淀。</w:t>
      </w:r>
    </w:p>
    <w:p w14:paraId="76A86CE4">
      <w:pPr>
        <w:spacing w:line="360" w:lineRule="auto"/>
        <w:jc w:val="left"/>
        <w:textAlignment w:val="center"/>
        <w:rPr>
          <w:color w:val="000000"/>
        </w:rPr>
      </w:pPr>
      <w:r>
        <w:rPr>
          <w:color w:val="000000"/>
        </w:rPr>
        <w:t>（5）</w:t>
      </w:r>
      <w:r>
        <w:rPr>
          <w:rFonts w:ascii="宋体" w:hAnsi="宋体" w:eastAsia="宋体" w:cs="宋体"/>
          <w:color w:val="000000"/>
        </w:rPr>
        <w:t>以</w:t>
      </w:r>
      <w:r>
        <w:rPr>
          <w:rFonts w:ascii="Times New Roman" w:hAnsi="Times New Roman" w:eastAsia="Times New Roman" w:cs="Times New Roman"/>
          <w:color w:val="000000"/>
        </w:rPr>
        <w:t>BaSO</w:t>
      </w:r>
      <w:r>
        <w:rPr>
          <w:color w:val="000000"/>
          <w:vertAlign w:val="subscript"/>
        </w:rPr>
        <w:t>4</w:t>
      </w:r>
      <w:r>
        <w:rPr>
          <w:rFonts w:ascii="宋体" w:hAnsi="宋体" w:eastAsia="宋体" w:cs="宋体"/>
          <w:color w:val="000000"/>
        </w:rPr>
        <w:t>为载体形成共沉淀，目的是去除杂质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0A688D7C">
      <w:pPr>
        <w:spacing w:line="360" w:lineRule="auto"/>
        <w:jc w:val="left"/>
        <w:textAlignment w:val="center"/>
        <w:rPr>
          <w:color w:val="000000"/>
        </w:rPr>
      </w:pPr>
      <w:r>
        <w:rPr>
          <w:color w:val="000000"/>
        </w:rPr>
        <w:t xml:space="preserve">16. </w:t>
      </w:r>
      <w:r>
        <w:rPr>
          <w:rFonts w:ascii="宋体" w:hAnsi="宋体" w:eastAsia="宋体" w:cs="宋体"/>
          <w:color w:val="000000"/>
        </w:rPr>
        <w:t>石油开采的天然气含有</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。综合利用天然气制氢是实现“碳中和”的重要途径。</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重整制氢的主要反应如下：</w:t>
      </w:r>
    </w:p>
    <w:p w14:paraId="56950A5E">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CH</w:t>
      </w:r>
      <w:r>
        <w:rPr>
          <w:color w:val="000000"/>
          <w:vertAlign w:val="subscript"/>
        </w:rPr>
        <w:t>4</w:t>
      </w:r>
      <w:r>
        <w:rPr>
          <w:rFonts w:ascii="Times New Roman" w:hAnsi="Times New Roman" w:eastAsia="Times New Roman" w:cs="Times New Roman"/>
          <w:color w:val="000000"/>
        </w:rPr>
        <w:t>(g)+2H</w:t>
      </w:r>
      <w:r>
        <w:rPr>
          <w:color w:val="000000"/>
          <w:vertAlign w:val="subscript"/>
        </w:rPr>
        <w:t>2</w:t>
      </w:r>
      <w:r>
        <w:rPr>
          <w:rFonts w:ascii="Times New Roman" w:hAnsi="Times New Roman" w:eastAsia="Times New Roman" w:cs="Times New Roman"/>
          <w:color w:val="000000"/>
        </w:rPr>
        <w:t>S(g)</w:t>
      </w:r>
      <w:r>
        <w:rPr>
          <w:color w:val="000000"/>
        </w:rPr>
        <w:t>⇌</w:t>
      </w:r>
      <w:r>
        <w:rPr>
          <w:rFonts w:ascii="Times New Roman" w:hAnsi="Times New Roman" w:eastAsia="Times New Roman" w:cs="Times New Roman"/>
          <w:color w:val="000000"/>
        </w:rPr>
        <w:t>CS</w:t>
      </w:r>
      <w:r>
        <w:rPr>
          <w:color w:val="000000"/>
          <w:vertAlign w:val="subscript"/>
        </w:rPr>
        <w:t>2</w:t>
      </w:r>
      <w:r>
        <w:rPr>
          <w:rFonts w:ascii="Times New Roman" w:hAnsi="Times New Roman" w:eastAsia="Times New Roman" w:cs="Times New Roman"/>
          <w:color w:val="000000"/>
        </w:rPr>
        <w:t>(g)+4H</w:t>
      </w:r>
      <w:r>
        <w:rPr>
          <w:color w:val="000000"/>
          <w:vertAlign w:val="subscript"/>
        </w:rPr>
        <w:t>2</w:t>
      </w:r>
      <w:r>
        <w:rPr>
          <w:rFonts w:ascii="Times New Roman" w:hAnsi="Times New Roman" w:eastAsia="Times New Roman" w:cs="Times New Roman"/>
          <w:color w:val="000000"/>
        </w:rPr>
        <w:t>(g)  ΔH</w:t>
      </w:r>
      <w:r>
        <w:rPr>
          <w:color w:val="000000"/>
          <w:vertAlign w:val="subscript"/>
        </w:rPr>
        <w:t>1</w:t>
      </w:r>
      <w:r>
        <w:rPr>
          <w:rFonts w:ascii="Times New Roman" w:hAnsi="Times New Roman" w:eastAsia="Times New Roman" w:cs="Times New Roman"/>
          <w:color w:val="000000"/>
        </w:rPr>
        <w:t>=+260kJ/mol</w:t>
      </w:r>
    </w:p>
    <w:p w14:paraId="7B03A1BF">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CH</w:t>
      </w:r>
      <w:r>
        <w:rPr>
          <w:color w:val="000000"/>
          <w:vertAlign w:val="subscript"/>
        </w:rPr>
        <w:t>4</w:t>
      </w:r>
      <w:r>
        <w:rPr>
          <w:rFonts w:ascii="Times New Roman" w:hAnsi="Times New Roman" w:eastAsia="Times New Roman" w:cs="Times New Roman"/>
          <w:color w:val="000000"/>
        </w:rPr>
        <w:t>(g)</w:t>
      </w:r>
      <w:r>
        <w:rPr>
          <w:color w:val="000000"/>
        </w:rPr>
        <w:t>⇌</w:t>
      </w:r>
      <w:r>
        <w:rPr>
          <w:rFonts w:ascii="Times New Roman" w:hAnsi="Times New Roman" w:eastAsia="Times New Roman" w:cs="Times New Roman"/>
          <w:color w:val="000000"/>
        </w:rPr>
        <w:t>C(s)+2H</w:t>
      </w:r>
      <w:r>
        <w:rPr>
          <w:color w:val="000000"/>
          <w:vertAlign w:val="subscript"/>
        </w:rPr>
        <w:t>2</w:t>
      </w:r>
      <w:r>
        <w:rPr>
          <w:rFonts w:ascii="Times New Roman" w:hAnsi="Times New Roman" w:eastAsia="Times New Roman" w:cs="Times New Roman"/>
          <w:color w:val="000000"/>
        </w:rPr>
        <w:t>(g)  ΔH</w:t>
      </w:r>
      <w:r>
        <w:rPr>
          <w:color w:val="000000"/>
          <w:vertAlign w:val="subscript"/>
        </w:rPr>
        <w:t>2</w:t>
      </w:r>
      <w:r>
        <w:rPr>
          <w:rFonts w:ascii="Times New Roman" w:hAnsi="Times New Roman" w:eastAsia="Times New Roman" w:cs="Times New Roman"/>
          <w:color w:val="000000"/>
        </w:rPr>
        <w:t>=+90kJ/mol</w:t>
      </w:r>
    </w:p>
    <w:p w14:paraId="1D9ADF81">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Ⅲ</w:t>
      </w:r>
      <w:r>
        <w:rPr>
          <w:rFonts w:ascii="宋体" w:hAnsi="宋体" w:eastAsia="宋体" w:cs="宋体"/>
          <w:color w:val="000000"/>
        </w:rPr>
        <w:t>：</w:t>
      </w:r>
      <w:r>
        <w:rPr>
          <w:rFonts w:ascii="Times New Roman" w:hAnsi="Times New Roman" w:eastAsia="Times New Roman" w:cs="Times New Roman"/>
          <w:color w:val="000000"/>
        </w:rPr>
        <w:t>2H</w:t>
      </w:r>
      <w:r>
        <w:rPr>
          <w:color w:val="000000"/>
          <w:vertAlign w:val="subscript"/>
        </w:rPr>
        <w:t>2</w:t>
      </w:r>
      <w:r>
        <w:rPr>
          <w:rFonts w:ascii="Times New Roman" w:hAnsi="Times New Roman" w:eastAsia="Times New Roman" w:cs="Times New Roman"/>
          <w:color w:val="000000"/>
        </w:rPr>
        <w:t>S(g)</w:t>
      </w:r>
      <w:r>
        <w:rPr>
          <w:color w:val="000000"/>
        </w:rPr>
        <w:t>⇌</w:t>
      </w:r>
      <w:r>
        <w:rPr>
          <w:rFonts w:ascii="Times New Roman" w:hAnsi="Times New Roman" w:eastAsia="Times New Roman" w:cs="Times New Roman"/>
          <w:color w:val="000000"/>
        </w:rPr>
        <w:t>S</w:t>
      </w:r>
      <w:r>
        <w:rPr>
          <w:color w:val="000000"/>
          <w:vertAlign w:val="subscript"/>
        </w:rPr>
        <w:t>2</w:t>
      </w:r>
      <w:r>
        <w:rPr>
          <w:rFonts w:ascii="Times New Roman" w:hAnsi="Times New Roman" w:eastAsia="Times New Roman" w:cs="Times New Roman"/>
          <w:color w:val="000000"/>
        </w:rPr>
        <w:t>(g)+2H</w:t>
      </w:r>
      <w:r>
        <w:rPr>
          <w:color w:val="000000"/>
          <w:vertAlign w:val="subscript"/>
        </w:rPr>
        <w:t>2</w:t>
      </w:r>
      <w:r>
        <w:rPr>
          <w:rFonts w:ascii="Times New Roman" w:hAnsi="Times New Roman" w:eastAsia="Times New Roman" w:cs="Times New Roman"/>
          <w:color w:val="000000"/>
        </w:rPr>
        <w:t>(g)  ΔH</w:t>
      </w:r>
      <w:r>
        <w:rPr>
          <w:color w:val="000000"/>
          <w:vertAlign w:val="subscript"/>
        </w:rPr>
        <w:t>3</w:t>
      </w:r>
      <w:r>
        <w:rPr>
          <w:rFonts w:ascii="Times New Roman" w:hAnsi="Times New Roman" w:eastAsia="Times New Roman" w:cs="Times New Roman"/>
          <w:color w:val="000000"/>
        </w:rPr>
        <w:t>=+181kJ/mol</w:t>
      </w:r>
    </w:p>
    <w:p w14:paraId="45049F4C">
      <w:pPr>
        <w:spacing w:line="360" w:lineRule="auto"/>
        <w:jc w:val="left"/>
        <w:textAlignment w:val="center"/>
        <w:rPr>
          <w:color w:val="000000"/>
        </w:rPr>
      </w:pPr>
      <w:r>
        <w:rPr>
          <w:rFonts w:ascii="宋体" w:hAnsi="宋体" w:eastAsia="宋体" w:cs="宋体"/>
          <w:color w:val="000000"/>
        </w:rPr>
        <w:t>回答下列问题：</w:t>
      </w:r>
    </w:p>
    <w:p w14:paraId="3B830BA6">
      <w:pPr>
        <w:spacing w:line="360" w:lineRule="auto"/>
        <w:jc w:val="left"/>
        <w:textAlignment w:val="center"/>
        <w:rPr>
          <w:color w:val="000000"/>
        </w:rPr>
      </w:pPr>
      <w:r>
        <w:rPr>
          <w:color w:val="000000"/>
        </w:rPr>
        <w:t>（1）</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分子的电子式为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43F6F589">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Ⅳ</w:t>
      </w:r>
      <w:r>
        <w:rPr>
          <w:rFonts w:ascii="宋体" w:hAnsi="宋体" w:eastAsia="宋体" w:cs="宋体"/>
          <w:color w:val="000000"/>
        </w:rPr>
        <w:t>：</w:t>
      </w:r>
      <w:r>
        <w:rPr>
          <w:rFonts w:ascii="Times New Roman" w:hAnsi="Times New Roman" w:eastAsia="Times New Roman" w:cs="Times New Roman"/>
          <w:color w:val="000000"/>
        </w:rPr>
        <w:t>CS</w:t>
      </w:r>
      <w:r>
        <w:rPr>
          <w:color w:val="000000"/>
          <w:vertAlign w:val="subscript"/>
        </w:rPr>
        <w:t>2</w:t>
      </w:r>
      <w:r>
        <w:rPr>
          <w:rFonts w:ascii="Times New Roman" w:hAnsi="Times New Roman" w:eastAsia="Times New Roman" w:cs="Times New Roman"/>
          <w:color w:val="000000"/>
        </w:rPr>
        <w:t>(g)</w:t>
      </w:r>
      <w:r>
        <w:rPr>
          <w:color w:val="000000"/>
        </w:rPr>
        <w:t>⇌</w:t>
      </w:r>
      <w:r>
        <w:rPr>
          <w:rFonts w:ascii="Times New Roman" w:hAnsi="Times New Roman" w:eastAsia="Times New Roman" w:cs="Times New Roman"/>
          <w:color w:val="000000"/>
        </w:rPr>
        <w:t>S</w:t>
      </w:r>
      <w:r>
        <w:rPr>
          <w:color w:val="000000"/>
          <w:vertAlign w:val="subscript"/>
        </w:rPr>
        <w:t>2</w:t>
      </w:r>
      <w:r>
        <w:rPr>
          <w:rFonts w:ascii="Times New Roman" w:hAnsi="Times New Roman" w:eastAsia="Times New Roman" w:cs="Times New Roman"/>
          <w:color w:val="000000"/>
        </w:rPr>
        <w:t>(g)+C(s)</w:t>
      </w:r>
      <w:r>
        <w:rPr>
          <w:color w:val="000000"/>
        </w:rPr>
        <w:t>ㅤ</w:t>
      </w:r>
      <w:r>
        <w:rPr>
          <w:rFonts w:ascii="Times New Roman" w:hAnsi="Times New Roman" w:eastAsia="Times New Roman" w:cs="Times New Roman"/>
          <w:color w:val="000000"/>
        </w:rPr>
        <w:t>ΔH</w:t>
      </w:r>
      <w:r>
        <w:rPr>
          <w:color w:val="000000"/>
          <w:vertAlign w:val="subscript"/>
        </w:rPr>
        <w:t>4</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kJ/mol</w:t>
      </w:r>
      <w:r>
        <w:rPr>
          <w:rFonts w:ascii="宋体" w:hAnsi="宋体" w:eastAsia="宋体" w:cs="宋体"/>
          <w:color w:val="000000"/>
        </w:rPr>
        <w:t>。</w:t>
      </w:r>
    </w:p>
    <w:p w14:paraId="74820625">
      <w:pPr>
        <w:spacing w:line="360" w:lineRule="auto"/>
        <w:jc w:val="left"/>
        <w:textAlignment w:val="center"/>
        <w:rPr>
          <w:color w:val="000000"/>
        </w:rPr>
      </w:pPr>
      <w:r>
        <w:rPr>
          <w:color w:val="000000"/>
        </w:rPr>
        <w:t>（3）</w:t>
      </w:r>
      <w:r>
        <w:rPr>
          <w:rFonts w:ascii="宋体" w:hAnsi="宋体" w:eastAsia="宋体" w:cs="宋体"/>
          <w:color w:val="000000"/>
        </w:rPr>
        <w:t>保持反应器进料口总压为</w:t>
      </w:r>
      <w:r>
        <w:rPr>
          <w:rFonts w:ascii="Times New Roman" w:hAnsi="Times New Roman" w:eastAsia="Times New Roman" w:cs="Times New Roman"/>
          <w:color w:val="000000"/>
        </w:rPr>
        <w:t>100kPa</w:t>
      </w:r>
      <w:r>
        <w:rPr>
          <w:rFonts w:ascii="宋体" w:hAnsi="宋体" w:eastAsia="宋体" w:cs="宋体"/>
          <w:color w:val="000000"/>
        </w:rPr>
        <w:t>．分别以</w:t>
      </w:r>
      <w:r>
        <w:rPr>
          <w:rFonts w:ascii="Times New Roman" w:hAnsi="Times New Roman" w:eastAsia="Times New Roman" w:cs="Times New Roman"/>
          <w:color w:val="000000"/>
        </w:rPr>
        <w:t>8kPaCH</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24kPaH</w:t>
      </w:r>
      <w:r>
        <w:rPr>
          <w:color w:val="000000"/>
          <w:vertAlign w:val="subscript"/>
        </w:rPr>
        <w:t>2</w:t>
      </w:r>
      <w:r>
        <w:rPr>
          <w:rFonts w:ascii="Times New Roman" w:hAnsi="Times New Roman" w:eastAsia="Times New Roman" w:cs="Times New Roman"/>
          <w:color w:val="000000"/>
        </w:rPr>
        <w:t>S(He</w:t>
      </w:r>
      <w:r>
        <w:rPr>
          <w:rFonts w:ascii="宋体" w:hAnsi="宋体" w:eastAsia="宋体" w:cs="宋体"/>
          <w:color w:val="000000"/>
        </w:rPr>
        <w:t>作辅气</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25kPaCH</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75kPaH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进料。</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平衡转化率与温度的关系如图</w:t>
      </w:r>
      <w:r>
        <w:rPr>
          <w:rFonts w:ascii="Times New Roman" w:hAnsi="Times New Roman" w:eastAsia="Times New Roman" w:cs="Times New Roman"/>
          <w:color w:val="000000"/>
        </w:rPr>
        <w:t>1</w:t>
      </w:r>
      <w:r>
        <w:rPr>
          <w:rFonts w:ascii="宋体" w:hAnsi="宋体" w:eastAsia="宋体" w:cs="宋体"/>
          <w:color w:val="000000"/>
        </w:rPr>
        <w:t>，含有</w:t>
      </w:r>
      <w:r>
        <w:rPr>
          <w:rFonts w:ascii="Times New Roman" w:hAnsi="Times New Roman" w:eastAsia="Times New Roman" w:cs="Times New Roman"/>
          <w:color w:val="000000"/>
        </w:rPr>
        <w:t>He</w:t>
      </w:r>
      <w:r>
        <w:rPr>
          <w:rFonts w:ascii="宋体" w:hAnsi="宋体" w:eastAsia="宋体" w:cs="宋体"/>
          <w:color w:val="000000"/>
        </w:rPr>
        <w:t>的曲线为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，理由是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0F363BF9">
      <w:pPr>
        <w:spacing w:line="360" w:lineRule="auto"/>
        <w:jc w:val="left"/>
        <w:textAlignment w:val="center"/>
        <w:rPr>
          <w:color w:val="000000"/>
        </w:rPr>
      </w:pPr>
      <w:r>
        <w:rPr>
          <w:color w:val="000000"/>
        </w:rPr>
        <w:drawing>
          <wp:inline distT="0" distB="0" distL="114300" distR="114300">
            <wp:extent cx="2438400" cy="1981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438400" cy="1981200"/>
                    </a:xfrm>
                    <a:prstGeom prst="rect">
                      <a:avLst/>
                    </a:prstGeom>
                  </pic:spPr>
                </pic:pic>
              </a:graphicData>
            </a:graphic>
          </wp:inline>
        </w:drawing>
      </w:r>
    </w:p>
    <w:p w14:paraId="339E1FA7">
      <w:pPr>
        <w:spacing w:line="360" w:lineRule="auto"/>
        <w:jc w:val="left"/>
        <w:textAlignment w:val="center"/>
        <w:rPr>
          <w:color w:val="000000"/>
        </w:rPr>
      </w:pPr>
      <w:r>
        <w:rPr>
          <w:color w:val="000000"/>
        </w:rPr>
        <w:t>（4）</w:t>
      </w:r>
      <w:r>
        <w:rPr>
          <w:rFonts w:ascii="宋体" w:hAnsi="宋体" w:eastAsia="宋体" w:cs="宋体"/>
          <w:color w:val="000000"/>
        </w:rPr>
        <w:t>假设在</w:t>
      </w:r>
      <w:r>
        <w:rPr>
          <w:rFonts w:ascii="Times New Roman" w:hAnsi="Times New Roman" w:eastAsia="Times New Roman" w:cs="Times New Roman"/>
          <w:color w:val="000000"/>
        </w:rPr>
        <w:t>10L</w:t>
      </w:r>
      <w:r>
        <w:rPr>
          <w:rFonts w:ascii="宋体" w:hAnsi="宋体" w:eastAsia="宋体" w:cs="宋体"/>
          <w:color w:val="000000"/>
        </w:rPr>
        <w:t>的恒温刚性容器中，通入</w:t>
      </w:r>
      <w:r>
        <w:rPr>
          <w:rFonts w:ascii="Times New Roman" w:hAnsi="Times New Roman" w:eastAsia="Times New Roman" w:cs="Times New Roman"/>
          <w:color w:val="000000"/>
        </w:rPr>
        <w:t>0.3mol CH</w:t>
      </w:r>
      <w:r>
        <w:rPr>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0.15mol 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发生反应</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和</w:t>
      </w:r>
      <w:r>
        <w:rPr>
          <w:rFonts w:ascii="Times New Roman" w:hAnsi="Times New Roman" w:eastAsia="Times New Roman" w:cs="Times New Roman"/>
          <w:color w:val="000000"/>
        </w:rPr>
        <w:t>Ⅲ</w:t>
      </w:r>
      <w:r>
        <w:rPr>
          <w:rFonts w:ascii="宋体" w:hAnsi="宋体" w:eastAsia="宋体" w:cs="宋体"/>
          <w:color w:val="000000"/>
        </w:rPr>
        <w:t>，起始总压为</w:t>
      </w:r>
      <w:r>
        <w:rPr>
          <w:rFonts w:ascii="Times New Roman" w:hAnsi="Times New Roman" w:eastAsia="Times New Roman" w:cs="Times New Roman"/>
          <w:color w:val="000000"/>
        </w:rPr>
        <w:t>P</w:t>
      </w:r>
      <w:r>
        <w:rPr>
          <w:color w:val="000000"/>
          <w:vertAlign w:val="subscript"/>
        </w:rPr>
        <w:t>0.</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的转化率与时间的关系如图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5min</w:t>
      </w:r>
      <w:r>
        <w:rPr>
          <w:rFonts w:ascii="宋体" w:hAnsi="宋体" w:eastAsia="宋体" w:cs="宋体"/>
          <w:color w:val="000000"/>
        </w:rPr>
        <w:t>内</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的化学反应速率为</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mol/(L•min)</w:t>
      </w:r>
      <w:r>
        <w:rPr>
          <w:rFonts w:ascii="宋体" w:hAnsi="宋体" w:eastAsia="宋体" w:cs="宋体"/>
          <w:color w:val="000000"/>
        </w:rPr>
        <w:t>；</w:t>
      </w:r>
      <w:r>
        <w:rPr>
          <w:rFonts w:ascii="Times New Roman" w:hAnsi="Times New Roman" w:eastAsia="Times New Roman" w:cs="Times New Roman"/>
          <w:color w:val="000000"/>
        </w:rPr>
        <w:t>5min</w:t>
      </w:r>
      <w:r>
        <w:rPr>
          <w:rFonts w:ascii="宋体" w:hAnsi="宋体" w:eastAsia="宋体" w:cs="宋体"/>
          <w:color w:val="000000"/>
        </w:rPr>
        <w:t>时，容器内总压为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7D96D05C">
      <w:pPr>
        <w:spacing w:line="360" w:lineRule="auto"/>
        <w:jc w:val="left"/>
        <w:textAlignment w:val="center"/>
        <w:rPr>
          <w:color w:val="000000"/>
        </w:rPr>
      </w:pPr>
      <w:r>
        <w:rPr>
          <w:color w:val="000000"/>
        </w:rPr>
        <w:drawing>
          <wp:inline distT="0" distB="0" distL="114300" distR="114300">
            <wp:extent cx="2647950" cy="1943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647950" cy="1943100"/>
                    </a:xfrm>
                    <a:prstGeom prst="rect">
                      <a:avLst/>
                    </a:prstGeom>
                  </pic:spPr>
                </pic:pic>
              </a:graphicData>
            </a:graphic>
          </wp:inline>
        </w:drawing>
      </w:r>
    </w:p>
    <w:p w14:paraId="44FAB769">
      <w:pPr>
        <w:spacing w:line="360" w:lineRule="auto"/>
        <w:jc w:val="left"/>
        <w:textAlignment w:val="center"/>
        <w:rPr>
          <w:color w:val="000000"/>
        </w:rPr>
      </w:pPr>
      <w:r>
        <w:rPr>
          <w:color w:val="000000"/>
        </w:rPr>
        <w:t>（5）</w:t>
      </w:r>
      <w:r>
        <w:rPr>
          <w:rFonts w:ascii="宋体" w:hAnsi="宋体" w:eastAsia="宋体" w:cs="宋体"/>
          <w:color w:val="000000"/>
        </w:rPr>
        <w:t>假设</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的混合气体在某固体催化剂上的吸附服从</w:t>
      </w:r>
      <w:r>
        <w:rPr>
          <w:rFonts w:ascii="Times New Roman" w:hAnsi="Times New Roman" w:eastAsia="Times New Roman" w:cs="Times New Roman"/>
          <w:color w:val="000000"/>
        </w:rPr>
        <w:t>Langmuir</w:t>
      </w:r>
      <w:r>
        <w:rPr>
          <w:rFonts w:ascii="宋体" w:hAnsi="宋体" w:eastAsia="宋体" w:cs="宋体"/>
          <w:color w:val="000000"/>
        </w:rPr>
        <w:t>等温吸附</w:t>
      </w:r>
      <w:r>
        <w:rPr>
          <w:rFonts w:ascii="Times New Roman" w:hAnsi="Times New Roman" w:eastAsia="Times New Roman" w:cs="Times New Roman"/>
          <w:color w:val="000000"/>
        </w:rPr>
        <w:t>(</w:t>
      </w:r>
      <w:r>
        <w:rPr>
          <w:rFonts w:ascii="宋体" w:hAnsi="宋体" w:eastAsia="宋体" w:cs="宋体"/>
          <w:color w:val="000000"/>
        </w:rPr>
        <w:t>吸附分子彼此不发生相互作用，且气体分子为单分子层吸附</w:t>
      </w:r>
      <w:r>
        <w:rPr>
          <w:rFonts w:ascii="Times New Roman" w:hAnsi="Times New Roman" w:eastAsia="Times New Roman" w:cs="Times New Roman"/>
          <w:color w:val="000000"/>
        </w:rPr>
        <w:t>)</w:t>
      </w:r>
      <w:r>
        <w:rPr>
          <w:rFonts w:ascii="宋体" w:hAnsi="宋体" w:eastAsia="宋体" w:cs="宋体"/>
          <w:color w:val="000000"/>
        </w:rPr>
        <w:t>。吸附等温式为：</w:t>
      </w:r>
      <w:r>
        <w:object>
          <v:shape id="_x0000_i1047" o:spt="75" alt="学科网(www.zxxk.com)--教育资源门户，提供试卷、教案、课件、论文、素材以及各类教学资源下载，还有大量而丰富的教学相关资讯！" type="#_x0000_t75" style="height:34pt;width:199pt;" o:ole="t" filled="f" o:preferrelative="t" stroked="f" coordsize="21600,21600">
            <v:path/>
            <v:fill on="f" focussize="0,0"/>
            <v:stroke on="f" joinstyle="miter"/>
            <v:imagedata r:id="rId70" o:title="eqId1e7c75babd2a4fe8ec71baa0eb6b4c60"/>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a</w:t>
      </w:r>
      <w:r>
        <w:rPr>
          <w:rFonts w:ascii="宋体" w:hAnsi="宋体" w:eastAsia="宋体" w:cs="宋体"/>
          <w:color w:val="000000"/>
        </w:rPr>
        <w:t>是气体的吸附系数，</w:t>
      </w:r>
      <w:r>
        <w:rPr>
          <w:rFonts w:ascii="Times New Roman" w:hAnsi="Times New Roman" w:eastAsia="Times New Roman" w:cs="Times New Roman"/>
          <w:color w:val="000000"/>
        </w:rPr>
        <w:t>V</w:t>
      </w:r>
      <w:r>
        <w:rPr>
          <w:color w:val="000000"/>
          <w:vertAlign w:val="subscript"/>
        </w:rPr>
        <w:t>m</w:t>
      </w:r>
      <w:r>
        <w:rPr>
          <w:rFonts w:ascii="宋体" w:hAnsi="宋体" w:eastAsia="宋体" w:cs="宋体"/>
          <w:color w:val="000000"/>
        </w:rPr>
        <w:t>是气体在固体表面的饱和吸附量</w:t>
      </w:r>
      <w:r>
        <w:rPr>
          <w:rFonts w:ascii="Times New Roman" w:hAnsi="Times New Roman" w:eastAsia="Times New Roman" w:cs="Times New Roman"/>
          <w:color w:val="000000"/>
        </w:rPr>
        <w:t>(</w:t>
      </w:r>
      <w:r>
        <w:rPr>
          <w:rFonts w:ascii="宋体" w:hAnsi="宋体" w:eastAsia="宋体" w:cs="宋体"/>
          <w:color w:val="000000"/>
        </w:rPr>
        <w:t>标态</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是气体的分压，</w:t>
      </w:r>
      <w:r>
        <w:rPr>
          <w:rFonts w:ascii="Times New Roman" w:hAnsi="Times New Roman" w:eastAsia="Times New Roman" w:cs="Times New Roman"/>
          <w:color w:val="000000"/>
        </w:rPr>
        <w:t>V</w:t>
      </w:r>
      <w:r>
        <w:rPr>
          <w:rFonts w:ascii="宋体" w:hAnsi="宋体" w:eastAsia="宋体" w:cs="宋体"/>
          <w:color w:val="000000"/>
        </w:rPr>
        <w:t>是气体分压为</w:t>
      </w:r>
      <w:r>
        <w:rPr>
          <w:rFonts w:ascii="Times New Roman" w:hAnsi="Times New Roman" w:eastAsia="Times New Roman" w:cs="Times New Roman"/>
          <w:color w:val="000000"/>
        </w:rPr>
        <w:t>P</w:t>
      </w:r>
      <w:r>
        <w:rPr>
          <w:rFonts w:ascii="宋体" w:hAnsi="宋体" w:eastAsia="宋体" w:cs="宋体"/>
          <w:color w:val="000000"/>
        </w:rPr>
        <w:t>时的平衡吸附量</w:t>
      </w:r>
      <w:r>
        <w:rPr>
          <w:rFonts w:ascii="Times New Roman" w:hAnsi="Times New Roman" w:eastAsia="Times New Roman" w:cs="Times New Roman"/>
          <w:color w:val="000000"/>
        </w:rPr>
        <w:t>(</w:t>
      </w:r>
      <w:r>
        <w:rPr>
          <w:rFonts w:ascii="宋体" w:hAnsi="宋体" w:eastAsia="宋体" w:cs="宋体"/>
          <w:color w:val="000000"/>
        </w:rPr>
        <w:t>标态</w:t>
      </w:r>
      <w:r>
        <w:rPr>
          <w:rFonts w:ascii="Times New Roman" w:hAnsi="Times New Roman" w:eastAsia="Times New Roman" w:cs="Times New Roman"/>
          <w:color w:val="000000"/>
        </w:rPr>
        <w:t>)</w:t>
      </w:r>
      <w:r>
        <w:rPr>
          <w:rFonts w:ascii="宋体" w:hAnsi="宋体" w:eastAsia="宋体" w:cs="宋体"/>
          <w:color w:val="000000"/>
        </w:rPr>
        <w:t>。在一定温度下，</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的吸附系数是</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倍，当</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的分压为</w:t>
      </w:r>
      <w:r>
        <w:rPr>
          <w:rFonts w:ascii="Times New Roman" w:hAnsi="Times New Roman" w:eastAsia="Times New Roman" w:cs="Times New Roman"/>
          <w:color w:val="000000"/>
        </w:rPr>
        <w:t>2MPa</w:t>
      </w:r>
      <w:r>
        <w:rPr>
          <w:rFonts w:ascii="宋体" w:hAnsi="宋体" w:eastAsia="宋体" w:cs="宋体"/>
          <w:color w:val="000000"/>
        </w:rPr>
        <w:t>及</w:t>
      </w:r>
      <w:r>
        <w:rPr>
          <w:rFonts w:ascii="Times New Roman" w:hAnsi="Times New Roman" w:eastAsia="Times New Roman" w:cs="Times New Roman"/>
          <w:color w:val="000000"/>
        </w:rPr>
        <w:t>4MPa</w:t>
      </w:r>
      <w:r>
        <w:rPr>
          <w:rFonts w:ascii="宋体" w:hAnsi="宋体" w:eastAsia="宋体" w:cs="宋体"/>
          <w:color w:val="000000"/>
        </w:rPr>
        <w:t>，</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的分压相同时，</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平衡吸附量分别为</w:t>
      </w:r>
      <w:r>
        <w:rPr>
          <w:rFonts w:ascii="Times New Roman" w:hAnsi="Times New Roman" w:eastAsia="Times New Roman" w:cs="Times New Roman"/>
          <w:color w:val="000000"/>
        </w:rPr>
        <w:t>0.6m</w:t>
      </w:r>
      <w:r>
        <w:rPr>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和</w:t>
      </w:r>
      <w:r>
        <w:rPr>
          <w:rFonts w:ascii="Times New Roman" w:hAnsi="Times New Roman" w:eastAsia="Times New Roman" w:cs="Times New Roman"/>
          <w:color w:val="000000"/>
        </w:rPr>
        <w:t>0.8m</w:t>
      </w:r>
      <w:r>
        <w:rPr>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已换算成标态</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的吸附系数为</w:t>
      </w:r>
      <w:r>
        <w:rPr>
          <w:color w:val="000000"/>
        </w:rPr>
        <w:t>_______</w:t>
      </w:r>
      <w:r>
        <w:rPr>
          <w:rFonts w:ascii="Times New Roman" w:hAnsi="Times New Roman" w:eastAsia="Times New Roman" w:cs="Times New Roman"/>
          <w:color w:val="000000"/>
        </w:rPr>
        <w:t>MPa</w:t>
      </w:r>
      <w:r>
        <w:rPr>
          <w:rFonts w:ascii="宋体" w:hAnsi="宋体" w:eastAsia="宋体" w:cs="宋体"/>
          <w:color w:val="000000"/>
          <w:vertAlign w:val="superscript"/>
        </w:rPr>
        <w:t>﹣</w:t>
      </w:r>
      <w:r>
        <w:rPr>
          <w:color w:val="000000"/>
          <w:vertAlign w:val="superscript"/>
        </w:rPr>
        <w:t>1</w:t>
      </w:r>
      <w:r>
        <w:rPr>
          <w:rFonts w:ascii="宋体" w:hAnsi="宋体" w:eastAsia="宋体" w:cs="宋体"/>
          <w:color w:val="000000"/>
        </w:rPr>
        <w:t>。</w:t>
      </w:r>
    </w:p>
    <w:p w14:paraId="327DD115">
      <w:pPr>
        <w:spacing w:line="360" w:lineRule="auto"/>
        <w:jc w:val="left"/>
        <w:textAlignment w:val="center"/>
        <w:rPr>
          <w:color w:val="000000"/>
        </w:rPr>
      </w:pPr>
      <w:r>
        <w:rPr>
          <w:color w:val="000000"/>
        </w:rPr>
        <w:t>（6）</w:t>
      </w:r>
      <w:r>
        <w:rPr>
          <w:rFonts w:ascii="宋体" w:hAnsi="宋体" w:eastAsia="宋体" w:cs="宋体"/>
          <w:color w:val="000000"/>
        </w:rPr>
        <w:t>与传统天然气制氢中需要脱硫将</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转化为硫黄和水相比，上述方法优点是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AA6CAFA">
      <w:pPr>
        <w:spacing w:line="360" w:lineRule="auto"/>
        <w:jc w:val="left"/>
        <w:textAlignment w:val="center"/>
        <w:rPr>
          <w:color w:val="000000"/>
        </w:rPr>
      </w:pPr>
      <w:r>
        <w:rPr>
          <w:color w:val="000000"/>
        </w:rPr>
        <w:t xml:space="preserve">17. </w:t>
      </w:r>
      <w:r>
        <w:rPr>
          <w:rFonts w:ascii="宋体" w:hAnsi="宋体" w:eastAsia="宋体" w:cs="宋体"/>
          <w:color w:val="000000"/>
        </w:rPr>
        <w:t>一种可用于温度传感的红色配合物</w:t>
      </w:r>
      <w:r>
        <w:rPr>
          <w:rFonts w:ascii="Times New Roman" w:hAnsi="Times New Roman" w:eastAsia="Times New Roman" w:cs="Times New Roman"/>
          <w:color w:val="000000"/>
        </w:rPr>
        <w:t>Z</w:t>
      </w:r>
      <w:r>
        <w:rPr>
          <w:rFonts w:ascii="宋体" w:hAnsi="宋体" w:eastAsia="宋体" w:cs="宋体"/>
          <w:color w:val="000000"/>
        </w:rPr>
        <w:t>，其制备实验步骤及传感原理如图</w:t>
      </w:r>
      <w:r>
        <w:rPr>
          <w:rFonts w:ascii="Times New Roman" w:hAnsi="Times New Roman" w:eastAsia="Times New Roman" w:cs="Times New Roman"/>
          <w:color w:val="000000"/>
        </w:rPr>
        <w:t>(</w:t>
      </w:r>
      <w:r>
        <w:rPr>
          <w:rFonts w:ascii="宋体" w:hAnsi="宋体" w:eastAsia="宋体" w:cs="宋体"/>
          <w:color w:val="000000"/>
        </w:rPr>
        <w:t>反应物均按化学计量数之比进行投料</w:t>
      </w:r>
      <w:r>
        <w:rPr>
          <w:rFonts w:ascii="Times New Roman" w:hAnsi="Times New Roman" w:eastAsia="Times New Roman" w:cs="Times New Roman"/>
          <w:color w:val="000000"/>
        </w:rPr>
        <w:t>)</w:t>
      </w:r>
      <w:r>
        <w:rPr>
          <w:rFonts w:ascii="宋体" w:hAnsi="宋体" w:eastAsia="宋体" w:cs="宋体"/>
          <w:color w:val="000000"/>
        </w:rPr>
        <w:t>：</w:t>
      </w:r>
    </w:p>
    <w:p w14:paraId="3C86A7B9">
      <w:pPr>
        <w:spacing w:line="360" w:lineRule="auto"/>
        <w:jc w:val="left"/>
        <w:textAlignment w:val="center"/>
        <w:rPr>
          <w:color w:val="000000"/>
        </w:rPr>
      </w:pPr>
      <w:r>
        <w:rPr>
          <w:color w:val="000000"/>
        </w:rPr>
        <w:drawing>
          <wp:inline distT="0" distB="0" distL="114300" distR="114300">
            <wp:extent cx="5238750" cy="826135"/>
            <wp:effectExtent l="0" t="0" r="0" b="1206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5238750" cy="826606"/>
                    </a:xfrm>
                    <a:prstGeom prst="rect">
                      <a:avLst/>
                    </a:prstGeom>
                  </pic:spPr>
                </pic:pic>
              </a:graphicData>
            </a:graphic>
          </wp:inline>
        </w:drawing>
      </w:r>
    </w:p>
    <w:p w14:paraId="77E8A3E9">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．将</w:t>
      </w:r>
      <w:r>
        <w:rPr>
          <w:rFonts w:ascii="Times New Roman" w:hAnsi="Times New Roman" w:eastAsia="Times New Roman" w:cs="Times New Roman"/>
          <w:color w:val="000000"/>
        </w:rPr>
        <w:t>Ni(NO</w:t>
      </w:r>
      <w:r>
        <w:rPr>
          <w:color w:val="000000"/>
          <w:vertAlign w:val="subscript"/>
        </w:rPr>
        <w:t>3</w:t>
      </w:r>
      <w:r>
        <w:rPr>
          <w:rFonts w:ascii="Times New Roman" w:hAnsi="Times New Roman" w:eastAsia="Times New Roman" w:cs="Times New Roman"/>
          <w:color w:val="000000"/>
        </w:rPr>
        <w:t>)</w:t>
      </w:r>
      <w:r>
        <w:rPr>
          <w:color w:val="000000"/>
          <w:vertAlign w:val="subscript"/>
        </w:rPr>
        <w:t>2</w:t>
      </w:r>
      <w:r>
        <w:rPr>
          <w:rFonts w:ascii="Times New Roman" w:hAnsi="Times New Roman" w:eastAsia="Times New Roman" w:cs="Times New Roman"/>
          <w:color w:val="000000"/>
        </w:rPr>
        <w:t>•6H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和去离子水加入圆底烧瓶中，搅拌至完全溶解，再依次加入乙酰丙酮</w:t>
      </w:r>
      <w:r>
        <w:rPr>
          <w:rFonts w:ascii="Times New Roman" w:hAnsi="Times New Roman" w:eastAsia="Times New Roman" w:cs="Times New Roman"/>
          <w:color w:val="000000"/>
        </w:rPr>
        <w:t>(HY)</w:t>
      </w:r>
      <w:r>
        <w:rPr>
          <w:rFonts w:ascii="宋体" w:hAnsi="宋体" w:eastAsia="宋体" w:cs="宋体"/>
          <w:color w:val="000000"/>
        </w:rPr>
        <w:t>、无水</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﹣三甲基乙二胺</w:t>
      </w:r>
      <w:r>
        <w:rPr>
          <w:rFonts w:ascii="Times New Roman" w:hAnsi="Times New Roman" w:eastAsia="Times New Roman" w:cs="Times New Roman"/>
          <w:color w:val="000000"/>
        </w:rPr>
        <w:t>(X)</w:t>
      </w:r>
      <w:r>
        <w:rPr>
          <w:rFonts w:ascii="宋体" w:hAnsi="宋体" w:eastAsia="宋体" w:cs="宋体"/>
          <w:color w:val="000000"/>
        </w:rPr>
        <w:t>溶液，继续搅拌</w:t>
      </w:r>
      <w:r>
        <w:rPr>
          <w:rFonts w:ascii="Times New Roman" w:hAnsi="Times New Roman" w:eastAsia="Times New Roman" w:cs="Times New Roman"/>
          <w:color w:val="000000"/>
        </w:rPr>
        <w:t>5min</w:t>
      </w:r>
      <w:r>
        <w:rPr>
          <w:rFonts w:ascii="宋体" w:hAnsi="宋体" w:eastAsia="宋体" w:cs="宋体"/>
          <w:color w:val="000000"/>
        </w:rPr>
        <w:t>；</w:t>
      </w:r>
    </w:p>
    <w:p w14:paraId="3D3308AE">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．加入</w:t>
      </w:r>
      <w:r>
        <w:rPr>
          <w:rFonts w:ascii="Times New Roman" w:hAnsi="Times New Roman" w:eastAsia="Times New Roman" w:cs="Times New Roman"/>
          <w:color w:val="000000"/>
        </w:rPr>
        <w:t>NaB(C</w:t>
      </w:r>
      <w:r>
        <w:rPr>
          <w:color w:val="000000"/>
          <w:vertAlign w:val="subscript"/>
        </w:rPr>
        <w:t>6</w:t>
      </w:r>
      <w:r>
        <w:rPr>
          <w:rFonts w:ascii="Times New Roman" w:hAnsi="Times New Roman" w:eastAsia="Times New Roman" w:cs="Times New Roman"/>
          <w:color w:val="000000"/>
        </w:rPr>
        <w:t>H</w:t>
      </w:r>
      <w:r>
        <w:rPr>
          <w:color w:val="000000"/>
          <w:vertAlign w:val="subscript"/>
        </w:rPr>
        <w:t>5</w:t>
      </w:r>
      <w:r>
        <w:rPr>
          <w:rFonts w:ascii="Times New Roman" w:hAnsi="Times New Roman" w:eastAsia="Times New Roman" w:cs="Times New Roman"/>
          <w:color w:val="000000"/>
        </w:rPr>
        <w:t>)</w:t>
      </w:r>
      <w:r>
        <w:rPr>
          <w:color w:val="000000"/>
          <w:vertAlign w:val="subscript"/>
        </w:rPr>
        <w:t>4</w:t>
      </w:r>
      <w:r>
        <w:rPr>
          <w:rFonts w:ascii="宋体" w:hAnsi="宋体" w:eastAsia="宋体" w:cs="宋体"/>
          <w:color w:val="000000"/>
        </w:rPr>
        <w:t>溶液，立即生成红色沉淀，室温下继续反应</w:t>
      </w:r>
      <w:r>
        <w:rPr>
          <w:rFonts w:ascii="Times New Roman" w:hAnsi="Times New Roman" w:eastAsia="Times New Roman" w:cs="Times New Roman"/>
          <w:color w:val="000000"/>
        </w:rPr>
        <w:t>35min</w:t>
      </w:r>
      <w:r>
        <w:rPr>
          <w:rFonts w:ascii="宋体" w:hAnsi="宋体" w:eastAsia="宋体" w:cs="宋体"/>
          <w:color w:val="000000"/>
        </w:rPr>
        <w:t>；</w:t>
      </w:r>
    </w:p>
    <w:p w14:paraId="1B633E11">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．减压过滤，用去离子水洗涤</w:t>
      </w:r>
      <w:r>
        <w:rPr>
          <w:rFonts w:ascii="Times New Roman" w:hAnsi="Times New Roman" w:eastAsia="Times New Roman" w:cs="Times New Roman"/>
          <w:color w:val="000000"/>
        </w:rPr>
        <w:t>3</w:t>
      </w:r>
      <w:r>
        <w:rPr>
          <w:rFonts w:ascii="宋体" w:hAnsi="宋体" w:eastAsia="宋体" w:cs="宋体"/>
          <w:color w:val="000000"/>
        </w:rPr>
        <w:t>次，烘干，重结晶，得到配合物</w:t>
      </w:r>
      <w:r>
        <w:rPr>
          <w:rFonts w:ascii="Times New Roman" w:hAnsi="Times New Roman" w:eastAsia="Times New Roman" w:cs="Times New Roman"/>
          <w:color w:val="000000"/>
        </w:rPr>
        <w:t>Z</w:t>
      </w:r>
      <w:r>
        <w:rPr>
          <w:rFonts w:ascii="宋体" w:hAnsi="宋体" w:eastAsia="宋体" w:cs="宋体"/>
          <w:color w:val="000000"/>
        </w:rPr>
        <w:t>；</w:t>
      </w:r>
    </w:p>
    <w:p w14:paraId="64D37BF6">
      <w:pPr>
        <w:spacing w:line="360" w:lineRule="auto"/>
        <w:jc w:val="left"/>
        <w:textAlignment w:val="center"/>
        <w:rPr>
          <w:color w:val="000000"/>
        </w:rPr>
      </w:pPr>
      <w:r>
        <w:rPr>
          <w:rFonts w:ascii="Times New Roman" w:hAnsi="Times New Roman" w:eastAsia="Times New Roman" w:cs="Times New Roman"/>
          <w:color w:val="000000"/>
        </w:rPr>
        <w:t>Ⅳ</w:t>
      </w:r>
      <w:r>
        <w:rPr>
          <w:rFonts w:ascii="宋体" w:hAnsi="宋体" w:eastAsia="宋体" w:cs="宋体"/>
          <w:color w:val="000000"/>
        </w:rPr>
        <w:t>．室温下，将适量</w:t>
      </w:r>
      <w:r>
        <w:rPr>
          <w:rFonts w:ascii="Times New Roman" w:hAnsi="Times New Roman" w:eastAsia="Times New Roman" w:cs="Times New Roman"/>
          <w:color w:val="000000"/>
        </w:rPr>
        <w:t>Z</w:t>
      </w:r>
      <w:r>
        <w:rPr>
          <w:rFonts w:ascii="宋体" w:hAnsi="宋体" w:eastAsia="宋体" w:cs="宋体"/>
          <w:color w:val="000000"/>
        </w:rPr>
        <w:t>溶于丙酮</w:t>
      </w:r>
      <w:r>
        <w:rPr>
          <w:rFonts w:ascii="Times New Roman" w:hAnsi="Times New Roman" w:eastAsia="Times New Roman" w:cs="Times New Roman"/>
          <w:color w:val="000000"/>
        </w:rPr>
        <w:t>(L)</w:t>
      </w:r>
      <w:r>
        <w:rPr>
          <w:rFonts w:ascii="宋体" w:hAnsi="宋体" w:eastAsia="宋体" w:cs="宋体"/>
          <w:color w:val="000000"/>
        </w:rPr>
        <w:t>，温度降至</w:t>
      </w:r>
      <w:r>
        <w:rPr>
          <w:rFonts w:ascii="Times New Roman" w:hAnsi="Times New Roman" w:eastAsia="Times New Roman" w:cs="Times New Roman"/>
          <w:color w:val="000000"/>
        </w:rPr>
        <w:t>15℃</w:t>
      </w:r>
      <w:r>
        <w:rPr>
          <w:rFonts w:ascii="宋体" w:hAnsi="宋体" w:eastAsia="宋体" w:cs="宋体"/>
          <w:color w:val="000000"/>
        </w:rPr>
        <w:t>，溶液经混合色逐渐转为蓝绿色，得到配合物</w:t>
      </w:r>
      <w:r>
        <w:rPr>
          <w:rFonts w:ascii="Times New Roman" w:hAnsi="Times New Roman" w:eastAsia="Times New Roman" w:cs="Times New Roman"/>
          <w:color w:val="000000"/>
        </w:rPr>
        <w:t>W</w:t>
      </w:r>
      <w:r>
        <w:rPr>
          <w:rFonts w:ascii="宋体" w:hAnsi="宋体" w:eastAsia="宋体" w:cs="宋体"/>
          <w:color w:val="000000"/>
          <w:position w:val="0"/>
        </w:rPr>
        <w:drawing>
          <wp:inline distT="0" distB="0" distL="114300" distR="114300">
            <wp:extent cx="133350" cy="177800"/>
            <wp:effectExtent l="0" t="0" r="0" b="13335"/>
            <wp:docPr id="600634" name="图片 60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34" name="图片 600634"/>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溶液。</w:t>
      </w:r>
    </w:p>
    <w:p w14:paraId="4929AC44">
      <w:pPr>
        <w:spacing w:line="360" w:lineRule="auto"/>
        <w:jc w:val="left"/>
        <w:textAlignment w:val="center"/>
        <w:rPr>
          <w:color w:val="000000"/>
        </w:rPr>
      </w:pPr>
      <w:r>
        <w:rPr>
          <w:rFonts w:ascii="宋体" w:hAnsi="宋体" w:eastAsia="宋体" w:cs="宋体"/>
          <w:color w:val="000000"/>
        </w:rPr>
        <w:t>回答下列问题：</w:t>
      </w:r>
    </w:p>
    <w:p w14:paraId="395C88EA">
      <w:pPr>
        <w:spacing w:line="360" w:lineRule="auto"/>
        <w:jc w:val="left"/>
        <w:textAlignment w:val="center"/>
        <w:rPr>
          <w:color w:val="000000"/>
        </w:rPr>
      </w:pPr>
      <w:r>
        <w:rPr>
          <w:color w:val="000000"/>
        </w:rPr>
        <w:t>（1）</w:t>
      </w:r>
      <w:r>
        <w:rPr>
          <w:rFonts w:ascii="宋体" w:hAnsi="宋体" w:eastAsia="宋体" w:cs="宋体"/>
          <w:color w:val="000000"/>
        </w:rPr>
        <w:t>已知配合物</w:t>
      </w:r>
      <w:r>
        <w:rPr>
          <w:rFonts w:ascii="Times New Roman" w:hAnsi="Times New Roman" w:eastAsia="Times New Roman" w:cs="Times New Roman"/>
          <w:color w:val="000000"/>
        </w:rPr>
        <w:t>Z</w:t>
      </w:r>
      <w:r>
        <w:rPr>
          <w:rFonts w:ascii="宋体" w:hAnsi="宋体" w:eastAsia="宋体" w:cs="宋体"/>
          <w:color w:val="000000"/>
        </w:rPr>
        <w:t>中</w:t>
      </w:r>
      <w:r>
        <w:rPr>
          <w:rFonts w:ascii="Times New Roman" w:hAnsi="Times New Roman" w:eastAsia="Times New Roman" w:cs="Times New Roman"/>
          <w:color w:val="000000"/>
        </w:rPr>
        <w:t>Ni</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和</w:t>
      </w:r>
      <w:r>
        <w:rPr>
          <w:rFonts w:ascii="Times New Roman" w:hAnsi="Times New Roman" w:eastAsia="Times New Roman" w:cs="Times New Roman"/>
          <w:color w:val="000000"/>
        </w:rPr>
        <w:t>O</w:t>
      </w:r>
      <w:r>
        <w:rPr>
          <w:rFonts w:ascii="宋体" w:hAnsi="宋体" w:eastAsia="宋体" w:cs="宋体"/>
          <w:color w:val="000000"/>
        </w:rPr>
        <w:t>五个原子共平面，</w:t>
      </w:r>
      <w:r>
        <w:rPr>
          <w:rFonts w:ascii="Times New Roman" w:hAnsi="Times New Roman" w:eastAsia="Times New Roman" w:cs="Times New Roman"/>
          <w:color w:val="000000"/>
        </w:rPr>
        <w:t>Ni</w:t>
      </w:r>
      <w:r>
        <w:rPr>
          <w:color w:val="000000"/>
          <w:vertAlign w:val="superscript"/>
        </w:rPr>
        <w:t>2+</w:t>
      </w:r>
      <w:r>
        <w:rPr>
          <w:rFonts w:ascii="宋体" w:hAnsi="宋体" w:eastAsia="宋体" w:cs="宋体"/>
          <w:color w:val="000000"/>
        </w:rPr>
        <w:t>的杂化方式</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不是</w:t>
      </w:r>
      <w:r>
        <w:rPr>
          <w:rFonts w:ascii="Times New Roman" w:hAnsi="Times New Roman" w:eastAsia="Times New Roman" w:cs="Times New Roman"/>
          <w:color w:val="000000"/>
        </w:rPr>
        <w:t>”)sp</w:t>
      </w:r>
      <w:r>
        <w:rPr>
          <w:color w:val="000000"/>
          <w:vertAlign w:val="superscript"/>
        </w:rPr>
        <w:t>3</w:t>
      </w:r>
      <w:r>
        <w:rPr>
          <w:rFonts w:ascii="宋体" w:hAnsi="宋体" w:eastAsia="宋体" w:cs="宋体"/>
          <w:color w:val="000000"/>
        </w:rPr>
        <w:t>。</w:t>
      </w:r>
    </w:p>
    <w:p w14:paraId="0F2F843B">
      <w:pPr>
        <w:spacing w:line="360" w:lineRule="auto"/>
        <w:jc w:val="left"/>
        <w:textAlignment w:val="center"/>
        <w:rPr>
          <w:color w:val="000000"/>
        </w:rPr>
      </w:pPr>
      <w:r>
        <w:rPr>
          <w:color w:val="000000"/>
        </w:rPr>
        <w:t>（2）</w:t>
      </w:r>
      <w:r>
        <w:rPr>
          <w:rFonts w:ascii="宋体" w:hAnsi="宋体" w:eastAsia="宋体" w:cs="宋体"/>
          <w:color w:val="000000"/>
        </w:rPr>
        <w:t>步骤</w:t>
      </w:r>
      <w:r>
        <w:rPr>
          <w:rFonts w:ascii="Times New Roman" w:hAnsi="Times New Roman" w:eastAsia="Times New Roman" w:cs="Times New Roman"/>
          <w:color w:val="000000"/>
        </w:rPr>
        <w:t>Ⅰ</w:t>
      </w:r>
      <w:r>
        <w:rPr>
          <w:rFonts w:ascii="宋体" w:hAnsi="宋体" w:eastAsia="宋体" w:cs="宋体"/>
          <w:color w:val="000000"/>
        </w:rPr>
        <w:t>中，加入</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的目的是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8209BCB">
      <w:pPr>
        <w:spacing w:line="360" w:lineRule="auto"/>
        <w:jc w:val="left"/>
        <w:textAlignment w:val="center"/>
        <w:rPr>
          <w:color w:val="000000"/>
        </w:rPr>
      </w:pPr>
      <w:r>
        <w:rPr>
          <w:color w:val="000000"/>
        </w:rPr>
        <w:t>（3）</w:t>
      </w:r>
      <w:r>
        <w:rPr>
          <w:rFonts w:ascii="宋体" w:hAnsi="宋体" w:eastAsia="宋体" w:cs="宋体"/>
          <w:color w:val="000000"/>
        </w:rPr>
        <w:t>步骤</w:t>
      </w:r>
      <w:r>
        <w:rPr>
          <w:rFonts w:ascii="Times New Roman" w:hAnsi="Times New Roman" w:eastAsia="Times New Roman" w:cs="Times New Roman"/>
          <w:color w:val="000000"/>
        </w:rPr>
        <w:t>Ⅱ</w:t>
      </w:r>
      <w:r>
        <w:rPr>
          <w:rFonts w:ascii="宋体" w:hAnsi="宋体" w:eastAsia="宋体" w:cs="宋体"/>
          <w:color w:val="000000"/>
        </w:rPr>
        <w:t>中，为避免沉淀包裹反应物共沉，可采取的操作是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8AD44D8">
      <w:pPr>
        <w:spacing w:line="360" w:lineRule="auto"/>
        <w:jc w:val="left"/>
        <w:textAlignment w:val="center"/>
        <w:rPr>
          <w:color w:val="000000"/>
        </w:rPr>
      </w:pPr>
      <w:r>
        <w:rPr>
          <w:color w:val="000000"/>
        </w:rPr>
        <w:t>（4）</w:t>
      </w:r>
      <w:r>
        <w:rPr>
          <w:rFonts w:ascii="宋体" w:hAnsi="宋体" w:eastAsia="宋体" w:cs="宋体"/>
          <w:color w:val="000000"/>
        </w:rPr>
        <w:t>步骤</w:t>
      </w:r>
      <w:r>
        <w:rPr>
          <w:rFonts w:ascii="Times New Roman" w:hAnsi="Times New Roman" w:eastAsia="Times New Roman" w:cs="Times New Roman"/>
          <w:color w:val="000000"/>
        </w:rPr>
        <w:t>Ⅲ</w:t>
      </w:r>
      <w:r>
        <w:rPr>
          <w:rFonts w:ascii="宋体" w:hAnsi="宋体" w:eastAsia="宋体" w:cs="宋体"/>
          <w:color w:val="000000"/>
        </w:rPr>
        <w:t>中，洗涤去除的无机盐产物是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AAE3EA5">
      <w:pPr>
        <w:spacing w:line="360" w:lineRule="auto"/>
        <w:jc w:val="left"/>
        <w:textAlignment w:val="center"/>
        <w:rPr>
          <w:color w:val="000000"/>
        </w:rPr>
      </w:pPr>
      <w:r>
        <w:rPr>
          <w:color w:val="000000"/>
        </w:rPr>
        <w:t>（5）</w:t>
      </w:r>
      <w:r>
        <w:rPr>
          <w:rFonts w:ascii="宋体" w:hAnsi="宋体" w:eastAsia="宋体" w:cs="宋体"/>
          <w:color w:val="000000"/>
        </w:rPr>
        <w:t>采用</w:t>
      </w:r>
      <w:r>
        <w:rPr>
          <w:rFonts w:ascii="Times New Roman" w:hAnsi="Times New Roman" w:eastAsia="Times New Roman" w:cs="Times New Roman"/>
          <w:color w:val="000000"/>
        </w:rPr>
        <w:t>EDTA</w:t>
      </w:r>
      <w:r>
        <w:rPr>
          <w:rFonts w:ascii="宋体" w:hAnsi="宋体" w:eastAsia="宋体" w:cs="宋体"/>
          <w:color w:val="000000"/>
        </w:rPr>
        <w:t>配位滴定法测定</w:t>
      </w:r>
      <w:r>
        <w:rPr>
          <w:rFonts w:ascii="Times New Roman" w:hAnsi="Times New Roman" w:eastAsia="Times New Roman" w:cs="Times New Roman"/>
          <w:color w:val="000000"/>
        </w:rPr>
        <w:t>Ni</w:t>
      </w:r>
      <w:r>
        <w:rPr>
          <w:rFonts w:ascii="宋体" w:hAnsi="宋体" w:eastAsia="宋体" w:cs="宋体"/>
          <w:color w:val="000000"/>
        </w:rPr>
        <w:t>的含量。实验步骤如下：</w:t>
      </w:r>
    </w:p>
    <w:p w14:paraId="6DA9C55C">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．准确称取</w:t>
      </w:r>
      <w:r>
        <w:rPr>
          <w:rFonts w:ascii="Times New Roman" w:hAnsi="Times New Roman" w:eastAsia="Times New Roman" w:cs="Times New Roman"/>
          <w:color w:val="000000"/>
        </w:rPr>
        <w:t>mg</w:t>
      </w:r>
      <w:r>
        <w:rPr>
          <w:rFonts w:ascii="宋体" w:hAnsi="宋体" w:eastAsia="宋体" w:cs="宋体"/>
          <w:color w:val="000000"/>
        </w:rPr>
        <w:t>的配合物</w:t>
      </w:r>
      <w:r>
        <w:rPr>
          <w:rFonts w:ascii="Times New Roman" w:hAnsi="Times New Roman" w:eastAsia="Times New Roman" w:cs="Times New Roman"/>
          <w:color w:val="000000"/>
        </w:rPr>
        <w:t>Z</w:t>
      </w:r>
      <w:r>
        <w:rPr>
          <w:rFonts w:ascii="宋体" w:hAnsi="宋体" w:eastAsia="宋体" w:cs="宋体"/>
          <w:color w:val="000000"/>
        </w:rPr>
        <w:t>；</w:t>
      </w:r>
    </w:p>
    <w:p w14:paraId="04D6052B">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．加入稀硝酸使样品完全消解，再加入去离子水，用</w:t>
      </w:r>
      <w:r>
        <w:rPr>
          <w:rFonts w:ascii="Times New Roman" w:hAnsi="Times New Roman" w:eastAsia="Times New Roman" w:cs="Times New Roman"/>
          <w:color w:val="000000"/>
        </w:rPr>
        <w:t>20%</w:t>
      </w:r>
      <w:r>
        <w:rPr>
          <w:rFonts w:ascii="宋体" w:hAnsi="宋体" w:eastAsia="宋体" w:cs="宋体"/>
          <w:color w:val="000000"/>
        </w:rPr>
        <w:t>醋酸钠溶液调节</w:t>
      </w:r>
      <w:r>
        <w:rPr>
          <w:rFonts w:ascii="Times New Roman" w:hAnsi="Times New Roman" w:eastAsia="Times New Roman" w:cs="Times New Roman"/>
          <w:color w:val="000000"/>
        </w:rPr>
        <w:t>pH</w:t>
      </w:r>
      <w:r>
        <w:rPr>
          <w:rFonts w:ascii="宋体" w:hAnsi="宋体" w:eastAsia="宋体" w:cs="宋体"/>
          <w:color w:val="000000"/>
        </w:rPr>
        <w:t>至</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E446D87">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．以</w:t>
      </w:r>
      <w:r>
        <w:rPr>
          <w:rFonts w:ascii="Times New Roman" w:hAnsi="Times New Roman" w:eastAsia="Times New Roman" w:cs="Times New Roman"/>
          <w:color w:val="000000"/>
        </w:rPr>
        <w:t>PAN</w:t>
      </w:r>
      <w:r>
        <w:rPr>
          <w:rFonts w:ascii="宋体" w:hAnsi="宋体" w:eastAsia="宋体" w:cs="宋体"/>
          <w:color w:val="000000"/>
        </w:rPr>
        <w:t>为指示剂，用</w:t>
      </w:r>
      <w:r>
        <w:rPr>
          <w:rFonts w:ascii="Times New Roman" w:hAnsi="Times New Roman" w:eastAsia="Times New Roman" w:cs="Times New Roman"/>
          <w:color w:val="000000"/>
        </w:rPr>
        <w:t>cmol/LEDTA</w:t>
      </w:r>
      <w:r>
        <w:rPr>
          <w:rFonts w:ascii="宋体" w:hAnsi="宋体" w:eastAsia="宋体" w:cs="宋体"/>
          <w:color w:val="000000"/>
        </w:rPr>
        <w:t>标准溶液滴定，平行测定三次，平均消耗</w:t>
      </w:r>
      <w:r>
        <w:rPr>
          <w:rFonts w:ascii="Times New Roman" w:hAnsi="Times New Roman" w:eastAsia="Times New Roman" w:cs="Times New Roman"/>
          <w:color w:val="000000"/>
        </w:rPr>
        <w:t>EDTA</w:t>
      </w:r>
      <w:r>
        <w:rPr>
          <w:rFonts w:ascii="宋体" w:hAnsi="宋体" w:eastAsia="宋体" w:cs="宋体"/>
          <w:color w:val="000000"/>
        </w:rPr>
        <w:t>体积</w:t>
      </w:r>
      <w:r>
        <w:rPr>
          <w:rFonts w:ascii="Times New Roman" w:hAnsi="Times New Roman" w:eastAsia="Times New Roman" w:cs="Times New Roman"/>
          <w:color w:val="000000"/>
        </w:rPr>
        <w:t>VmL</w:t>
      </w:r>
      <w:r>
        <w:rPr>
          <w:rFonts w:ascii="宋体" w:hAnsi="宋体" w:eastAsia="宋体" w:cs="宋体"/>
          <w:color w:val="000000"/>
        </w:rPr>
        <w:t>。</w:t>
      </w:r>
    </w:p>
    <w:p w14:paraId="1607E215">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color w:val="000000"/>
        </w:rPr>
        <w:t>EDTA</w:t>
      </w:r>
      <w:r>
        <w:rPr>
          <w:rFonts w:ascii="宋体" w:hAnsi="宋体" w:eastAsia="宋体" w:cs="宋体"/>
          <w:color w:val="000000"/>
        </w:rPr>
        <w:t>与</w:t>
      </w:r>
      <w:r>
        <w:rPr>
          <w:rFonts w:ascii="Times New Roman" w:hAnsi="Times New Roman" w:eastAsia="Times New Roman" w:cs="Times New Roman"/>
          <w:color w:val="000000"/>
        </w:rPr>
        <w:t>Ni</w:t>
      </w:r>
      <w:r>
        <w:rPr>
          <w:color w:val="000000"/>
          <w:vertAlign w:val="superscript"/>
        </w:rPr>
        <w:t>2+</w:t>
      </w:r>
      <w:r>
        <w:rPr>
          <w:rFonts w:ascii="宋体" w:hAnsi="宋体" w:eastAsia="宋体" w:cs="宋体"/>
          <w:color w:val="000000"/>
        </w:rPr>
        <w:t>化学计量数之比为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648691E0">
      <w:pPr>
        <w:spacing w:line="360" w:lineRule="auto"/>
        <w:jc w:val="left"/>
        <w:textAlignment w:val="center"/>
        <w:rPr>
          <w:color w:val="000000"/>
        </w:rPr>
      </w:pPr>
      <w:r>
        <w:rPr>
          <w:color w:val="000000"/>
        </w:rPr>
        <w:t>①</w:t>
      </w:r>
      <w:r>
        <w:rPr>
          <w:rFonts w:ascii="宋体" w:hAnsi="宋体" w:eastAsia="宋体" w:cs="宋体"/>
          <w:color w:val="000000"/>
        </w:rPr>
        <w:t>除了滴定管外，上述测定实验步骤中，使用的仪器有</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00BB43D8">
      <w:pPr>
        <w:spacing w:line="360" w:lineRule="auto"/>
        <w:jc w:val="left"/>
        <w:textAlignment w:val="center"/>
        <w:rPr>
          <w:color w:val="000000"/>
        </w:rPr>
      </w:pPr>
      <w:r>
        <w:rPr>
          <w:color w:val="000000"/>
        </w:rPr>
        <w:drawing>
          <wp:inline distT="0" distB="0" distL="114300" distR="114300">
            <wp:extent cx="3467100" cy="1171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3467100" cy="1171575"/>
                    </a:xfrm>
                    <a:prstGeom prst="rect">
                      <a:avLst/>
                    </a:prstGeom>
                  </pic:spPr>
                </pic:pic>
              </a:graphicData>
            </a:graphic>
          </wp:inline>
        </w:drawing>
      </w:r>
    </w:p>
    <w:p w14:paraId="5A61A937">
      <w:pPr>
        <w:spacing w:line="360" w:lineRule="auto"/>
        <w:jc w:val="left"/>
        <w:textAlignment w:val="center"/>
        <w:rPr>
          <w:color w:val="000000"/>
        </w:rPr>
      </w:pPr>
      <w:r>
        <w:rPr>
          <w:color w:val="000000"/>
        </w:rPr>
        <w:t>②</w:t>
      </w:r>
      <w:r>
        <w:rPr>
          <w:rFonts w:ascii="Times New Roman" w:hAnsi="Times New Roman" w:eastAsia="Times New Roman" w:cs="Times New Roman"/>
          <w:color w:val="000000"/>
        </w:rPr>
        <w:t>Ni</w:t>
      </w:r>
      <w:r>
        <w:rPr>
          <w:rFonts w:ascii="宋体" w:hAnsi="宋体" w:eastAsia="宋体" w:cs="宋体"/>
          <w:color w:val="000000"/>
        </w:rPr>
        <w:t>的质量百分含量为</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7CC9BEF3">
      <w:pPr>
        <w:spacing w:line="360" w:lineRule="auto"/>
        <w:jc w:val="left"/>
        <w:textAlignment w:val="center"/>
        <w:rPr>
          <w:color w:val="000000"/>
        </w:rPr>
      </w:pPr>
      <w:r>
        <w:rPr>
          <w:color w:val="000000"/>
        </w:rPr>
        <w:t>（6）</w:t>
      </w:r>
      <w:r>
        <w:rPr>
          <w:rFonts w:ascii="宋体" w:hAnsi="宋体" w:eastAsia="宋体" w:cs="宋体"/>
          <w:color w:val="000000"/>
        </w:rPr>
        <w:t>利用上述配合物的变色原理</w:t>
      </w:r>
      <w:r>
        <w:rPr>
          <w:rFonts w:ascii="Times New Roman" w:hAnsi="Times New Roman" w:eastAsia="Times New Roman" w:cs="Times New Roman"/>
          <w:color w:val="000000"/>
        </w:rPr>
        <w:t>(</w:t>
      </w:r>
      <w:r>
        <w:rPr>
          <w:rFonts w:ascii="宋体" w:hAnsi="宋体" w:eastAsia="宋体" w:cs="宋体"/>
          <w:color w:val="000000"/>
        </w:rPr>
        <w:t>温差约</w:t>
      </w:r>
      <w:r>
        <w:rPr>
          <w:rFonts w:ascii="Times New Roman" w:hAnsi="Times New Roman" w:eastAsia="Times New Roman" w:cs="Times New Roman"/>
          <w:color w:val="000000"/>
        </w:rPr>
        <w:t>10℃</w:t>
      </w:r>
      <w:r>
        <w:rPr>
          <w:rFonts w:ascii="宋体" w:hAnsi="宋体" w:eastAsia="宋体" w:cs="宋体"/>
          <w:color w:val="000000"/>
        </w:rPr>
        <w:t>时，颜色有明显变化</w:t>
      </w:r>
      <w:r>
        <w:rPr>
          <w:rFonts w:ascii="Times New Roman" w:hAnsi="Times New Roman" w:eastAsia="Times New Roman" w:cs="Times New Roman"/>
          <w:color w:val="000000"/>
        </w:rPr>
        <w:t>)</w:t>
      </w:r>
      <w:r>
        <w:rPr>
          <w:rFonts w:ascii="宋体" w:hAnsi="宋体" w:eastAsia="宋体" w:cs="宋体"/>
          <w:color w:val="000000"/>
        </w:rPr>
        <w:t>，设计一种实用温度传感装置</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2CFDE528">
      <w:pPr>
        <w:spacing w:line="360" w:lineRule="auto"/>
        <w:jc w:val="left"/>
        <w:textAlignment w:val="center"/>
        <w:rPr>
          <w:color w:val="000000"/>
        </w:rPr>
      </w:pPr>
      <w:r>
        <w:rPr>
          <w:color w:val="000000"/>
        </w:rPr>
        <w:t xml:space="preserve">18. </w:t>
      </w:r>
      <w:r>
        <w:rPr>
          <w:rFonts w:ascii="宋体" w:hAnsi="宋体" w:eastAsia="宋体" w:cs="宋体"/>
          <w:color w:val="000000"/>
        </w:rPr>
        <w:t>托伐普坦是一种治疗心血管疾病</w:t>
      </w:r>
      <w:r>
        <w:rPr>
          <w:rFonts w:ascii="宋体" w:hAnsi="宋体" w:eastAsia="宋体" w:cs="宋体"/>
          <w:color w:val="000000"/>
          <w:position w:val="0"/>
        </w:rPr>
        <w:drawing>
          <wp:inline distT="0" distB="0" distL="114300" distR="114300">
            <wp:extent cx="133350" cy="177800"/>
            <wp:effectExtent l="0" t="0" r="0" b="13335"/>
            <wp:docPr id="600640" name="图片 60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40" name="图片 600640"/>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药物，其前体</w:t>
      </w:r>
      <w:r>
        <w:rPr>
          <w:rFonts w:ascii="Times New Roman" w:hAnsi="Times New Roman" w:eastAsia="Times New Roman" w:cs="Times New Roman"/>
          <w:color w:val="000000"/>
        </w:rPr>
        <w:t>(L)</w:t>
      </w:r>
      <w:r>
        <w:rPr>
          <w:rFonts w:ascii="宋体" w:hAnsi="宋体" w:eastAsia="宋体" w:cs="宋体"/>
          <w:color w:val="000000"/>
        </w:rPr>
        <w:t>合成步骤如图</w:t>
      </w:r>
      <w:r>
        <w:rPr>
          <w:rFonts w:ascii="Times New Roman" w:hAnsi="Times New Roman" w:eastAsia="Times New Roman" w:cs="Times New Roman"/>
          <w:color w:val="000000"/>
        </w:rPr>
        <w:t>(</w:t>
      </w:r>
      <w:r>
        <w:rPr>
          <w:rFonts w:ascii="宋体" w:hAnsi="宋体" w:eastAsia="宋体" w:cs="宋体"/>
          <w:color w:val="000000"/>
        </w:rPr>
        <w:t>部分试剂和条件略去</w:t>
      </w:r>
      <w:r>
        <w:rPr>
          <w:rFonts w:ascii="Times New Roman" w:hAnsi="Times New Roman" w:eastAsia="Times New Roman" w:cs="Times New Roman"/>
          <w:color w:val="000000"/>
        </w:rPr>
        <w:t>)</w:t>
      </w:r>
      <w:r>
        <w:rPr>
          <w:rFonts w:ascii="宋体" w:hAnsi="宋体" w:eastAsia="宋体" w:cs="宋体"/>
          <w:color w:val="000000"/>
        </w:rPr>
        <w:t>。</w:t>
      </w:r>
    </w:p>
    <w:p w14:paraId="28A5475A">
      <w:pPr>
        <w:spacing w:line="360" w:lineRule="auto"/>
        <w:jc w:val="left"/>
        <w:textAlignment w:val="center"/>
        <w:rPr>
          <w:color w:val="000000"/>
        </w:rPr>
      </w:pPr>
      <w:r>
        <w:rPr>
          <w:color w:val="000000"/>
        </w:rPr>
        <w:drawing>
          <wp:inline distT="0" distB="0" distL="114300" distR="114300">
            <wp:extent cx="5238750" cy="34385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238750" cy="3438525"/>
                    </a:xfrm>
                    <a:prstGeom prst="rect">
                      <a:avLst/>
                    </a:prstGeom>
                  </pic:spPr>
                </pic:pic>
              </a:graphicData>
            </a:graphic>
          </wp:inline>
        </w:drawing>
      </w:r>
    </w:p>
    <w:p w14:paraId="5DAB3C17">
      <w:pPr>
        <w:spacing w:line="360" w:lineRule="auto"/>
        <w:jc w:val="left"/>
        <w:textAlignment w:val="center"/>
        <w:rPr>
          <w:color w:val="000000"/>
        </w:rPr>
      </w:pPr>
      <w:r>
        <w:rPr>
          <w:rFonts w:ascii="宋体" w:hAnsi="宋体" w:eastAsia="宋体" w:cs="宋体"/>
          <w:color w:val="000000"/>
        </w:rPr>
        <w:t>已知：</w:t>
      </w:r>
      <w:r>
        <w:rPr>
          <w:color w:val="000000"/>
        </w:rPr>
        <w:drawing>
          <wp:inline distT="0" distB="0" distL="114300" distR="114300">
            <wp:extent cx="2000250" cy="4286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000250" cy="428625"/>
                    </a:xfrm>
                    <a:prstGeom prst="rect">
                      <a:avLst/>
                    </a:prstGeom>
                  </pic:spPr>
                </pic:pic>
              </a:graphicData>
            </a:graphic>
          </wp:inline>
        </w:drawing>
      </w:r>
    </w:p>
    <w:p w14:paraId="60241604">
      <w:pPr>
        <w:spacing w:line="360" w:lineRule="auto"/>
        <w:jc w:val="left"/>
        <w:textAlignment w:val="center"/>
        <w:rPr>
          <w:color w:val="000000"/>
        </w:rPr>
      </w:pPr>
      <w:r>
        <w:rPr>
          <w:rFonts w:ascii="宋体" w:hAnsi="宋体" w:eastAsia="宋体" w:cs="宋体"/>
          <w:color w:val="000000"/>
        </w:rPr>
        <w:t>回答下列问题：</w:t>
      </w:r>
    </w:p>
    <w:p w14:paraId="0FBE404A">
      <w:pPr>
        <w:spacing w:line="360" w:lineRule="auto"/>
        <w:jc w:val="left"/>
        <w:textAlignment w:val="center"/>
        <w:rPr>
          <w:color w:val="000000"/>
        </w:rPr>
      </w:pPr>
      <w:r>
        <w:rPr>
          <w:color w:val="000000"/>
        </w:rPr>
        <w:t>（1）</w:t>
      </w:r>
      <w:r>
        <w:rPr>
          <w:rFonts w:ascii="宋体" w:hAnsi="宋体" w:eastAsia="宋体" w:cs="宋体"/>
          <w:color w:val="000000"/>
        </w:rPr>
        <w:t>化合物</w:t>
      </w:r>
      <w:r>
        <w:rPr>
          <w:rFonts w:ascii="Times New Roman" w:hAnsi="Times New Roman" w:eastAsia="Times New Roman" w:cs="Times New Roman"/>
          <w:color w:val="000000"/>
        </w:rPr>
        <w:t xml:space="preserve">A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填“能”或“不能”</w:t>
      </w:r>
      <w:r>
        <w:rPr>
          <w:rFonts w:ascii="Times New Roman" w:hAnsi="Times New Roman" w:eastAsia="Times New Roman" w:cs="Times New Roman"/>
          <w:color w:val="000000"/>
        </w:rPr>
        <w:t>)</w:t>
      </w:r>
      <w:r>
        <w:rPr>
          <w:rFonts w:ascii="宋体" w:hAnsi="宋体" w:eastAsia="宋体" w:cs="宋体"/>
          <w:color w:val="000000"/>
        </w:rPr>
        <w:t>形成分子内氢键。</w:t>
      </w:r>
    </w:p>
    <w:p w14:paraId="09BCDC77">
      <w:pPr>
        <w:spacing w:line="360" w:lineRule="auto"/>
        <w:jc w:val="left"/>
        <w:textAlignment w:val="center"/>
        <w:rPr>
          <w:color w:val="000000"/>
        </w:rPr>
      </w:pPr>
      <w:r>
        <w:rPr>
          <w:color w:val="000000"/>
        </w:rPr>
        <w:t>（2）</w:t>
      </w:r>
      <w:r>
        <w:rPr>
          <w:rFonts w:ascii="宋体" w:hAnsi="宋体" w:eastAsia="宋体" w:cs="宋体"/>
          <w:color w:val="000000"/>
        </w:rPr>
        <w:t>写出由</w:t>
      </w:r>
      <w:r>
        <w:rPr>
          <w:rFonts w:ascii="Times New Roman" w:hAnsi="Times New Roman" w:eastAsia="Times New Roman" w:cs="Times New Roman"/>
          <w:color w:val="000000"/>
        </w:rPr>
        <w:t>C</w:t>
      </w:r>
      <w:r>
        <w:rPr>
          <w:rFonts w:ascii="宋体" w:hAnsi="宋体" w:eastAsia="宋体" w:cs="宋体"/>
          <w:color w:val="000000"/>
        </w:rPr>
        <w:t>生成</w:t>
      </w:r>
      <w:r>
        <w:rPr>
          <w:rFonts w:ascii="Times New Roman" w:hAnsi="Times New Roman" w:eastAsia="Times New Roman" w:cs="Times New Roman"/>
          <w:color w:val="000000"/>
        </w:rPr>
        <w:t>D</w:t>
      </w:r>
      <w:r>
        <w:rPr>
          <w:rFonts w:ascii="宋体" w:hAnsi="宋体" w:eastAsia="宋体" w:cs="宋体"/>
          <w:color w:val="000000"/>
        </w:rPr>
        <w:t>的化学反应方程式</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667A562">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color w:val="000000"/>
        </w:rPr>
        <w:t>G</w:t>
      </w:r>
      <w:r>
        <w:rPr>
          <w:rFonts w:ascii="宋体" w:hAnsi="宋体" w:eastAsia="宋体" w:cs="宋体"/>
          <w:color w:val="000000"/>
        </w:rPr>
        <w:t>的结构简式</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6AD8296">
      <w:pPr>
        <w:spacing w:line="360" w:lineRule="auto"/>
        <w:jc w:val="left"/>
        <w:textAlignment w:val="center"/>
        <w:rPr>
          <w:color w:val="000000"/>
        </w:rPr>
      </w:pPr>
      <w:r>
        <w:rPr>
          <w:color w:val="000000"/>
        </w:rPr>
        <w:t>（4）</w:t>
      </w:r>
      <w:r>
        <w:rPr>
          <w:rFonts w:ascii="Times New Roman" w:hAnsi="Times New Roman" w:eastAsia="Times New Roman" w:cs="Times New Roman"/>
          <w:color w:val="000000"/>
        </w:rPr>
        <w:t>H</w:t>
      </w:r>
      <w:r>
        <w:rPr>
          <w:rFonts w:ascii="宋体" w:hAnsi="宋体" w:eastAsia="宋体" w:cs="宋体"/>
          <w:color w:val="000000"/>
        </w:rPr>
        <w:t>到</w:t>
      </w:r>
      <w:r>
        <w:rPr>
          <w:rFonts w:ascii="Times New Roman" w:hAnsi="Times New Roman" w:eastAsia="Times New Roman" w:cs="Times New Roman"/>
          <w:color w:val="000000"/>
        </w:rPr>
        <w:t>I</w:t>
      </w:r>
      <w:r>
        <w:rPr>
          <w:rFonts w:ascii="宋体" w:hAnsi="宋体" w:eastAsia="宋体" w:cs="宋体"/>
          <w:color w:val="000000"/>
        </w:rPr>
        <w:t>的反应类型是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BC426AB">
      <w:pPr>
        <w:spacing w:line="360" w:lineRule="auto"/>
        <w:jc w:val="left"/>
        <w:textAlignment w:val="center"/>
        <w:rPr>
          <w:color w:val="000000"/>
        </w:rPr>
      </w:pPr>
      <w:r>
        <w:rPr>
          <w:color w:val="000000"/>
        </w:rPr>
        <w:t>（5）</w:t>
      </w:r>
      <w:r>
        <w:rPr>
          <w:rFonts w:ascii="宋体" w:hAnsi="宋体" w:eastAsia="宋体" w:cs="宋体"/>
          <w:color w:val="000000"/>
        </w:rPr>
        <w:t>参照上述合成路线，试剂</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13335"/>
            <wp:docPr id="600638" name="图片 600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38" name="图片 600638"/>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化学式是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3722E2F">
      <w:pPr>
        <w:spacing w:line="360" w:lineRule="auto"/>
        <w:jc w:val="left"/>
        <w:textAlignment w:val="center"/>
        <w:rPr>
          <w:color w:val="000000"/>
        </w:rPr>
      </w:pPr>
      <w:r>
        <w:rPr>
          <w:color w:val="000000"/>
        </w:rPr>
        <w:t>（6）</w:t>
      </w:r>
      <w:r>
        <w:rPr>
          <w:rFonts w:ascii="Times New Roman" w:hAnsi="Times New Roman" w:eastAsia="Times New Roman" w:cs="Times New Roman"/>
          <w:color w:val="000000"/>
        </w:rPr>
        <w:t>K</w:t>
      </w:r>
      <w:r>
        <w:rPr>
          <w:rFonts w:ascii="宋体" w:hAnsi="宋体" w:eastAsia="宋体" w:cs="宋体"/>
          <w:color w:val="000000"/>
        </w:rPr>
        <w:t>完全水解后，有机产物的名称是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2B3006E8">
      <w:pPr>
        <w:spacing w:line="360" w:lineRule="auto"/>
        <w:jc w:val="left"/>
        <w:textAlignment w:val="center"/>
        <w:rPr>
          <w:color w:val="000000"/>
        </w:rPr>
      </w:pPr>
      <w:r>
        <w:rPr>
          <w:color w:val="000000"/>
        </w:rPr>
        <w:t>（7）</w:t>
      </w:r>
      <w:r>
        <w:rPr>
          <w:rFonts w:ascii="Times New Roman" w:hAnsi="Times New Roman" w:eastAsia="Times New Roman" w:cs="Times New Roman"/>
          <w:color w:val="000000"/>
        </w:rPr>
        <w:t>E</w:t>
      </w:r>
      <w:r>
        <w:rPr>
          <w:rFonts w:ascii="宋体" w:hAnsi="宋体" w:eastAsia="宋体" w:cs="宋体"/>
          <w:color w:val="000000"/>
        </w:rPr>
        <w:t>的消去产物</w:t>
      </w:r>
      <w:r>
        <w:rPr>
          <w:rFonts w:ascii="Times New Roman" w:hAnsi="Times New Roman" w:eastAsia="Times New Roman" w:cs="Times New Roman"/>
          <w:color w:val="000000"/>
        </w:rPr>
        <w:t>(C</w:t>
      </w:r>
      <w:r>
        <w:rPr>
          <w:color w:val="000000"/>
          <w:vertAlign w:val="subscript"/>
        </w:rPr>
        <w:t>6</w:t>
      </w:r>
      <w:r>
        <w:rPr>
          <w:rFonts w:ascii="Times New Roman" w:hAnsi="Times New Roman" w:eastAsia="Times New Roman" w:cs="Times New Roman"/>
          <w:color w:val="000000"/>
        </w:rPr>
        <w:t>H</w:t>
      </w:r>
      <w:r>
        <w:rPr>
          <w:color w:val="000000"/>
          <w:vertAlign w:val="subscript"/>
        </w:rPr>
        <w:t>10</w:t>
      </w:r>
      <w:r>
        <w:rPr>
          <w:rFonts w:ascii="Times New Roman" w:hAnsi="Times New Roman" w:eastAsia="Times New Roman" w:cs="Times New Roman"/>
          <w:color w:val="000000"/>
        </w:rPr>
        <w:t>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的同分异构体中，同时满足下列条件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的可能结构有</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种</w:t>
      </w:r>
      <w:r>
        <w:rPr>
          <w:rFonts w:ascii="Times New Roman" w:hAnsi="Times New Roman" w:eastAsia="Times New Roman" w:cs="Times New Roman"/>
          <w:color w:val="000000"/>
        </w:rPr>
        <w:t>(</w:t>
      </w:r>
      <w:r>
        <w:rPr>
          <w:rFonts w:ascii="宋体" w:hAnsi="宋体" w:eastAsia="宋体" w:cs="宋体"/>
          <w:color w:val="000000"/>
        </w:rPr>
        <w:t>立体异构中只考虑顺反异构</w:t>
      </w:r>
      <w:r>
        <w:rPr>
          <w:rFonts w:ascii="Times New Roman" w:hAnsi="Times New Roman" w:eastAsia="Times New Roman" w:cs="Times New Roman"/>
          <w:color w:val="000000"/>
        </w:rPr>
        <w:t>)</w:t>
      </w:r>
      <w:r>
        <w:rPr>
          <w:rFonts w:ascii="宋体" w:hAnsi="宋体" w:eastAsia="宋体" w:cs="宋体"/>
          <w:color w:val="000000"/>
        </w:rPr>
        <w:t>；写出只满足下列条件</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，不满足条件</w:t>
      </w:r>
      <w:r>
        <w:rPr>
          <w:rFonts w:ascii="Times New Roman" w:hAnsi="Times New Roman" w:eastAsia="Times New Roman" w:cs="Times New Roman"/>
          <w:color w:val="000000"/>
        </w:rPr>
        <w:t>b</w:t>
      </w:r>
      <w:r>
        <w:rPr>
          <w:rFonts w:ascii="宋体" w:hAnsi="宋体" w:eastAsia="宋体" w:cs="宋体"/>
          <w:color w:val="000000"/>
        </w:rPr>
        <w:t>的结构简式</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不考虑立体异构</w:t>
      </w:r>
      <w:r>
        <w:rPr>
          <w:rFonts w:ascii="Times New Roman" w:hAnsi="Times New Roman" w:eastAsia="Times New Roman" w:cs="Times New Roman"/>
          <w:color w:val="000000"/>
        </w:rPr>
        <w:t>)</w:t>
      </w:r>
      <w:r>
        <w:rPr>
          <w:rFonts w:ascii="宋体" w:hAnsi="宋体" w:eastAsia="宋体" w:cs="宋体"/>
          <w:color w:val="000000"/>
        </w:rPr>
        <w:t>。</w:t>
      </w:r>
    </w:p>
    <w:p w14:paraId="0257060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能与饱和碳酸氢钠溶液反应产生</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p>
    <w:p w14:paraId="77FB4C8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红外光谱中有碳碳双键特征吸收峰；</w:t>
      </w:r>
    </w:p>
    <w:p w14:paraId="25D9836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核磁共振氢谱峰面积比例为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7C6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503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372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0E2C92"/>
    <w:rsid w:val="27277C19"/>
    <w:rsid w:val="3473295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6" Type="http://schemas.openxmlformats.org/officeDocument/2006/relationships/fontTable" Target="fontTable.xml"/><Relationship Id="rId75" Type="http://schemas.openxmlformats.org/officeDocument/2006/relationships/customXml" Target="../customXml/item1.xml"/><Relationship Id="rId74" Type="http://schemas.openxmlformats.org/officeDocument/2006/relationships/image" Target="media/image42.png"/><Relationship Id="rId73" Type="http://schemas.openxmlformats.org/officeDocument/2006/relationships/image" Target="media/image41.png"/><Relationship Id="rId72" Type="http://schemas.openxmlformats.org/officeDocument/2006/relationships/image" Target="media/image40.png"/><Relationship Id="rId71" Type="http://schemas.openxmlformats.org/officeDocument/2006/relationships/image" Target="media/image39.png"/><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png"/><Relationship Id="rId67" Type="http://schemas.openxmlformats.org/officeDocument/2006/relationships/image" Target="media/image36.png"/><Relationship Id="rId66" Type="http://schemas.openxmlformats.org/officeDocument/2006/relationships/image" Target="media/image35.wmf"/><Relationship Id="rId65" Type="http://schemas.openxmlformats.org/officeDocument/2006/relationships/image" Target="media/image34.png"/><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png"/><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png"/><Relationship Id="rId46" Type="http://schemas.openxmlformats.org/officeDocument/2006/relationships/image" Target="media/image23.png"/><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3178</Words>
  <Characters>4306</Characters>
  <Lines>0</Lines>
  <Paragraphs>0</Paragraphs>
  <TotalTime>0</TotalTime>
  <ScaleCrop>false</ScaleCrop>
  <LinksUpToDate>false</LinksUpToDate>
  <CharactersWithSpaces>4465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2026-02-10T06:35:00Z</dcterms:created>
  <dc:creator>Administrator</dc:creator>
  <cp:lastModifiedBy>上帝掷骰子吗</cp:lastModifiedBy>
  <dcterms:modified xsi:type="dcterms:W3CDTF">2026-02-10T06:54:41Z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F02D8A40A7E949A7B764D33F97A643E8_12</vt:lpwstr>
  </property>
</Properties>
</file>