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B27AC5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11099800</wp:posOffset>
            </wp:positionH>
            <wp:positionV relativeFrom="topMargin">
              <wp:posOffset>11328400</wp:posOffset>
            </wp:positionV>
            <wp:extent cx="292100" cy="419100"/>
            <wp:effectExtent l="0" t="0" r="12700" b="0"/>
            <wp:wrapNone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11252200</wp:posOffset>
            </wp:positionV>
            <wp:extent cx="419100" cy="469900"/>
            <wp:effectExtent l="0" t="0" r="0" b="6350"/>
            <wp:wrapNone/>
            <wp:docPr id="11437668" name="图片 1143766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7668" name="图片 1143766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</w:t>
      </w:r>
      <w:r>
        <w:rPr>
          <w:rFonts w:ascii="Segoe UI Symbol" w:hAnsi="Segoe UI Symbol" w:eastAsia="Segoe UI Symbol" w:cs="Segoe UI Symbol"/>
          <w:b/>
          <w:color w:val="auto"/>
          <w:sz w:val="24"/>
        </w:rPr>
        <w:t>★</w:t>
      </w:r>
      <w:r>
        <w:rPr>
          <w:rFonts w:ascii="宋体" w:hAnsi="宋体" w:eastAsia="宋体" w:cs="宋体"/>
          <w:b/>
          <w:color w:val="auto"/>
          <w:sz w:val="24"/>
        </w:rPr>
        <w:t>启用前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                                           </w:t>
      </w:r>
      <w:r>
        <w:rPr>
          <w:rFonts w:ascii="宋体" w:hAnsi="宋体" w:eastAsia="宋体" w:cs="宋体"/>
          <w:b/>
          <w:color w:val="auto"/>
          <w:sz w:val="24"/>
        </w:rPr>
        <w:t>姓名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_________  </w:t>
      </w:r>
      <w:r>
        <w:rPr>
          <w:rFonts w:ascii="宋体" w:hAnsi="宋体" w:eastAsia="宋体" w:cs="宋体"/>
          <w:b/>
          <w:color w:val="auto"/>
          <w:sz w:val="24"/>
        </w:rPr>
        <w:t>准考证号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______________</w:t>
      </w:r>
    </w:p>
    <w:p w14:paraId="445CC640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湖南省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年普通高中学业水平选择性考试</w:t>
      </w:r>
    </w:p>
    <w:p w14:paraId="1353B55A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116CA9FD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B758027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．答卷前，考生务必将自己的姓名、准考证号填写在本试题卷和答题卡上。</w:t>
      </w:r>
    </w:p>
    <w:p w14:paraId="2C54B28A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．回答选择题时，选出每小题答案后，用铅笔把答题卡上对应题目的答案标号涂黑。如需改动，用橡皮擦干净后，再选涂其他答案标号。回答非选择题时，将答案写在答题卡上。写在本试题卷上无效。</w:t>
      </w:r>
    </w:p>
    <w:p w14:paraId="3B65DDDF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．考试结束后，将本试题卷和答题卡一并交回。</w:t>
      </w:r>
    </w:p>
    <w:p w14:paraId="5B3AE76D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 1  Li 7  C 12  N 14  O 16  Cr 52  Ag 108</w:t>
      </w:r>
    </w:p>
    <w:p w14:paraId="2FF22EFB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4A9DDFA1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中国油纸伞已有千年历史，其制作过程包括碱法制浆</w:t>
      </w:r>
      <w:r>
        <w:rPr>
          <w:rFonts w:ascii="Times New Roman" w:hAnsi="Times New Roman" w:eastAsia="Times New Roman" w:cs="Times New Roman"/>
          <w:color w:val="auto"/>
        </w:rPr>
        <w:t>(</w:t>
      </w:r>
      <w:r>
        <w:rPr>
          <w:rFonts w:ascii="宋体" w:hAnsi="宋体" w:eastAsia="宋体" w:cs="宋体"/>
          <w:color w:val="auto"/>
        </w:rPr>
        <w:t>纸浆</w:t>
      </w:r>
      <w:r>
        <w:rPr>
          <w:rFonts w:ascii="Times New Roman" w:hAnsi="Times New Roman" w:eastAsia="Times New Roman" w:cs="Times New Roman"/>
          <w:color w:val="auto"/>
        </w:rPr>
        <w:t>)</w:t>
      </w:r>
      <w:r>
        <w:rPr>
          <w:rFonts w:ascii="宋体" w:hAnsi="宋体" w:eastAsia="宋体" w:cs="宋体"/>
          <w:color w:val="auto"/>
        </w:rPr>
        <w:t>、柿漆</w:t>
      </w:r>
      <w:r>
        <w:rPr>
          <w:rFonts w:ascii="Times New Roman" w:hAnsi="Times New Roman" w:eastAsia="Times New Roman" w:cs="Times New Roman"/>
          <w:color w:val="auto"/>
        </w:rPr>
        <w:t>(</w:t>
      </w:r>
      <w:r>
        <w:rPr>
          <w:rFonts w:ascii="宋体" w:hAnsi="宋体" w:eastAsia="宋体" w:cs="宋体"/>
          <w:color w:val="auto"/>
        </w:rPr>
        <w:t>含单宁酸，属于多酚类物质</w:t>
      </w:r>
      <w:r>
        <w:rPr>
          <w:rFonts w:ascii="Times New Roman" w:hAnsi="Times New Roman" w:eastAsia="Times New Roman" w:cs="Times New Roman"/>
          <w:color w:val="auto"/>
        </w:rPr>
        <w:t>)</w:t>
      </w:r>
      <w:r>
        <w:rPr>
          <w:rFonts w:ascii="宋体" w:hAnsi="宋体" w:eastAsia="宋体" w:cs="宋体"/>
          <w:color w:val="auto"/>
        </w:rPr>
        <w:t>粘结、朱砂</w:t>
      </w:r>
      <w:r>
        <w:rPr>
          <w:rFonts w:ascii="Times New Roman" w:hAnsi="Times New Roman" w:eastAsia="Times New Roman" w:cs="Times New Roman"/>
          <w:color w:val="auto"/>
        </w:rPr>
        <w:t>(HgS)</w:t>
      </w:r>
      <w:r>
        <w:rPr>
          <w:rFonts w:ascii="宋体" w:hAnsi="宋体" w:eastAsia="宋体" w:cs="宋体"/>
          <w:color w:val="auto"/>
        </w:rPr>
        <w:t>附着和桐油防水等工艺，下列说法错误的是</w:t>
      </w:r>
    </w:p>
    <w:p w14:paraId="65B94DC6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“碱法制浆”工艺未涉及化学变化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柿漆中的单宁酸能形成分子间氢键</w:t>
      </w:r>
    </w:p>
    <w:p w14:paraId="4509CC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朱砂是一种无机颜料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桐油由桐树种子榨取，有疏水性</w:t>
      </w:r>
    </w:p>
    <w:p w14:paraId="58A522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下列图示中，实验操作或方法正确的是</w:t>
      </w:r>
    </w:p>
    <w:tbl>
      <w:tblPr>
        <w:tblStyle w:val="4"/>
        <w:tblW w:w="72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82"/>
        <w:gridCol w:w="3893"/>
      </w:tblGrid>
      <w:tr w14:paraId="5842A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4AA56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81025" cy="857250"/>
                  <wp:effectExtent l="0" t="0" r="9525" b="0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BE2DA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81075" cy="714375"/>
                  <wp:effectExtent l="0" t="0" r="9525" b="9525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381E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774C8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color w:val="000000"/>
              </w:rPr>
              <w:t>．用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color w:val="000000"/>
                <w:vertAlign w:val="subscript"/>
              </w:rPr>
              <w:t>5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OH</w:t>
            </w:r>
            <w:r>
              <w:rPr>
                <w:color w:val="000000"/>
              </w:rPr>
              <w:t>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color w:val="000000"/>
                <w:vertAlign w:val="subscript"/>
              </w:rPr>
              <w:t>4</w:t>
            </w:r>
          </w:p>
        </w:tc>
        <w:tc>
          <w:tcPr>
            <w:tcW w:w="3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A2C01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color w:val="000000"/>
              </w:rPr>
              <w:t>．收集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Cl</w:t>
            </w:r>
            <w:r>
              <w:rPr>
                <w:color w:val="000000"/>
                <w:vertAlign w:val="subscript"/>
              </w:rPr>
              <w:t>2</w:t>
            </w:r>
          </w:p>
        </w:tc>
      </w:tr>
      <w:tr w14:paraId="18C74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D0BC3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19125" cy="847725"/>
                  <wp:effectExtent l="0" t="0" r="9525" b="9525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4ABBF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04825" cy="733425"/>
                  <wp:effectExtent l="0" t="0" r="9525" b="952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8F5D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5BD50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color w:val="000000"/>
              </w:rPr>
              <w:t>．除去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</w:rPr>
              <w:t>固体中的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NaHCO</w:t>
            </w:r>
            <w:r>
              <w:rPr>
                <w:color w:val="000000"/>
                <w:vertAlign w:val="subscript"/>
              </w:rPr>
              <w:t>3</w:t>
            </w:r>
          </w:p>
        </w:tc>
        <w:tc>
          <w:tcPr>
            <w:tcW w:w="3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22A4E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color w:val="000000"/>
              </w:rPr>
              <w:t>．配制一定物质的量浓度的溶液</w:t>
            </w:r>
          </w:p>
        </w:tc>
      </w:tr>
    </w:tbl>
    <w:p w14:paraId="126B0004">
      <w:pPr>
        <w:spacing w:line="360" w:lineRule="auto"/>
        <w:jc w:val="both"/>
        <w:textAlignment w:val="center"/>
        <w:rPr>
          <w:color w:val="000000"/>
        </w:rPr>
      </w:pPr>
    </w:p>
    <w:p w14:paraId="41E8F2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CFE54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化学知识在生产、生活中应用广泛。下列反应方程式错误的是</w:t>
      </w:r>
    </w:p>
    <w:p w14:paraId="6659E1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氢氟酸溶蚀玻璃生产磨砂玻璃：</w:t>
      </w:r>
      <m:oMath>
        <m:r>
          <m:rPr/>
          <w:rPr>
            <w:rFonts w:ascii="Cambria Math" w:hAnsi="Cambria Math" w:eastAsia="宋体" w:cs="Cambria Math"/>
          </w:rPr>
          <m:t>4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HF</m:t>
        </m:r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SiO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=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SiF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  <m:r>
          <m:rPr/>
          <w:rPr>
            <w:rFonts w:ascii="Cambria Math" w:hAnsi="Cambria Math" w:eastAsia="宋体" w:cs="Cambria Math"/>
          </w:rPr>
          <m:t>↑+2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</m:oMath>
      <w:r>
        <w:rPr>
          <w:rFonts w:ascii="Cambria Math" w:hAnsi="Cambria Math" w:eastAsia="宋体" w:cs="Cambria Math"/>
        </w:rPr>
        <w:t xml:space="preserve"> </w:t>
      </w:r>
    </w:p>
    <w:p w14:paraId="654F9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侯氏制碱法的主要反应：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r>
          <m:rPr/>
          <w:rPr>
            <w:rFonts w:ascii="Cambria Math" w:hAnsi="Cambria Math" w:eastAsia="宋体" w:cs="Cambria Math"/>
          </w:rPr>
          <m:t>+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NaCl</m:t>
        </m:r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  <m:r>
          <m:rPr/>
          <w:rPr>
            <w:rFonts w:ascii="Cambria Math" w:hAnsi="Cambria Math" w:eastAsia="宋体" w:cs="Cambria Math"/>
          </w:rPr>
          <m:t>=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Cl</m:t>
        </m:r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NaHCO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r>
          <m:rPr/>
          <w:rPr>
            <w:rFonts w:ascii="Cambria Math" w:hAnsi="Cambria Math" w:eastAsia="宋体" w:cs="Cambria Math"/>
          </w:rPr>
          <m:t>↓</m:t>
        </m:r>
      </m:oMath>
      <w:r>
        <w:rPr>
          <w:rFonts w:ascii="Cambria Math" w:hAnsi="Cambria Math" w:eastAsia="宋体" w:cs="Cambria Math"/>
        </w:rPr>
        <w:t xml:space="preserve"> </w:t>
      </w:r>
    </w:p>
    <w:p w14:paraId="534151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酸性高锰酸钾溶液测定空气中的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7" o:title="eqId3cd6200aa9357b208a994c93c210ff6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含量：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75pt;width:233.25pt;" o:ole="t" filled="f" o:preferrelative="t" stroked="f" coordsize="21600,21600">
            <v:path/>
            <v:fill on="f" focussize="0,0"/>
            <v:stroke on="f" joinstyle="miter"/>
            <v:imagedata r:id="rId19" o:title="eqId924309e72951ca4af9c59afe51ab80e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</w:p>
    <w:p w14:paraId="164AEC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醋酸除去水垢中的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21" o:title="eqIdc639adea550f78c6885472654c3d989d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m:oMath>
        <m:r>
          <m:rPr/>
          <w:rPr>
            <w:rFonts w:ascii="Cambria Math" w:hAnsi="Cambria Math" w:eastAsia="宋体" w:cs="Cambria Math"/>
          </w:rPr>
          <m:t>2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+</m:t>
            </m:r>
          </m:sup>
        </m:sSup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CaCO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r>
          <m:rPr/>
          <w:rPr>
            <w:rFonts w:ascii="Cambria Math" w:hAnsi="Cambria Math" w:eastAsia="宋体" w:cs="Cambria Math"/>
          </w:rPr>
          <m:t>=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Ca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2+</m:t>
            </m:r>
          </m:sup>
        </m:sSup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↑+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</m:oMath>
      <w:r>
        <w:rPr>
          <w:rFonts w:ascii="Cambria Math" w:hAnsi="Cambria Math" w:eastAsia="宋体" w:cs="Cambria Math"/>
        </w:rPr>
        <w:t xml:space="preserve"> </w:t>
      </w:r>
    </w:p>
    <w:p w14:paraId="3F2BA2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消毒剂三氯异氰尿酸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color w:val="000000"/>
        </w:rPr>
        <w:drawing>
          <wp:inline distT="0" distB="0" distL="114300" distR="114300">
            <wp:extent cx="657225" cy="6953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能与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持续缓慢反应产生</w:t>
      </w:r>
      <w:r>
        <w:rPr>
          <w:rFonts w:ascii="Times New Roman" w:hAnsi="Times New Roman" w:eastAsia="Times New Roman" w:cs="Times New Roman"/>
          <w:color w:val="000000"/>
        </w:rPr>
        <w:t>HClO</w:t>
      </w:r>
      <w:r>
        <w:rPr>
          <w:rFonts w:ascii="宋体" w:hAnsi="宋体" w:eastAsia="宋体" w:cs="宋体"/>
          <w:color w:val="000000"/>
        </w:rPr>
        <w:t>。下列相关化学用语表述正确的是</w:t>
      </w:r>
    </w:p>
    <w:p w14:paraId="2BFFAA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三氯异氰尿酸的分子式：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HClO</w:t>
      </w:r>
      <w:r>
        <w:rPr>
          <w:rFonts w:ascii="宋体" w:hAnsi="宋体" w:eastAsia="宋体" w:cs="宋体"/>
          <w:color w:val="000000"/>
        </w:rPr>
        <w:t>的电子式：</w:t>
      </w:r>
      <w:r>
        <w:rPr>
          <w:color w:val="000000"/>
        </w:rPr>
        <w:drawing>
          <wp:inline distT="0" distB="0" distL="114300" distR="114300">
            <wp:extent cx="514350" cy="2381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BB3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基态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的价层电子排布式：</w:t>
      </w:r>
      <w:r>
        <w:rPr>
          <w:rFonts w:ascii="Times New Roman" w:hAnsi="Times New Roman" w:eastAsia="Times New Roman" w:cs="Times New Roman"/>
          <w:color w:val="000000"/>
        </w:rPr>
        <w:t>3s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3p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的空间填充模型：</w:t>
      </w:r>
      <w:r>
        <w:rPr>
          <w:color w:val="000000"/>
        </w:rPr>
        <w:drawing>
          <wp:inline distT="0" distB="0" distL="114300" distR="114300">
            <wp:extent cx="590550" cy="3333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EC8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对下列性质解释正确的是</w:t>
      </w:r>
    </w:p>
    <w:tbl>
      <w:tblPr>
        <w:tblStyle w:val="4"/>
        <w:tblW w:w="58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96"/>
        <w:gridCol w:w="2256"/>
        <w:gridCol w:w="3098"/>
      </w:tblGrid>
      <w:tr w14:paraId="1194B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1E09E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9ABBB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性质</w:t>
            </w:r>
          </w:p>
        </w:tc>
        <w:tc>
          <w:tcPr>
            <w:tcW w:w="30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322AE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解释</w:t>
            </w:r>
          </w:p>
        </w:tc>
      </w:tr>
      <w:tr w14:paraId="5D2AE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7979B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E60AD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酸性：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HCl&gt;HF</w:t>
            </w:r>
          </w:p>
        </w:tc>
        <w:tc>
          <w:tcPr>
            <w:tcW w:w="30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892BE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非金属性：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F&gt;Cl</w:t>
            </w:r>
          </w:p>
        </w:tc>
      </w:tr>
      <w:tr w14:paraId="14AE4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0B096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69284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沸点：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O&gt;HF</w:t>
            </w:r>
          </w:p>
        </w:tc>
        <w:tc>
          <w:tcPr>
            <w:tcW w:w="30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BBE12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氢键键能：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HF&gt;H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</w:p>
        </w:tc>
      </w:tr>
      <w:tr w14:paraId="31552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2247B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514DC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沸点：正戊烷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&gt;</w:t>
            </w:r>
            <w:r>
              <w:rPr>
                <w:color w:val="000000"/>
              </w:rPr>
              <w:t>新戊烷</w:t>
            </w:r>
          </w:p>
        </w:tc>
        <w:tc>
          <w:tcPr>
            <w:tcW w:w="30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1107E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分子间作用力：正戊烷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&gt;</w:t>
            </w:r>
            <w:r>
              <w:rPr>
                <w:color w:val="000000"/>
              </w:rPr>
              <w:t>新戊烷</w:t>
            </w:r>
          </w:p>
        </w:tc>
      </w:tr>
      <w:tr w14:paraId="740A6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FE146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9FD23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硬度：金刚石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&gt;</w:t>
            </w:r>
            <w:r>
              <w:rPr>
                <w:color w:val="000000"/>
              </w:rPr>
              <w:t>石墨</w:t>
            </w:r>
          </w:p>
        </w:tc>
        <w:tc>
          <w:tcPr>
            <w:tcW w:w="30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82979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碳碳键的键能：石墨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&gt;</w:t>
            </w:r>
            <w:r>
              <w:rPr>
                <w:color w:val="000000"/>
              </w:rPr>
              <w:t>金刚石</w:t>
            </w:r>
          </w:p>
        </w:tc>
      </w:tr>
    </w:tbl>
    <w:p w14:paraId="352BC2D3">
      <w:pPr>
        <w:spacing w:line="360" w:lineRule="auto"/>
        <w:jc w:val="both"/>
        <w:textAlignment w:val="center"/>
        <w:rPr>
          <w:color w:val="000000"/>
        </w:rPr>
      </w:pPr>
    </w:p>
    <w:p w14:paraId="43B733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09F07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为原子序数依次增大的短周期主族元素，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位于不同周期，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在同周期基态原子中未成对电子数最多，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同族。下列说法错误的是</w:t>
      </w:r>
    </w:p>
    <w:p w14:paraId="5F1D3D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第一电离能：</w:t>
      </w:r>
      <w:r>
        <w:rPr>
          <w:rFonts w:ascii="Times New Roman" w:hAnsi="Times New Roman" w:eastAsia="Times New Roman" w:cs="Times New Roman"/>
          <w:color w:val="000000"/>
        </w:rPr>
        <w:t>X&lt;Y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热稳定性：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Y&gt;W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Z</w:t>
      </w:r>
    </w:p>
    <w:p w14:paraId="08660B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ZY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的空间结构均为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XY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分别与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反应的反应类型不同</w:t>
      </w:r>
    </w:p>
    <w:p w14:paraId="12088F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一种可用于心脏起搏器的扣式电池部分截面结构如图所示</w:t>
      </w:r>
      <w:r>
        <w:rPr>
          <w:rFonts w:ascii="Times New Roman" w:hAnsi="Times New Roman" w:eastAsia="Times New Roman" w:cs="Times New Roman"/>
          <w:color w:val="000000"/>
        </w:rPr>
        <w:t>(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LiClO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4</m:t>
            </m:r>
          </m:sub>
        </m:sSub>
      </m:oMath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有机溶剂作电解质溶液，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Ag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CrO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4</m:t>
            </m:r>
          </m:sub>
        </m:sSub>
      </m:oMath>
      <w:r>
        <w:rPr>
          <w:rFonts w:ascii="宋体" w:hAnsi="宋体" w:eastAsia="宋体" w:cs="宋体"/>
          <w:color w:val="000000"/>
        </w:rPr>
        <w:t>难溶于该溶剂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。下列说法错误的是</w:t>
      </w:r>
    </w:p>
    <w:p w14:paraId="68ECBB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6668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F39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往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Ag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CrO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rPr>
          <w:rFonts w:ascii="宋体" w:hAnsi="宋体" w:eastAsia="宋体" w:cs="宋体"/>
          <w:color w:val="000000"/>
        </w:rPr>
        <w:t>电极材料中添加石墨，可增强其导电性</w:t>
      </w:r>
    </w:p>
    <w:p w14:paraId="2A0248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正极反应式为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27" o:title="eqIdf2744484d2b00518e1738d8dc557759d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</w:p>
    <w:p w14:paraId="4F5B17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放电时，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29" o:title="eqId26e584eee3da3c737f9ecce2800ebec5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从负极向正极移动</w:t>
      </w:r>
    </w:p>
    <w:p w14:paraId="4C4E2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每消耗负极材料</w:t>
      </w:r>
      <m:oMath>
        <m:r>
          <m:rPr/>
          <w:rPr>
            <w:rFonts w:ascii="Cambria Math" w:hAnsi="Cambria Math" w:eastAsia="宋体" w:cs="Cambria Math"/>
          </w:rPr>
          <m:t>2.1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，理论上外电路中通过了</w:t>
      </w:r>
      <m:oMath>
        <m:r>
          <m:rPr/>
          <w:rPr>
            <w:rFonts w:ascii="Cambria Math" w:hAnsi="Cambria Math" w:eastAsia="宋体" w:cs="Cambria Math"/>
          </w:rPr>
          <m:t>0.3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mol 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e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</m:t>
            </m:r>
          </m:sup>
        </m:sSup>
      </m:oMath>
    </w:p>
    <w:p w14:paraId="0AB416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乙炔是重要的化工原料。一条由乙炔合成某氨基酸的路线如下：</w:t>
      </w:r>
    </w:p>
    <w:p w14:paraId="389D8CB1">
      <w:pPr>
        <w:spacing w:line="360" w:lineRule="auto"/>
        <w:jc w:val="both"/>
        <w:textAlignment w:val="center"/>
        <w:rPr>
          <w:color w:val="000000"/>
        </w:rPr>
      </w:pP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HC</m:t>
        </m:r>
        <m:r>
          <m:rPr/>
          <w:rPr>
            <w:rFonts w:ascii="Cambria Math" w:hAnsi="Cambria Math" w:eastAsia="宋体" w:cs="Cambria Math"/>
          </w:rPr>
          <m:t>≡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CH</m:t>
        </m:r>
        <m:limUpp>
          <m:limUppPr/>
          <m:e>
            <m:limLow>
              <m:limLowPr/>
              <m:e>
                <m:r>
                  <m:rPr/>
                  <w:rPr>
                    <w:rFonts w:ascii="Cambria Math" w:hAnsi="Cambria Math" w:eastAsia="宋体" w:cs="Cambria Math"/>
                  </w:rPr>
                  <m:t>→</m:t>
                </m:r>
              </m:e>
              <m:lim>
                <m:r>
                  <m:rPr>
                    <m:sty m:val="p"/>
                  </m:rPr>
                  <w:rPr>
                    <w:rFonts w:ascii="Cambria Math" w:hAnsi="Cambria Math" w:eastAsia="宋体" w:cs="Cambria Math"/>
                  </w:rPr>
                  <m:t>催化剂</m:t>
                </m:r>
              </m:lim>
            </m:limLow>
          </m:e>
          <m:lim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HCN</m:t>
            </m:r>
          </m:lim>
        </m:limUpp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</m:t>
        </m:r>
        <m:r>
          <m:rPr/>
          <w:rPr>
            <w:rFonts w:ascii="Cambria Math" w:hAnsi="Cambria Math" w:eastAsia="宋体" w:cs="Cambria Math"/>
          </w:rPr>
          <m:t>=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CH</m:t>
        </m:r>
        <m:r>
          <m:rPr/>
          <w:rPr>
            <w:rFonts w:ascii="Cambria Math" w:hAnsi="Cambria Math" w:eastAsia="宋体" w:cs="Cambria Math"/>
          </w:rPr>
          <m:t>−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CN</m:t>
        </m:r>
        <m:limUpp>
          <m:limUppPr/>
          <m:e>
            <m:r>
              <m:rPr/>
              <w:rPr>
                <w:rFonts w:ascii="Cambria Math" w:hAnsi="Cambria Math" w:eastAsia="宋体" w:cs="Cambria Math"/>
              </w:rPr>
              <m:t>→</m:t>
            </m:r>
          </m:e>
          <m:lim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NH</m:t>
                </m:r>
              </m:e>
              <m:sub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3</m:t>
                </m:r>
              </m:sub>
            </m:sSub>
          </m:lim>
        </m:limUpp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NCH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CH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CN</m:t>
        </m:r>
        <m:limUpp>
          <m:limUppPr/>
          <m:e>
            <m:limLow>
              <m:limLowPr/>
              <m:e>
                <m:r>
                  <m:rPr/>
                  <w:rPr>
                    <w:rFonts w:ascii="Cambria Math" w:hAnsi="Cambria Math" w:eastAsia="宋体" w:cs="Cambria Math"/>
                  </w:rPr>
                  <m:t>→</m:t>
                </m:r>
              </m:e>
              <m:lim>
                <m:r>
                  <m:rPr/>
                  <w:rPr>
                    <w:rFonts w:ascii="Cambria Math" w:hAnsi="Cambria Math" w:eastAsia="宋体" w:cs="Cambria Math"/>
                  </w:rPr>
                  <m:t>2)</m:t>
                </m:r>
                <m:sSup>
                  <m:sSupPr/>
                  <m:e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H</m:t>
                    </m:r>
                  </m:e>
                  <m:sup>
                    <m:r>
                      <m:rPr/>
                      <w:rPr>
                        <w:rFonts w:ascii="Cambria Math" w:hAnsi="Cambria Math" w:eastAsia="宋体" w:cs="Cambria Math"/>
                      </w:rPr>
                      <m:t>+</m:t>
                    </m:r>
                  </m:sup>
                </m:sSup>
              </m:lim>
            </m:limLow>
          </m:e>
          <m:lim>
            <m:r>
              <m:rPr/>
              <w:rPr>
                <w:rFonts w:ascii="Cambria Math" w:hAnsi="Cambria Math" w:eastAsia="宋体" w:cs="Cambria Math"/>
              </w:rPr>
              <m:t>1)</m:t>
            </m:r>
            <m:sSup>
              <m:sSup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OH</m:t>
                </m:r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−</m:t>
                </m:r>
              </m:sup>
            </m:sSup>
          </m:lim>
        </m:limUpp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NCH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CH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COOH</m:t>
        </m:r>
      </m:oMath>
      <w:r>
        <w:rPr>
          <w:rFonts w:ascii="Cambria Math" w:hAnsi="Cambria Math" w:eastAsia="宋体" w:cs="Cambria Math"/>
        </w:rPr>
        <w:t xml:space="preserve"> </w:t>
      </w:r>
    </w:p>
    <w:p w14:paraId="142833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下列说法错误的是</w:t>
      </w:r>
    </w:p>
    <w:p w14:paraId="388769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HC</m:t>
        </m:r>
        <m:r>
          <m:rPr/>
          <w:rPr>
            <w:rFonts w:ascii="Cambria Math" w:hAnsi="Cambria Math" w:eastAsia="宋体" w:cs="Cambria Math"/>
          </w:rPr>
          <m:t>≡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CH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可与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31" o:title="eqId98183b7becdd0efb6fe8f57cdcbce983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反应生成乙醛</w:t>
      </w:r>
    </w:p>
    <w:p w14:paraId="47BCF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</m:t>
        </m:r>
        <m:r>
          <m:rPr/>
          <w:rPr>
            <w:rFonts w:ascii="Cambria Math" w:hAnsi="Cambria Math" w:eastAsia="宋体" w:cs="Cambria Math"/>
          </w:rPr>
          <m:t>=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CH</m:t>
        </m:r>
        <m:r>
          <m:rPr/>
          <w:rPr>
            <w:rFonts w:ascii="Cambria Math" w:hAnsi="Cambria Math" w:eastAsia="宋体" w:cs="Cambria Math"/>
          </w:rPr>
          <m:t>−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CN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是极性分子</w:t>
      </w:r>
    </w:p>
    <w:p w14:paraId="027D55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NCH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CN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具有碱性，可与盐酸反应</w:t>
      </w:r>
    </w:p>
    <w:p w14:paraId="4526BC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NCH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COOH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属于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.25pt;width:12pt;" o:ole="t" filled="f" o:preferrelative="t" stroked="f" coordsize="21600,21600">
            <v:path/>
            <v:fill on="f" focussize="0,0"/>
            <v:stroke on="f" joinstyle="miter"/>
            <v:imagedata r:id="rId33" o:title="eqIde514bc1761deff47d27c1909c1906ab4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氨基酸</w:t>
      </w:r>
    </w:p>
    <w:p w14:paraId="7B6DBA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下列实验操作对应的现象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或结果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及所推出的结论均正确的是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2"/>
        <w:gridCol w:w="3868"/>
        <w:gridCol w:w="1137"/>
        <w:gridCol w:w="2883"/>
      </w:tblGrid>
      <w:tr w14:paraId="2EF3E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659B3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3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7536C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实验操作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DCB7F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现象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color w:val="000000"/>
              </w:rPr>
              <w:t>或结果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A8E15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结论</w:t>
            </w:r>
          </w:p>
        </w:tc>
      </w:tr>
      <w:tr w14:paraId="6E4FD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66E37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3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F2065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 mL</w:t>
            </w:r>
            <w:r>
              <w:rPr>
                <w:color w:val="000000"/>
              </w:rPr>
              <w:t>碘水中加入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 mL CCl</w:t>
            </w:r>
            <w:r>
              <w:rPr>
                <w:color w:val="000000"/>
                <w:vertAlign w:val="subscript"/>
              </w:rPr>
              <w:t>4</w:t>
            </w:r>
            <w:r>
              <w:rPr>
                <w:color w:val="000000"/>
              </w:rPr>
              <w:t>，振荡，然后加入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l mL</w:t>
            </w:r>
            <w:r>
              <w:rPr>
                <w:color w:val="000000"/>
              </w:rPr>
              <w:t>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KI</w:t>
            </w:r>
            <w:r>
              <w:rPr>
                <w:color w:val="000000"/>
              </w:rPr>
              <w:t>溶液，振荡试管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457A7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有机层紫色变浅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5D8C7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I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在水中的溶解度大于其在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CCl</w:t>
            </w:r>
            <w:r>
              <w:rPr>
                <w:color w:val="000000"/>
                <w:vertAlign w:val="subscript"/>
              </w:rPr>
              <w:t>4</w:t>
            </w:r>
            <w:r>
              <w:rPr>
                <w:color w:val="000000"/>
              </w:rPr>
              <w:t>中的溶解度</w:t>
            </w:r>
          </w:p>
        </w:tc>
      </w:tr>
      <w:tr w14:paraId="61D25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57F7A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3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DA8B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将1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mL pH</w:t>
            </w:r>
            <w:r>
              <w:rPr>
                <w:color w:val="000000"/>
              </w:rPr>
              <w:t>均为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color w:val="000000"/>
              </w:rPr>
              <w:t>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HA</w:t>
            </w:r>
            <w:r>
              <w:rPr>
                <w:color w:val="000000"/>
              </w:rPr>
              <w:t>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HB</w:t>
            </w:r>
            <w:r>
              <w:rPr>
                <w:color w:val="000000"/>
              </w:rPr>
              <w:t>溶液，分别加水稀释至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 mL</w:t>
            </w:r>
            <w:r>
              <w:rPr>
                <w:color w:val="000000"/>
              </w:rPr>
              <w:t>，测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F9EF6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  <w:r>
              <w:rPr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HA&gt;HB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C1087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HA</w:t>
            </w:r>
            <w:r>
              <w:rPr>
                <w:color w:val="000000"/>
              </w:rPr>
              <w:t>为强酸，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HB</w:t>
            </w:r>
            <w:r>
              <w:rPr>
                <w:color w:val="000000"/>
              </w:rPr>
              <w:t>为弱酸</w:t>
            </w:r>
          </w:p>
        </w:tc>
      </w:tr>
      <w:tr w14:paraId="7CAA4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A2005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3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643C4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向浓度均为</w:t>
            </w:r>
            <m:oMath>
              <m:r>
                <m:rPr/>
                <w:rPr>
                  <w:rFonts w:ascii="Cambria Math" w:hAnsi="Cambria Math" w:eastAsia="宋体" w:cs="Cambria Math"/>
                </w:rPr>
                <m:t>0.1</m:t>
              </m:r>
              <m:r>
                <m:rPr>
                  <m:nor/>
                  <m:sty m:val="p"/>
                </m:rPr>
                <w:rPr>
                  <w:rFonts w:ascii="Cambria Math" w:hAnsi="Cambria Math" w:eastAsia="宋体" w:cs="Cambria Math"/>
                  <w:b w:val="0"/>
                  <w:i w:val="0"/>
                </w:rPr>
                <m:t> mol</m:t>
              </m:r>
              <m:r>
                <m:rPr/>
                <w:rPr>
                  <w:rFonts w:ascii="Cambria Math" w:hAnsi="Cambria Math" w:eastAsia="宋体" w:cs="Cambria Math"/>
                </w:rPr>
                <m:t>⋅</m:t>
              </m:r>
              <m:r>
                <m:rPr>
                  <m:nor/>
                  <m:sty m:val="p"/>
                </m:rPr>
                <w:rPr>
                  <w:rFonts w:ascii="Cambria Math" w:hAnsi="Cambria Math" w:eastAsia="宋体" w:cs="Cambria Math"/>
                  <w:b w:val="0"/>
                  <w:i w:val="0"/>
                </w:rPr>
                <m:t> </m:t>
              </m:r>
              <m:sSup>
                <m:sSupPr/>
                <m:e>
                  <m:r>
                    <m:rPr>
                      <m:nor/>
                      <m:sty m:val="p"/>
                    </m:rPr>
                    <w:rPr>
                      <w:rFonts w:ascii="Cambria Math" w:hAnsi="Cambria Math" w:eastAsia="宋体" w:cs="Cambria Math"/>
                      <w:b w:val="0"/>
                      <w:i w:val="0"/>
                    </w:rPr>
                    <m:t>L</m:t>
                  </m:r>
                </m:e>
                <m:sup>
                  <m:r>
                    <m:rPr/>
                    <w:rPr>
                      <w:rFonts w:ascii="Cambria Math" w:hAnsi="Cambria Math" w:eastAsia="宋体" w:cs="Cambria Math"/>
                    </w:rPr>
                    <m:t>−1</m:t>
                  </m:r>
                </m:sup>
              </m:sSup>
            </m:oMath>
            <w:r>
              <w:rPr>
                <w:color w:val="000000"/>
              </w:rPr>
              <w:t>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NaCl</w:t>
            </w:r>
            <w:r>
              <w:rPr>
                <w:color w:val="000000"/>
              </w:rPr>
              <w:t>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NaI</w:t>
            </w:r>
            <w:r>
              <w:rPr>
                <w:color w:val="000000"/>
              </w:rPr>
              <w:t>混合溶液中滴加稀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AgNO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</w:rPr>
              <w:t>溶液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985CB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先产生黄色沉淀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C9891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m:oMath>
              <m:sSub>
                <m:sSubPr/>
                <m:e>
                  <m:r>
                    <m:rPr/>
                    <w:rPr>
                      <w:rFonts w:ascii="Cambria Math" w:hAnsi="Cambria Math" w:eastAsia="宋体" w:cs="Cambria Math"/>
                    </w:rP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w:rPr>
                      <w:rFonts w:ascii="Cambria Math" w:hAnsi="Cambria Math" w:eastAsia="宋体" w:cs="Cambria Math"/>
                      <w:b w:val="0"/>
                      <w:i w:val="0"/>
                    </w:rPr>
                    <m:t>sp</m:t>
                  </m:r>
                </m:sub>
              </m:sSub>
              <m:r>
                <m:rPr/>
                <w:rPr>
                  <w:rFonts w:ascii="Cambria Math" w:hAnsi="Cambria Math" w:eastAsia="宋体" w:cs="Cambria Math"/>
                </w:rPr>
                <m:t>(</m:t>
              </m:r>
              <m:r>
                <m:rPr>
                  <m:nor/>
                  <m:sty m:val="p"/>
                </m:rPr>
                <w:rPr>
                  <w:rFonts w:ascii="Cambria Math" w:hAnsi="Cambria Math" w:eastAsia="宋体" w:cs="Cambria Math"/>
                  <w:b w:val="0"/>
                  <w:i w:val="0"/>
                </w:rPr>
                <m:t>AgI</m:t>
              </m:r>
              <m:r>
                <m:rPr/>
                <w:rPr>
                  <w:rFonts w:ascii="Cambria Math" w:hAnsi="Cambria Math" w:eastAsia="宋体" w:cs="Cambria Math"/>
                </w:rPr>
                <m:t>)&lt;</m:t>
              </m:r>
              <m:sSub>
                <m:sSubPr/>
                <m:e>
                  <m:r>
                    <m:rPr/>
                    <w:rPr>
                      <w:rFonts w:ascii="Cambria Math" w:hAnsi="Cambria Math" w:eastAsia="宋体" w:cs="Cambria Math"/>
                    </w:rP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w:rPr>
                      <w:rFonts w:ascii="Cambria Math" w:hAnsi="Cambria Math" w:eastAsia="宋体" w:cs="Cambria Math"/>
                      <w:b w:val="0"/>
                      <w:i w:val="0"/>
                    </w:rPr>
                    <m:t>sp</m:t>
                  </m:r>
                </m:sub>
              </m:sSub>
              <m:r>
                <m:rPr/>
                <w:rPr>
                  <w:rFonts w:ascii="Cambria Math" w:hAnsi="Cambria Math" w:eastAsia="宋体" w:cs="Cambria Math"/>
                </w:rPr>
                <m:t>(</m:t>
              </m:r>
              <m:r>
                <m:rPr>
                  <m:nor/>
                  <m:sty m:val="p"/>
                </m:rPr>
                <w:rPr>
                  <w:rFonts w:ascii="Cambria Math" w:hAnsi="Cambria Math" w:eastAsia="宋体" w:cs="Cambria Math"/>
                  <w:b w:val="0"/>
                  <w:i w:val="0"/>
                </w:rPr>
                <m:t>AgCl</m:t>
              </m:r>
              <m:r>
                <m:rPr/>
                <w:rPr>
                  <w:rFonts w:ascii="Cambria Math" w:hAnsi="Cambria Math" w:eastAsia="宋体" w:cs="Cambria Math"/>
                </w:rPr>
                <m:t>)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</w:p>
        </w:tc>
      </w:tr>
      <w:tr w14:paraId="50047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E3F23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3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EC83F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加热葡萄糖和新制氢氧化铜的混合液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6CE47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产生砖红色沉淀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DE96E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32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      <v:path/>
                  <v:fill on="f" focussize="0,0"/>
                  <v:stroke on="f" joinstyle="miter"/>
                  <v:imagedata r:id="rId35" o:title="eqId4728c5edf1aaa96e95219abf2ca98f8c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34">
                  <o:LockedField>false</o:LockedField>
                </o:OLEObject>
              </w:object>
            </w:r>
            <w:r>
              <w:rPr>
                <w:color w:val="000000"/>
              </w:rPr>
              <w:t>被还原成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Cu</w:t>
            </w:r>
          </w:p>
        </w:tc>
      </w:tr>
    </w:tbl>
    <w:p w14:paraId="61B43851">
      <w:pPr>
        <w:spacing w:line="360" w:lineRule="auto"/>
        <w:jc w:val="both"/>
        <w:textAlignment w:val="center"/>
        <w:rPr>
          <w:color w:val="000000"/>
        </w:rPr>
      </w:pPr>
    </w:p>
    <w:p w14:paraId="76F473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78FB9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实验室用苯和苯甲酰氯在</w:t>
      </w:r>
      <w:r>
        <w:rPr>
          <w:rFonts w:ascii="Times New Roman" w:hAnsi="Times New Roman" w:eastAsia="Times New Roman" w:cs="Times New Roman"/>
          <w:color w:val="000000"/>
        </w:rPr>
        <w:t>AlCl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催化下制备二苯甲酮的简易装置如图所示。</w:t>
      </w:r>
    </w:p>
    <w:p w14:paraId="45BA30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5430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923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rPr>
          <w:rFonts w:ascii="Cambria Math" w:hAnsi="Cambria Math" w:eastAsia="Cambria Math" w:cs="Cambria Math"/>
          <w:color w:val="000000"/>
        </w:rPr>
        <w:t>①</w:t>
      </w:r>
      <w:r>
        <w:rPr>
          <w:color w:val="000000"/>
        </w:rPr>
        <w:drawing>
          <wp:inline distT="0" distB="0" distL="114300" distR="114300">
            <wp:extent cx="2647950" cy="4953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5E3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②</w:t>
      </w:r>
      <w:r>
        <w:rPr>
          <w:rFonts w:ascii="宋体" w:hAnsi="宋体" w:eastAsia="宋体" w:cs="宋体"/>
          <w:color w:val="000000"/>
        </w:rPr>
        <w:t>苯甲酰氯易水解。</w:t>
      </w:r>
    </w:p>
    <w:p w14:paraId="14D232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下列说法错误的是</w:t>
      </w:r>
    </w:p>
    <w:p w14:paraId="793CE7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装置中冷凝器的进水口为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中可装入无水氯化钙</w:t>
      </w:r>
    </w:p>
    <w:p w14:paraId="275F6F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实验结束时，应先停止加热再移出漏斗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的持续逸出可促进反应正向进行</w:t>
      </w:r>
    </w:p>
    <w:p w14:paraId="02599A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常温下，铜铁混合物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粉末状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能发生如图所示的转化关系。下列说法错误的是</w:t>
      </w:r>
    </w:p>
    <w:p w14:paraId="1A0FF0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24400" cy="1466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118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溶液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可能是盐酸</w:t>
      </w:r>
    </w:p>
    <w:p w14:paraId="1AA3CF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向溶液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中通入过量气体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，空气中久置后可得沉淀</w:t>
      </w:r>
      <w:r>
        <w:rPr>
          <w:rFonts w:ascii="Times New Roman" w:hAnsi="Times New Roman" w:eastAsia="Times New Roman" w:cs="Times New Roman"/>
          <w:color w:val="000000"/>
        </w:rPr>
        <w:t>g</w:t>
      </w:r>
    </w:p>
    <w:p w14:paraId="3F4E14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固体残渣中有铜，可能有铁</w:t>
      </w:r>
    </w:p>
    <w:p w14:paraId="609E06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溶液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中含有</w:t>
      </w:r>
      <m:oMath>
        <m:sSup>
          <m:sSupPr/>
          <m:e>
            <m:d>
              <m:dPr>
                <m:begChr m:val="["/>
                <m:sepChr m:val=","/>
                <m:endChr m:val="]"/>
              </m:dPr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Cu</m:t>
                </m:r>
                <m:sSub>
                  <m:sSubPr/>
                  <m:e>
                    <m:r>
                      <m:rPr/>
                      <w:rPr>
                        <w:rFonts w:ascii="Cambria Math" w:hAnsi="Cambria Math" w:eastAsia="宋体" w:cs="Cambria Math"/>
                      </w:rPr>
                      <m:t>(</m:t>
                    </m:r>
                    <m:sSub>
                      <m:sSubPr/>
                      <m:e>
                        <m:r>
                          <m:rPr>
                            <m:nor/>
                            <m:sty m:val="p"/>
                          </m:rPr>
                          <w:rPr>
                            <w:rFonts w:ascii="Cambria Math" w:hAnsi="Cambria Math" w:eastAsia="宋体" w:cs="Cambria Math"/>
                            <w:b w:val="0"/>
                            <w:i w:val="0"/>
                          </w:rPr>
                          <m:t>NH</m:t>
                        </m:r>
                      </m:e>
                      <m:sub>
                        <m:r>
                          <m:rPr>
                            <m:nor/>
                            <m:sty m:val="p"/>
                          </m:rPr>
                          <w:rPr>
                            <w:rFonts w:ascii="Cambria Math" w:hAnsi="Cambria Math" w:eastAsia="宋体" w:cs="Cambria Math"/>
                            <w:b w:val="0"/>
                            <w:i w:val="0"/>
                          </w:rPr>
                          <m:t>3</m:t>
                        </m:r>
                      </m:sub>
                    </m:sSub>
                    <m:r>
                      <m:rPr/>
                      <w:rPr>
                        <w:rFonts w:ascii="Cambria Math" w:hAnsi="Cambria Math" w:eastAsia="宋体" w:cs="Cambria Math"/>
                      </w:rPr>
                      <m:t>)</m:t>
                    </m:r>
                  </m:e>
                  <m:sub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4</m:t>
                    </m:r>
                  </m:sub>
                </m:sSub>
              </m:e>
            </m:d>
          </m:e>
          <m:sup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2+</m:t>
            </m:r>
          </m:sup>
        </m:sSup>
      </m:oMath>
    </w:p>
    <w:p w14:paraId="3E248C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光催化是一种常用的绿色有机合成方法，合成化合物</w:t>
      </w:r>
      <w:r>
        <w:rPr>
          <w:rFonts w:ascii="Times New Roman" w:hAnsi="Times New Roman" w:eastAsia="Times New Roman" w:cs="Times New Roman"/>
          <w:color w:val="000000"/>
        </w:rPr>
        <w:t>M(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Ar</m:t>
        </m:r>
        <m:r>
          <m:rPr/>
          <w:rPr>
            <w:rFonts w:ascii="Cambria Math" w:hAnsi="Cambria Math" w:eastAsia="宋体" w:cs="Cambria Math"/>
          </w:rPr>
          <m:t>−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表示芳基，</w:t>
      </w:r>
      <m:oMath>
        <m:sSup>
          <m:sSupPr/>
          <m:e>
            <m:r>
              <m:rPr/>
              <m:t xml:space="preserve"> 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t</m:t>
            </m:r>
          </m:sup>
        </m:sSup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Bu</m:t>
        </m:r>
        <m:r>
          <m:rPr/>
          <w:rPr>
            <w:rFonts w:ascii="Cambria Math" w:hAnsi="Cambria Math" w:eastAsia="宋体" w:cs="Cambria Math"/>
          </w:rPr>
          <m:t>−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表示叔丁基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的反应历程如图所示。下列说法错误的是</w:t>
      </w:r>
    </w:p>
    <w:p w14:paraId="4BBE47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90900" cy="1581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F2F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X→Y</w:t>
      </w:r>
      <w:r>
        <w:rPr>
          <w:rFonts w:ascii="宋体" w:hAnsi="宋体" w:eastAsia="宋体" w:cs="宋体"/>
          <w:color w:val="000000"/>
        </w:rPr>
        <w:t>过程中既有</w:t>
      </w:r>
      <w:r>
        <w:rPr>
          <w:rFonts w:ascii="Times New Roman" w:hAnsi="Times New Roman" w:eastAsia="Times New Roman" w:cs="Times New Roman"/>
          <w:color w:val="000000"/>
        </w:rPr>
        <w:t>σ</w:t>
      </w:r>
      <w:r>
        <w:rPr>
          <w:rFonts w:ascii="宋体" w:hAnsi="宋体" w:eastAsia="宋体" w:cs="宋体"/>
          <w:color w:val="000000"/>
        </w:rPr>
        <w:t>键断裂，又有</w:t>
      </w:r>
      <w:r>
        <w:rPr>
          <w:rFonts w:ascii="Times New Roman" w:hAnsi="Times New Roman" w:eastAsia="Times New Roman" w:cs="Times New Roman"/>
          <w:color w:val="000000"/>
        </w:rPr>
        <w:t>π</w:t>
      </w:r>
      <w:r>
        <w:rPr>
          <w:rFonts w:ascii="宋体" w:hAnsi="宋体" w:eastAsia="宋体" w:cs="宋体"/>
          <w:color w:val="000000"/>
        </w:rPr>
        <w:t>键断裂</w:t>
      </w:r>
    </w:p>
    <w:p w14:paraId="0EE8EB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Ni</w:t>
      </w:r>
      <w:r>
        <w:rPr>
          <w:rFonts w:ascii="宋体" w:hAnsi="宋体" w:eastAsia="宋体" w:cs="宋体"/>
          <w:color w:val="000000"/>
        </w:rPr>
        <w:t>的化合价为</w:t>
      </w:r>
      <w:r>
        <w:rPr>
          <w:rFonts w:ascii="Times New Roman" w:hAnsi="Times New Roman" w:eastAsia="Times New Roman" w:cs="Times New Roman"/>
          <w:color w:val="000000"/>
        </w:rPr>
        <w:t>+2</w:t>
      </w:r>
    </w:p>
    <w:p w14:paraId="4C81BC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PC</w:t>
      </w:r>
      <w:r>
        <w:rPr>
          <w:rFonts w:ascii="Cambria Math" w:hAnsi="Cambria Math" w:eastAsia="Cambria Math" w:cs="Cambria Math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→PC</w:t>
      </w:r>
      <w:r>
        <w:rPr>
          <w:rFonts w:ascii="Cambria Math" w:hAnsi="Cambria Math" w:eastAsia="Cambria Math" w:cs="Cambria Math"/>
          <w:color w:val="000000"/>
        </w:rPr>
        <w:t>①</w:t>
      </w:r>
      <w:r>
        <w:rPr>
          <w:rFonts w:ascii="宋体" w:hAnsi="宋体" w:eastAsia="宋体" w:cs="宋体"/>
          <w:color w:val="000000"/>
        </w:rPr>
        <w:t>是一个氧化过程</w:t>
      </w:r>
    </w:p>
    <w:p w14:paraId="7B0F6F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总反应式为</w:t>
      </w:r>
      <w:r>
        <w:rPr>
          <w:color w:val="000000"/>
        </w:rPr>
        <w:drawing>
          <wp:inline distT="0" distB="0" distL="114300" distR="114300">
            <wp:extent cx="3219450" cy="4857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6F4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可用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42" o:title="eqIda4298cb837170c021b9f2cd4e674a6a3"/>
            <o:lock v:ext="edit" aspectratio="t"/>
            <w10:wrap type="none"/>
            <w10:anchorlock/>
          </v:shape>
          <o:OLEObject Type="Embed" ProgID="Equation.DSMT4" ShapeID="_x0000_i1033" DrawAspect="Content" ObjectID="_146807573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氧化烷烃脱氢制取烯烃。向密闭容器中通入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8</m:t>
            </m:r>
          </m:sub>
        </m:sSub>
      </m:oMath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42" o:title="eqIda4298cb837170c021b9f2cd4e674a6a3"/>
            <o:lock v:ext="edit" aspectratio="t"/>
            <w10:wrap type="none"/>
            <w10:anchorlock/>
          </v:shape>
          <o:OLEObject Type="Embed" ProgID="Equation.DSMT4" ShapeID="_x0000_i1034" DrawAspect="Content" ObjectID="_146807573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He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体积比为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6pt;width:32.4pt;" o:ole="t" filled="f" o:preferrelative="t" stroked="f" coordsize="21600,21600">
            <v:path/>
            <v:fill on="f" focussize="0,0"/>
            <v:stroke on="f" joinstyle="miter"/>
            <v:imagedata r:id="rId45" o:title="eqId837ee3d39675edb86ec351022b66dacf"/>
            <o:lock v:ext="edit" aspectratio="t"/>
            <w10:wrap type="none"/>
            <w10:anchorlock/>
          </v:shape>
          <o:OLEObject Type="Embed" ProgID="Equation.DSMT4" ShapeID="_x0000_i1035" DrawAspect="Content" ObjectID="_1468075735" r:id="rId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，维持压强为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p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0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kPa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，发生反应：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8</m:t>
            </m:r>
          </m:sub>
        </m:sSub>
        <m:r>
          <m:rPr/>
          <w:rPr>
            <w:rFonts w:ascii="Cambria Math" w:hAnsi="Cambria Math" w:eastAsia="宋体" w:cs="Cambria Math"/>
          </w:rPr>
          <m:t>(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  <m:r>
          <m:rPr/>
          <w:rPr>
            <w:rFonts w:ascii="Cambria Math" w:hAnsi="Cambria Math" w:eastAsia="宋体" w:cs="Cambria Math"/>
          </w:rPr>
          <m:t>)+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(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  <m:r>
          <m:rPr/>
          <w:rPr>
            <w:rFonts w:ascii="Cambria Math" w:hAnsi="Cambria Math" w:eastAsia="宋体" w:cs="Cambria Math"/>
          </w:rPr>
          <m:t>)</m:t>
        </m:r>
        <m:limUpp>
          <m:limUppPr/>
          <m:e>
            <m:r>
              <m:rPr/>
              <w:rPr>
                <w:rFonts w:ascii="Cambria Math" w:hAnsi="Cambria Math" w:eastAsia="宋体" w:cs="Cambria Math"/>
              </w:rPr>
              <m:t>→</m:t>
            </m:r>
          </m:e>
          <m:lim>
            <m:r>
              <m:rPr>
                <m:sty m:val="p"/>
              </m:rPr>
              <w:rPr>
                <w:rFonts w:ascii="Cambria Math" w:hAnsi="Cambria Math" w:eastAsia="宋体" w:cs="Cambria Math"/>
              </w:rPr>
              <m:t>催化剂</m:t>
            </m:r>
          </m:lim>
        </m:limUpp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6</m:t>
            </m:r>
          </m:sub>
        </m:sSub>
        <m:r>
          <m:rPr/>
          <w:rPr>
            <w:rFonts w:ascii="Cambria Math" w:hAnsi="Cambria Math" w:eastAsia="宋体" w:cs="Cambria Math"/>
          </w:rPr>
          <m:t>(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  <m:r>
          <m:rPr/>
          <w:rPr>
            <w:rFonts w:ascii="Cambria Math" w:hAnsi="Cambria Math" w:eastAsia="宋体" w:cs="Cambria Math"/>
          </w:rPr>
          <m:t>)+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  <m:r>
          <m:rPr/>
          <w:rPr>
            <w:rFonts w:ascii="Cambria Math" w:hAnsi="Cambria Math" w:eastAsia="宋体" w:cs="Cambria Math"/>
          </w:rPr>
          <m:t>(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  <m:r>
          <m:rPr/>
          <w:rPr>
            <w:rFonts w:ascii="Cambria Math" w:hAnsi="Cambria Math" w:eastAsia="宋体" w:cs="Cambria Math"/>
          </w:rPr>
          <m:t>)+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CO</m:t>
        </m:r>
        <m:r>
          <m:rPr/>
          <w:rPr>
            <w:rFonts w:ascii="Cambria Math" w:hAnsi="Cambria Math" w:eastAsia="宋体" w:cs="Cambria Math"/>
          </w:rPr>
          <m:t>(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  <m:r>
          <m:rPr/>
          <w:rPr>
            <w:rFonts w:ascii="Cambria Math" w:hAnsi="Cambria Math" w:eastAsia="宋体" w:cs="Cambria Math"/>
          </w:rPr>
          <m:t>)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。测得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8</m:t>
            </m:r>
          </m:sub>
        </m:sSub>
      </m:oMath>
      <w:r>
        <w:rPr>
          <w:rFonts w:ascii="宋体" w:hAnsi="宋体" w:eastAsia="宋体" w:cs="宋体"/>
          <w:color w:val="000000"/>
        </w:rPr>
        <w:t>的平衡转化率与温度的关系如图中曲线</w:t>
      </w: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所示。下列说法错误的是</w:t>
      </w:r>
    </w:p>
    <w:p w14:paraId="074630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4954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43F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该反应是吸热反应</w:t>
      </w:r>
    </w:p>
    <w:p w14:paraId="70690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m:oMath>
        <m:r>
          <m:rPr/>
          <w:rPr>
            <w:rFonts w:ascii="Cambria Math" w:hAnsi="Cambria Math" w:eastAsia="宋体" w:cs="Cambria Math"/>
          </w:rPr>
          <m:t>512℃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下，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42" o:title="eqIda4298cb837170c021b9f2cd4e674a6a3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的平衡转化率为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9" o:title="eqId3b1065ae0947705c7d16a5a86c78f07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，则该反应的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K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p</m:t>
            </m:r>
          </m:sub>
        </m:sSub>
        <m:r>
          <m:rPr/>
          <w:rPr>
            <w:rFonts w:ascii="Cambria Math" w:hAnsi="Cambria Math" w:eastAsia="宋体" w:cs="Cambria Math"/>
          </w:rPr>
          <m:t>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5</m:t>
            </m:r>
          </m:den>
        </m:f>
        <m:sSub>
          <m:sSubPr/>
          <m:e>
            <m:r>
              <m:rPr/>
              <w:rPr>
                <w:rFonts w:ascii="Cambria Math" w:hAnsi="Cambria Math" w:eastAsia="宋体" w:cs="Cambria Math"/>
              </w:rPr>
              <m:t>p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0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kPa</m:t>
        </m:r>
      </m:oMath>
      <w:r>
        <w:rPr>
          <w:rFonts w:ascii="Cambria Math" w:hAnsi="Cambria Math" w:eastAsia="宋体" w:cs="Cambria Math"/>
        </w:rPr>
        <w:t xml:space="preserve"> </w:t>
      </w:r>
    </w:p>
    <w:p w14:paraId="4EF840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m:oMath>
        <m:r>
          <m:rPr/>
          <w:rPr>
            <w:rFonts w:ascii="Cambria Math" w:hAnsi="Cambria Math" w:eastAsia="宋体" w:cs="Cambria Math"/>
          </w:rPr>
          <m:t>543℃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下，体系中</w:t>
      </w:r>
      <m:oMath>
        <m:r>
          <m:rPr/>
          <w:rPr>
            <w:rFonts w:ascii="Cambria Math" w:hAnsi="Cambria Math" w:eastAsia="宋体" w:cs="Cambria Math"/>
          </w:rPr>
          <m:t>3n(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8</m:t>
            </m:r>
          </m:sub>
        </m:sSub>
        <m:r>
          <m:rPr/>
          <w:rPr>
            <w:rFonts w:ascii="Cambria Math" w:hAnsi="Cambria Math" w:eastAsia="宋体" w:cs="Cambria Math"/>
          </w:rPr>
          <m:t>)=2n(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6</m:t>
            </m:r>
          </m:sub>
        </m:sSub>
        <m:r>
          <m:rPr/>
          <w:rPr>
            <w:rFonts w:ascii="Cambria Math" w:hAnsi="Cambria Math" w:eastAsia="宋体" w:cs="Cambria Math"/>
          </w:rPr>
          <m:t>)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时，表明反应已达平衡</w:t>
      </w:r>
    </w:p>
    <w:p w14:paraId="779721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若减小通入气体中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He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的占比，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8</m:t>
            </m:r>
          </m:sub>
        </m:sSub>
      </m:oMath>
      <w:r>
        <w:rPr>
          <w:rFonts w:ascii="宋体" w:hAnsi="宋体" w:eastAsia="宋体" w:cs="宋体"/>
          <w:color w:val="000000"/>
        </w:rPr>
        <w:t>的平衡转化率与温度的关系可能是曲线</w:t>
      </w:r>
      <w:r>
        <w:rPr>
          <w:color w:val="000000"/>
        </w:rPr>
        <w:t>②</w:t>
      </w:r>
    </w:p>
    <w:p w14:paraId="30843A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常温下，向</w:t>
      </w:r>
      <m:oMath>
        <m:r>
          <m:rPr/>
          <w:rPr>
            <w:rFonts w:ascii="Cambria Math" w:hAnsi="Cambria Math" w:eastAsia="宋体" w:cs="Cambria Math"/>
          </w:rPr>
          <m:t>10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mL Ba</m:t>
        </m:r>
        <m:sSub>
          <m:sSubPr/>
          <m:e>
            <m:r>
              <m:rPr/>
              <w:rPr>
                <w:rFonts w:ascii="Cambria Math" w:hAnsi="Cambria Math" w:eastAsia="宋体" w:cs="Cambria Math"/>
              </w:rPr>
              <m:t>(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OH</m:t>
            </m:r>
            <m:r>
              <m:rPr/>
              <w:rPr>
                <w:rFonts w:ascii="Cambria Math" w:hAnsi="Cambria Math" w:eastAsia="宋体" w:cs="Cambria Math"/>
              </w:rPr>
              <m:t>)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rFonts w:ascii="宋体" w:hAnsi="宋体" w:eastAsia="宋体" w:cs="宋体"/>
          <w:color w:val="000000"/>
        </w:rPr>
        <w:t>溶液中缓慢滴入</w:t>
      </w:r>
      <m:oMath>
        <m:r>
          <m:rPr/>
          <w:rPr>
            <w:rFonts w:ascii="Cambria Math" w:hAnsi="Cambria Math" w:eastAsia="宋体" w:cs="Cambria Math"/>
          </w:rPr>
          <m:t>0.01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mol</m:t>
        </m:r>
        <m:r>
          <m:rPr/>
          <w:rPr>
            <w:rFonts w:ascii="Cambria Math" w:hAnsi="Cambria Math" w:eastAsia="宋体" w:cs="Cambria Math"/>
          </w:rPr>
          <m:t>⋅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L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−1</m:t>
            </m:r>
          </m:sup>
        </m:sSup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NaHCO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rPr>
          <w:rFonts w:ascii="宋体" w:hAnsi="宋体" w:eastAsia="宋体" w:cs="宋体"/>
          <w:color w:val="000000"/>
        </w:rPr>
        <w:t>溶液，溶液的</w:t>
      </w:r>
      <m:oMath>
        <m:r>
          <m:rPr/>
          <w:rPr>
            <w:rFonts w:ascii="Cambria Math" w:hAnsi="Cambria Math" w:eastAsia="宋体" w:cs="Cambria Math"/>
          </w:rPr>
          <m:t>pH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和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pBa</m:t>
        </m:r>
      </m:oMath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[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pBa</m:t>
        </m:r>
        <m:r>
          <m:rPr/>
          <w:rPr>
            <w:rFonts w:ascii="Cambria Math" w:hAnsi="Cambria Math" w:eastAsia="宋体" w:cs="Cambria Math"/>
          </w:rPr>
          <m:t>=−</m:t>
        </m:r>
        <m:r>
          <m:rPr>
            <m:sty m:val="p"/>
          </m:rPr>
          <w:rPr>
            <w:rFonts w:ascii="Cambria Math" w:hAnsi="Cambria Math" w:eastAsia="宋体" w:cs="Cambria Math"/>
          </w:rPr>
          <m:t>lg</m:t>
        </m:r>
        <m:r>
          <m:rPr/>
          <w:rPr>
            <w:rFonts w:ascii="Cambria Math" w:hAnsi="Cambria Math" w:eastAsia="宋体" w:cs="Cambria Math"/>
          </w:rPr>
          <m:t>c(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Ba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2+</m:t>
            </m:r>
          </m:sup>
        </m:sSup>
        <m:r>
          <m:rPr/>
          <w:rPr>
            <w:rFonts w:ascii="Cambria Math" w:hAnsi="Cambria Math" w:eastAsia="宋体" w:cs="Cambria Math"/>
          </w:rPr>
          <m:t>)</m:t>
        </m:r>
      </m:oMath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与</w:t>
      </w:r>
      <m:oMath>
        <m:r>
          <m:rPr/>
          <w:rPr>
            <w:rFonts w:ascii="Cambria Math" w:hAnsi="Cambria Math" w:eastAsia="宋体" w:cs="Cambria Math"/>
          </w:rPr>
          <m:t>V(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NaHCO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r>
          <m:rPr/>
          <w:rPr>
            <w:rFonts w:ascii="Cambria Math" w:hAnsi="Cambria Math" w:eastAsia="宋体" w:cs="Cambria Math"/>
          </w:rPr>
          <m:t>)</m:t>
        </m:r>
      </m:oMath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的变化关系如图所示。已知：</w:t>
      </w:r>
      <m:oMath>
        <m:r>
          <m:rPr>
            <m:sty m:val="p"/>
          </m:rPr>
          <w:rPr>
            <w:rFonts w:ascii="Cambria Math" w:hAnsi="Cambria Math" w:eastAsia="宋体" w:cs="Cambria Math"/>
          </w:rPr>
          <m:t>lg</m:t>
        </m:r>
        <m:r>
          <m:rPr/>
          <w:rPr>
            <w:rFonts w:ascii="Cambria Math" w:hAnsi="Cambria Math" w:eastAsia="宋体" w:cs="Cambria Math"/>
          </w:rPr>
          <m:t>2=0.3</m:t>
        </m:r>
      </m:oMath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。下列说法错误的是</w:t>
      </w:r>
    </w:p>
    <w:p w14:paraId="69FB9A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3239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CA0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m:oMath>
        <m:r>
          <m:rPr/>
          <w:rPr>
            <w:rFonts w:ascii="Cambria Math" w:hAnsi="Cambria Math" w:eastAsia="宋体" w:cs="Cambria Math"/>
          </w:rPr>
          <m:t>x=2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K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sp</m:t>
            </m:r>
          </m:sub>
        </m:sSub>
        <m:r>
          <m:rPr/>
          <w:rPr>
            <w:rFonts w:ascii="Cambria Math" w:hAnsi="Cambria Math" w:eastAsia="宋体" w:cs="Cambria Math"/>
          </w:rPr>
          <m:t>(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BaCO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r>
          <m:rPr/>
          <w:rPr>
            <w:rFonts w:ascii="Cambria Math" w:hAnsi="Cambria Math" w:eastAsia="宋体" w:cs="Cambria Math"/>
          </w:rPr>
          <m:t>)=2.5×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10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−9</m:t>
            </m:r>
          </m:sup>
        </m:sSup>
      </m:oMath>
    </w:p>
    <w:p w14:paraId="05113C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0.5pt;width:9pt;" o:ole="t" filled="f" o:preferrelative="t" stroked="f" coordsize="21600,21600">
            <v:path/>
            <v:fill on="f" focussize="0,0"/>
            <v:stroke on="f" joinstyle="miter"/>
            <v:imagedata r:id="rId52" o:title="eqIdaaab0619213938b7f55769c7540abdf8"/>
            <o:lock v:ext="edit" aspectratio="t"/>
            <w10:wrap type="none"/>
            <w10:anchorlock/>
          </v:shape>
          <o:OLEObject Type="Embed" ProgID="Equation.DSMT4" ShapeID="_x0000_i1038" DrawAspect="Content" ObjectID="_1468075738" r:id="rId51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对应溶液中的水的电离程度最大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7pt;width:9.6pt;" o:ole="t" filled="f" o:preferrelative="t" stroked="f" coordsize="21600,21600">
            <v:path/>
            <v:fill on="f" focussize="0,0"/>
            <v:stroke on="f" joinstyle="miter"/>
            <v:imagedata r:id="rId54" o:title="eqIda2cb19661c04cbc0e7f24992ebc1927c"/>
            <o:lock v:ext="edit" aspectratio="t"/>
            <w10:wrap type="none"/>
            <w10:anchorlock/>
          </v:shape>
          <o:OLEObject Type="Embed" ProgID="Equation.DSMT4" ShapeID="_x0000_i1039" DrawAspect="Content" ObjectID="_1468075739" r:id="rId53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对应溶液中的</w:t>
      </w:r>
      <m:oMath>
        <m:r>
          <m:rPr/>
          <w:rPr>
            <w:rFonts w:ascii="Cambria Math" w:hAnsi="Cambria Math" w:eastAsia="宋体" w:cs="Cambria Math"/>
          </w:rPr>
          <m:t>c(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Ba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2+</m:t>
            </m:r>
          </m:sup>
        </m:sSup>
        <m:r>
          <m:rPr/>
          <w:rPr>
            <w:rFonts w:ascii="Cambria Math" w:hAnsi="Cambria Math" w:eastAsia="宋体" w:cs="Cambria Math"/>
          </w:rPr>
          <m:t>)</m:t>
        </m:r>
      </m:oMath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最小</w:t>
      </w:r>
    </w:p>
    <w:p w14:paraId="68B028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1375AE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氨硼烷</w:t>
      </w:r>
      <w:r>
        <w:rPr>
          <w:rFonts w:ascii="Times New Roman" w:hAnsi="Times New Roman" w:eastAsia="Times New Roman" w:cs="Times New Roman"/>
          <w:color w:val="000000"/>
        </w:rPr>
        <w:t>(NH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BH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是一种潜在的固体储氢材料，常温下稳定。实验室以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</w:t>
      </w:r>
      <w:r>
        <w:rPr>
          <w:rFonts w:ascii="宋体" w:hAnsi="宋体" w:eastAsia="宋体" w:cs="宋体"/>
          <w:color w:val="000000"/>
        </w:rPr>
        <w:t>为原料制备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BH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，实验步骤：</w:t>
      </w:r>
    </w:p>
    <w:p w14:paraId="25938A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①</w:t>
      </w:r>
      <w:r>
        <w:rPr>
          <w:rFonts w:ascii="宋体" w:hAnsi="宋体" w:eastAsia="宋体" w:cs="宋体"/>
          <w:color w:val="000000"/>
        </w:rPr>
        <w:t>按图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组装好仪器，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D7CA4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②</w:t>
      </w:r>
      <w:r>
        <w:rPr>
          <w:rFonts w:ascii="宋体" w:hAnsi="宋体" w:eastAsia="宋体" w:cs="宋体"/>
          <w:color w:val="000000"/>
        </w:rPr>
        <w:t>通入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，排尽图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装置中的空气。</w:t>
      </w:r>
    </w:p>
    <w:p w14:paraId="715149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③</w:t>
      </w:r>
      <w:r>
        <w:rPr>
          <w:rFonts w:ascii="宋体" w:hAnsi="宋体" w:eastAsia="宋体" w:cs="宋体"/>
          <w:color w:val="000000"/>
        </w:rPr>
        <w:t>先通入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的混合气，再缓慢通入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</w:t>
      </w:r>
      <w:r>
        <w:rPr>
          <w:rFonts w:ascii="宋体" w:hAnsi="宋体" w:eastAsia="宋体" w:cs="宋体"/>
          <w:color w:val="000000"/>
        </w:rPr>
        <w:t>的混合气，反应过程中保持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过量，控制温度，得到粗产品。</w:t>
      </w:r>
    </w:p>
    <w:p w14:paraId="0AE2CF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④</w:t>
      </w:r>
      <w:r>
        <w:rPr>
          <w:rFonts w:ascii="宋体" w:hAnsi="宋体" w:eastAsia="宋体" w:cs="宋体"/>
          <w:color w:val="000000"/>
        </w:rPr>
        <w:t>纯化，得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BH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730914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86225" cy="14763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5E9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rPr>
          <w:rFonts w:ascii="Cambria Math" w:hAnsi="Cambria Math" w:eastAsia="Cambria Math" w:cs="Cambria Math"/>
          <w:color w:val="000000"/>
        </w:rPr>
        <w:t>①</w:t>
      </w:r>
      <w:r>
        <w:rPr>
          <w:rFonts w:ascii="宋体" w:hAnsi="宋体" w:eastAsia="宋体" w:cs="宋体"/>
          <w:color w:val="000000"/>
        </w:rPr>
        <w:t>电负性：</w:t>
      </w:r>
      <w:r>
        <w:rPr>
          <w:rFonts w:ascii="Times New Roman" w:hAnsi="Times New Roman" w:eastAsia="Times New Roman" w:cs="Times New Roman"/>
          <w:color w:val="000000"/>
        </w:rPr>
        <w:t>N&gt;H&gt;B</w:t>
      </w:r>
      <w:r>
        <w:rPr>
          <w:rFonts w:ascii="宋体" w:hAnsi="宋体" w:eastAsia="宋体" w:cs="宋体"/>
          <w:color w:val="000000"/>
        </w:rPr>
        <w:t>。</w:t>
      </w:r>
    </w:p>
    <w:p w14:paraId="3076F1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</w:t>
      </w:r>
      <w:r>
        <w:rPr>
          <w:rFonts w:ascii="宋体" w:hAnsi="宋体" w:eastAsia="宋体" w:cs="宋体"/>
          <w:color w:val="000000"/>
        </w:rPr>
        <w:t>是一种强还原性的有毒气体，遇水剧烈反应，在空气中可自燃。</w:t>
      </w:r>
    </w:p>
    <w:p w14:paraId="454914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69E711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中仪器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F6348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补全实验步骤</w:t>
      </w:r>
      <w:r>
        <w:rPr>
          <w:rFonts w:ascii="Cambria Math" w:hAnsi="Cambria Math" w:eastAsia="Cambria Math" w:cs="Cambria Math"/>
          <w:color w:val="000000"/>
        </w:rPr>
        <w:t>①</w:t>
      </w:r>
      <w:r>
        <w:rPr>
          <w:rFonts w:ascii="宋体" w:hAnsi="宋体" w:eastAsia="宋体" w:cs="宋体"/>
          <w:color w:val="000000"/>
        </w:rPr>
        <w:t>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DBE05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实验室制得的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中含有水，下列试剂中可用于干燥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填标号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6F677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．浓硫酸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．碱石灰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5</w:t>
      </w:r>
    </w:p>
    <w:p w14:paraId="5BA65F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实验过程中，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保持过量的原因是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C2F22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粗产品中可能有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·2NH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结构为</w:t>
      </w:r>
      <w:r>
        <w:rPr>
          <w:color w:val="000000"/>
        </w:rPr>
        <w:drawing>
          <wp:inline distT="0" distB="0" distL="114300" distR="114300">
            <wp:extent cx="1304925" cy="4762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·2NH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中含有的化学键的类型有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填标号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73302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．离子键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．共价键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．氢键</w:t>
      </w:r>
    </w:p>
    <w:p w14:paraId="01728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在酸性条件下，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BH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与水反应生成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BO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并放热，该反应的离子方程式为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。利用图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装置测定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的体积，反应结束后，下列操作会导致所测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体积偏大的是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填标号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04B74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．读数时，气体未冷却至室温</w:t>
      </w:r>
    </w:p>
    <w:p w14:paraId="41F006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．读数时，水准管液面高于量气管液面</w:t>
      </w:r>
    </w:p>
    <w:p w14:paraId="51E81A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．计算时，未减去注入硫酸的体积</w:t>
      </w:r>
    </w:p>
    <w:p w14:paraId="54C6D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BH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的晶胞如图所示，则一个晶胞中含有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个氢原子。</w:t>
      </w:r>
    </w:p>
    <w:p w14:paraId="37167D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0572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E96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一种由硫化铅精矿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含</w:t>
      </w:r>
      <w:r>
        <w:rPr>
          <w:rFonts w:ascii="Times New Roman" w:hAnsi="Times New Roman" w:eastAsia="Times New Roman" w:cs="Times New Roman"/>
          <w:color w:val="000000"/>
        </w:rPr>
        <w:t>PbS</w:t>
      </w:r>
      <w:r>
        <w:rPr>
          <w:rFonts w:ascii="宋体" w:hAnsi="宋体" w:eastAsia="宋体" w:cs="宋体"/>
          <w:color w:val="000000"/>
        </w:rPr>
        <w:t>及少量</w:t>
      </w:r>
      <w:r>
        <w:rPr>
          <w:rFonts w:ascii="Times New Roman" w:hAnsi="Times New Roman" w:eastAsia="Times New Roman" w:cs="Times New Roman"/>
          <w:color w:val="000000"/>
        </w:rPr>
        <w:t>ZnS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CdS)</w:t>
      </w:r>
      <w:r>
        <w:rPr>
          <w:rFonts w:ascii="宋体" w:hAnsi="宋体" w:eastAsia="宋体" w:cs="宋体"/>
          <w:color w:val="000000"/>
        </w:rPr>
        <w:t>制备高纯铅的工艺流程如下：</w:t>
      </w:r>
    </w:p>
    <w:p w14:paraId="417C2F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62550" cy="15144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00C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乙二胺</w:t>
      </w:r>
      <w:r>
        <w:rPr>
          <w:rFonts w:ascii="Times New Roman" w:hAnsi="Times New Roman" w:eastAsia="Times New Roman" w:cs="Times New Roman"/>
          <w:color w:val="000000"/>
        </w:rPr>
        <w:t>(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NCH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rFonts w:ascii="宋体" w:hAnsi="宋体" w:eastAsia="宋体" w:cs="宋体"/>
          <w:color w:val="000000"/>
        </w:rPr>
        <w:t>，简写为</w:t>
      </w:r>
      <w:r>
        <w:rPr>
          <w:rFonts w:ascii="Times New Roman" w:hAnsi="Times New Roman" w:eastAsia="Times New Roman" w:cs="Times New Roman"/>
          <w:color w:val="000000"/>
        </w:rPr>
        <w:t>en)</w:t>
      </w:r>
      <w:r>
        <w:rPr>
          <w:rFonts w:ascii="宋体" w:hAnsi="宋体" w:eastAsia="宋体" w:cs="宋体"/>
          <w:color w:val="000000"/>
        </w:rPr>
        <w:t>为一种二元弱碱。</w:t>
      </w:r>
    </w:p>
    <w:p w14:paraId="6824B8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K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sp</m:t>
            </m:r>
          </m:sub>
        </m:sSub>
        <m:d>
          <m:dPr>
            <m:begChr m:val="["/>
            <m:sepChr m:val=","/>
            <m:endChr m:val="]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Zn</m:t>
            </m:r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(</m:t>
                </m:r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OH</m:t>
                </m:r>
                <m:r>
                  <m:rPr/>
                  <w:rPr>
                    <w:rFonts w:ascii="Cambria Math" w:hAnsi="Cambria Math" w:eastAsia="宋体" w:cs="Cambria Math"/>
                  </w:rPr>
                  <m:t>)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</m:e>
        </m:d>
        <m:r>
          <m:rPr/>
          <w:rPr>
            <w:rFonts w:ascii="Cambria Math" w:hAnsi="Cambria Math" w:eastAsia="宋体" w:cs="Cambria Math"/>
          </w:rPr>
          <m:t>=3.0×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10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−17</m:t>
            </m:r>
          </m:sup>
        </m:sSup>
      </m:oMath>
      <w:r>
        <w:rPr>
          <w:rFonts w:ascii="宋体" w:hAnsi="宋体" w:eastAsia="宋体" w:cs="宋体"/>
          <w:color w:val="000000"/>
        </w:rPr>
        <w:t>，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K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sp</m:t>
            </m:r>
          </m:sub>
        </m:sSub>
        <m:d>
          <m:dPr>
            <m:begChr m:val="["/>
            <m:sepChr m:val=","/>
            <m:endChr m:val="]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Cd</m:t>
            </m:r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(</m:t>
                </m:r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OH</m:t>
                </m:r>
                <m:r>
                  <m:rPr/>
                  <w:rPr>
                    <w:rFonts w:ascii="Cambria Math" w:hAnsi="Cambria Math" w:eastAsia="宋体" w:cs="Cambria Math"/>
                  </w:rPr>
                  <m:t>)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</m:e>
        </m:d>
        <m:r>
          <m:rPr/>
          <w:rPr>
            <w:rFonts w:ascii="Cambria Math" w:hAnsi="Cambria Math" w:eastAsia="宋体" w:cs="Cambria Math"/>
          </w:rPr>
          <m:t>=7.2×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10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−15</m:t>
            </m:r>
          </m:sup>
        </m:sSup>
      </m:oMath>
      <w:r>
        <w:rPr>
          <w:rFonts w:ascii="宋体" w:hAnsi="宋体" w:eastAsia="宋体" w:cs="宋体"/>
          <w:color w:val="000000"/>
        </w:rPr>
        <w:t>。</w:t>
      </w:r>
    </w:p>
    <w:p w14:paraId="689F54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宋体" w:hAnsi="宋体" w:eastAsia="宋体" w:cs="宋体"/>
          <w:color w:val="000000"/>
        </w:rPr>
        <w:t>金属离子浓度不超过</w:t>
      </w:r>
      <m:oMath>
        <m:r>
          <m:rPr/>
          <w:rPr>
            <w:rFonts w:ascii="Cambria Math" w:hAnsi="Cambria Math" w:eastAsia="宋体" w:cs="Cambria Math"/>
          </w:rPr>
          <m:t>1.0×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10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−5</m:t>
            </m:r>
          </m:sup>
        </m:sSup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mol</m:t>
        </m:r>
        <m:r>
          <m:rPr/>
          <w:rPr>
            <w:rFonts w:ascii="Cambria Math" w:hAnsi="Cambria Math" w:eastAsia="宋体" w:cs="Cambria Math"/>
          </w:rPr>
          <m:t>⋅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L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−1</m:t>
            </m:r>
          </m:sup>
        </m:sSup>
      </m:oMath>
      <w:r>
        <w:rPr>
          <w:rFonts w:ascii="宋体" w:hAnsi="宋体" w:eastAsia="宋体" w:cs="宋体"/>
          <w:color w:val="000000"/>
        </w:rPr>
        <w:t>时，认为该离子已沉淀完全。</w:t>
      </w:r>
    </w:p>
    <w:p w14:paraId="60A3FD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57B400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Pb</w:t>
      </w:r>
      <w:r>
        <w:rPr>
          <w:rFonts w:ascii="宋体" w:hAnsi="宋体" w:eastAsia="宋体" w:cs="宋体"/>
          <w:color w:val="000000"/>
        </w:rPr>
        <w:t>在元素周期表中的位置为第六周期第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族。</w:t>
      </w:r>
    </w:p>
    <w:p w14:paraId="62C120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“加压氧化”中，</w:t>
      </w:r>
      <w:r>
        <w:rPr>
          <w:rFonts w:ascii="Times New Roman" w:hAnsi="Times New Roman" w:eastAsia="Times New Roman" w:cs="Times New Roman"/>
          <w:color w:val="000000"/>
        </w:rPr>
        <w:t>PbS</w:t>
      </w:r>
      <w:r>
        <w:rPr>
          <w:rFonts w:ascii="宋体" w:hAnsi="宋体" w:eastAsia="宋体" w:cs="宋体"/>
          <w:color w:val="000000"/>
        </w:rPr>
        <w:t>发生反应的离子方程式为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；采用加压操作可提高反应速率，原因是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DB526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“酸性溶液”经处理后，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60" o:title="eqId16cce94ca48cf60a6b57d7e177bbd565"/>
            <o:lock v:ext="edit" aspectratio="t"/>
            <w10:wrap type="none"/>
            <w10:anchorlock/>
          </v:shape>
          <o:OLEObject Type="Embed" ProgID="Equation.DSMT4" ShapeID="_x0000_i1040" DrawAspect="Content" ObjectID="_146807574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62" o:title="eqId24116fe857ce4a334ce96935a84fd7d9"/>
            <o:lock v:ext="edit" aspectratio="t"/>
            <w10:wrap type="none"/>
            <w10:anchorlock/>
          </v:shape>
          <o:OLEObject Type="Embed" ProgID="Equation.DSMT4" ShapeID="_x0000_i1041" DrawAspect="Content" ObjectID="_146807574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浓度分别为</w:t>
      </w:r>
      <m:oMath>
        <m:r>
          <m:rPr/>
          <w:rPr>
            <w:rFonts w:ascii="Cambria Math" w:hAnsi="Cambria Math" w:eastAsia="宋体" w:cs="Cambria Math"/>
          </w:rPr>
          <m:t>0.01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mol</m:t>
        </m:r>
        <m:r>
          <m:rPr/>
          <w:rPr>
            <w:rFonts w:ascii="Cambria Math" w:hAnsi="Cambria Math" w:eastAsia="宋体" w:cs="Cambria Math"/>
          </w:rPr>
          <m:t>⋅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L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−1</m:t>
            </m:r>
          </m:sup>
        </m:sSup>
      </m:oMath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0.02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mol</m:t>
        </m:r>
        <m:r>
          <m:rPr/>
          <w:rPr>
            <w:rFonts w:ascii="Cambria Math" w:hAnsi="Cambria Math" w:eastAsia="宋体" w:cs="Cambria Math"/>
          </w:rPr>
          <m:t>⋅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L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−1</m:t>
            </m:r>
          </m:sup>
        </m:sSup>
      </m:oMath>
      <w:r>
        <w:rPr>
          <w:rFonts w:ascii="宋体" w:hAnsi="宋体" w:eastAsia="宋体" w:cs="宋体"/>
          <w:color w:val="000000"/>
        </w:rPr>
        <w:t>，调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使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62" o:title="eqId24116fe857ce4a334ce96935a84fd7d9"/>
            <o:lock v:ext="edit" aspectratio="t"/>
            <w10:wrap type="none"/>
            <w10:anchorlock/>
          </v:shape>
          <o:OLEObject Type="Embed" ProgID="Equation.DSMT4" ShapeID="_x0000_i1042" DrawAspect="Content" ObjectID="_146807574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恰好沉淀完全时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假设溶液体积不变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60" o:title="eqId16cce94ca48cf60a6b57d7e177bbd565"/>
            <o:lock v:ext="edit" aspectratio="t"/>
            <w10:wrap type="none"/>
            <w10:anchorlock/>
          </v:shape>
          <o:OLEObject Type="Embed" ProgID="Equation.DSMT4" ShapeID="_x0000_i1043" DrawAspect="Content" ObjectID="_1468075743" r:id="rId6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填标号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825C8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．沉淀完全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．部分沉淀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．未沉淀</w:t>
      </w:r>
    </w:p>
    <w:p w14:paraId="417F22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“胺浸”后，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PbSO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rPr>
          <w:rFonts w:ascii="宋体" w:hAnsi="宋体" w:eastAsia="宋体" w:cs="宋体"/>
          <w:color w:val="000000"/>
        </w:rPr>
        <w:t>转化为配合物</w:t>
      </w:r>
      <m:oMath>
        <m:d>
          <m:dPr>
            <m:begChr m:val="["/>
            <m:sepChr m:val=","/>
            <m:endChr m:val="]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Pb</m:t>
            </m:r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(</m:t>
                </m:r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en</m:t>
                </m:r>
                <m:r>
                  <m:rPr/>
                  <w:rPr>
                    <w:rFonts w:ascii="Cambria Math" w:hAnsi="Cambria Math" w:eastAsia="宋体" w:cs="Cambria Math"/>
                  </w:rPr>
                  <m:t>)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</m:e>
        </m:d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rPr>
          <w:rFonts w:ascii="宋体" w:hAnsi="宋体" w:eastAsia="宋体" w:cs="宋体"/>
          <w:color w:val="000000"/>
        </w:rPr>
        <w:t>，“沉铅”所得固体为碱式碳酸铅</w:t>
      </w:r>
      <w:r>
        <w:rPr>
          <w:rFonts w:ascii="Times New Roman" w:hAnsi="Times New Roman" w:eastAsia="Times New Roman" w:cs="Times New Roman"/>
          <w:color w:val="000000"/>
        </w:rPr>
        <w:t>[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Pb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/>
              <w:rPr>
                <w:rFonts w:ascii="Cambria Math" w:hAnsi="Cambria Math" w:eastAsia="宋体" w:cs="Cambria Math"/>
              </w:rPr>
              <m:t>(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OH</m:t>
            </m:r>
            <m:r>
              <m:rPr/>
              <w:rPr>
                <w:rFonts w:ascii="Cambria Math" w:hAnsi="Cambria Math" w:eastAsia="宋体" w:cs="Cambria Math"/>
              </w:rPr>
              <m:t>)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。下列说法正确的是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填标号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E0DE0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．配合物</w:t>
      </w:r>
      <m:oMath>
        <m:d>
          <m:dPr>
            <m:begChr m:val="["/>
            <m:sepChr m:val=","/>
            <m:endChr m:val="]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Pb</m:t>
            </m:r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(</m:t>
                </m:r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en</m:t>
                </m:r>
                <m:r>
                  <m:rPr/>
                  <w:rPr>
                    <w:rFonts w:ascii="Cambria Math" w:hAnsi="Cambria Math" w:eastAsia="宋体" w:cs="Cambria Math"/>
                  </w:rPr>
                  <m:t>)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</m:e>
        </m:d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rPr>
          <w:rFonts w:ascii="宋体" w:hAnsi="宋体" w:eastAsia="宋体" w:cs="宋体"/>
          <w:color w:val="000000"/>
        </w:rPr>
        <w:t>中的配位原子为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00C687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．“沉铅”过程中，溶液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增大</w:t>
      </w:r>
    </w:p>
    <w:p w14:paraId="3023A6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．流程中烯烃和乙二胺得到了循环利用</w:t>
      </w:r>
    </w:p>
    <w:p w14:paraId="36B9E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“高温还原”中，生成</w:t>
      </w:r>
      <w:r>
        <w:rPr>
          <w:rFonts w:ascii="Times New Roman" w:hAnsi="Times New Roman" w:eastAsia="Times New Roman" w:cs="Times New Roman"/>
          <w:color w:val="000000"/>
        </w:rPr>
        <w:t>Pb</w:t>
      </w:r>
      <w:r>
        <w:rPr>
          <w:rFonts w:ascii="宋体" w:hAnsi="宋体" w:eastAsia="宋体" w:cs="宋体"/>
          <w:color w:val="000000"/>
        </w:rPr>
        <w:t>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；若用炭代替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，将导致铅纯度下降，原因是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E32D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“再生”时，得到的“含钙粗产品”的主要成分有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DC70D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化合物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是一种用于合成生物碱类天然产物的中间体。某实验小组探究了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的合成，其合成路线如下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略去部分试剂和条件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：</w:t>
      </w:r>
    </w:p>
    <w:p w14:paraId="1FC5F6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21431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2F0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5A0F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中官能团的名称为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4A800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的核磁共振氢谱显示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组峰，峰面积之比为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A19AD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B→C</w:t>
      </w:r>
      <w:r>
        <w:rPr>
          <w:rFonts w:ascii="宋体" w:hAnsi="宋体" w:eastAsia="宋体" w:cs="宋体"/>
          <w:color w:val="000000"/>
        </w:rPr>
        <w:t>转化的试剂和反应条件是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4A33A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C→E</w:t>
      </w:r>
      <w:r>
        <w:rPr>
          <w:rFonts w:ascii="宋体" w:hAnsi="宋体" w:eastAsia="宋体" w:cs="宋体"/>
          <w:color w:val="000000"/>
        </w:rPr>
        <w:t>的反应类型为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FAE73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下列有关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的说法正确的是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考虑立体异构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填标号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A872B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．分子中所有的原子可能共平面</w:t>
      </w:r>
    </w:p>
    <w:p w14:paraId="12FB1D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．与丙烯酸发生类似于</w:t>
      </w:r>
      <w:r>
        <w:rPr>
          <w:rFonts w:ascii="Times New Roman" w:hAnsi="Times New Roman" w:eastAsia="Times New Roman" w:cs="Times New Roman"/>
          <w:color w:val="000000"/>
        </w:rPr>
        <w:t>C→E</w:t>
      </w:r>
      <w:r>
        <w:rPr>
          <w:rFonts w:ascii="宋体" w:hAnsi="宋体" w:eastAsia="宋体" w:cs="宋体"/>
          <w:color w:val="000000"/>
        </w:rPr>
        <w:t>的反应，共得到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种产物</w:t>
      </w:r>
    </w:p>
    <w:p w14:paraId="1DBA10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．在催化剂作用下发生缩聚反应，可用于制备顺丁橡胶</w:t>
      </w:r>
    </w:p>
    <w:p w14:paraId="03A8B8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．与</w:t>
      </w:r>
      <w:r>
        <w:rPr>
          <w:rFonts w:ascii="Times New Roman" w:hAnsi="Times New Roman" w:eastAsia="Times New Roman" w:cs="Times New Roman"/>
          <w:color w:val="000000"/>
        </w:rPr>
        <w:t>Br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发生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2-</w:t>
      </w:r>
      <w:r>
        <w:rPr>
          <w:rFonts w:ascii="宋体" w:hAnsi="宋体" w:eastAsia="宋体" w:cs="宋体"/>
          <w:color w:val="000000"/>
        </w:rPr>
        <w:t>加成和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4-</w:t>
      </w:r>
      <w:r>
        <w:rPr>
          <w:rFonts w:ascii="宋体" w:hAnsi="宋体" w:eastAsia="宋体" w:cs="宋体"/>
          <w:color w:val="000000"/>
        </w:rPr>
        <w:t>加成反应，共得到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种产物</w:t>
      </w:r>
    </w:p>
    <w:p w14:paraId="605A1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中，与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号碳相比，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号碳</w:t>
      </w:r>
      <w:r>
        <w:rPr>
          <w:rFonts w:ascii="Times New Roman" w:hAnsi="Times New Roman" w:eastAsia="Times New Roman" w:cs="Times New Roman"/>
          <w:color w:val="000000"/>
        </w:rPr>
        <w:t>C-H</w:t>
      </w:r>
      <w:r>
        <w:rPr>
          <w:rFonts w:ascii="宋体" w:hAnsi="宋体" w:eastAsia="宋体" w:cs="宋体"/>
          <w:color w:val="000000"/>
        </w:rPr>
        <w:t>键的极性相对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填“较大”或“较小”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3924E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转化为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的同时，有副产物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生成。已知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的同分异构体，且与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的官能团相同。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的结构简式是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(F</w:t>
      </w:r>
      <w:r>
        <w:rPr>
          <w:rFonts w:ascii="宋体" w:hAnsi="宋体" w:eastAsia="宋体" w:cs="宋体"/>
          <w:color w:val="000000"/>
        </w:rPr>
        <w:t>中六元环不参与反应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CFEB8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（8）</w:t>
      </w:r>
      <w:r>
        <w:rPr>
          <w:rFonts w:ascii="宋体" w:hAnsi="宋体" w:eastAsia="宋体" w:cs="宋体"/>
          <w:color w:val="000000"/>
        </w:rPr>
        <w:t>已知：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color w:val="000000"/>
        </w:rPr>
        <w:drawing>
          <wp:inline distT="0" distB="0" distL="114300" distR="114300">
            <wp:extent cx="3152775" cy="7810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E8F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color w:val="000000"/>
        </w:rPr>
        <w:drawing>
          <wp:inline distT="0" distB="0" distL="114300" distR="114300">
            <wp:extent cx="2505075" cy="7524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D6A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为原料合成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的合成路线如下：</w:t>
      </w:r>
    </w:p>
    <w:p w14:paraId="2A481E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71825" cy="6953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A4F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的结构简式分别是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02958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烯烃是重要的化工原料，可用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为原料直接合成，其原理：</w:t>
      </w:r>
      <m:oMath>
        <m:r>
          <m:rPr/>
          <w:rPr>
            <w:rFonts w:ascii="Cambria Math" w:hAnsi="Cambria Math" w:eastAsia="宋体" w:cs="Cambria Math"/>
          </w:rPr>
          <m:t>n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CO</m:t>
        </m:r>
        <m:r>
          <m:rPr/>
          <w:rPr>
            <w:rFonts w:ascii="Cambria Math" w:hAnsi="Cambria Math" w:eastAsia="宋体" w:cs="Cambria Math"/>
          </w:rPr>
          <m:t>(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  <m:r>
          <m:rPr/>
          <w:rPr>
            <w:rFonts w:ascii="Cambria Math" w:hAnsi="Cambria Math" w:eastAsia="宋体" w:cs="Cambria Math"/>
          </w:rPr>
          <m:t>)+2n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(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  <m:r>
          <m:rPr/>
          <w:rPr>
            <w:rFonts w:ascii="Cambria Math" w:hAnsi="Cambria Math" w:eastAsia="宋体" w:cs="Cambria Math"/>
          </w:rPr>
          <m:t>)</m:t>
        </m:r>
        <m:limUpp>
          <m:limUppPr/>
          <m:e>
            <m:r>
              <m:rPr/>
              <w:rPr>
                <w:rFonts w:ascii="Cambria Math" w:hAnsi="Cambria Math" w:eastAsia="宋体" w:cs="Cambria Math"/>
              </w:rPr>
              <m:t>→</m:t>
            </m:r>
          </m:e>
          <m:lim>
            <m:r>
              <m:rPr>
                <m:sty m:val="p"/>
              </m:rPr>
              <w:rPr>
                <w:rFonts w:ascii="Cambria Math" w:hAnsi="Cambria Math" w:eastAsia="宋体" w:cs="Cambria Math"/>
              </w:rPr>
              <m:t>催化剂</m:t>
            </m:r>
          </m:lim>
        </m:limUpp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n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2n</m:t>
            </m:r>
          </m:sub>
        </m:sSub>
        <m:r>
          <m:rPr/>
          <w:rPr>
            <w:rFonts w:ascii="Cambria Math" w:hAnsi="Cambria Math" w:eastAsia="宋体" w:cs="Cambria Math"/>
          </w:rPr>
          <m:t>(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  <m:r>
          <m:rPr/>
          <w:rPr>
            <w:rFonts w:ascii="Cambria Math" w:hAnsi="Cambria Math" w:eastAsia="宋体" w:cs="Cambria Math"/>
          </w:rPr>
          <m:t>)+n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  <m:r>
          <m:rPr/>
          <w:rPr>
            <w:rFonts w:ascii="Cambria Math" w:hAnsi="Cambria Math" w:eastAsia="宋体" w:cs="Cambria Math"/>
          </w:rPr>
          <m:t>(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  <m:r>
          <m:rPr/>
          <w:rPr>
            <w:rFonts w:ascii="Cambria Math" w:hAnsi="Cambria Math" w:eastAsia="宋体" w:cs="Cambria Math"/>
          </w:rPr>
          <m:t>)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。回答下列问题：</w:t>
      </w:r>
    </w:p>
    <w:p w14:paraId="03B160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21050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A2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该反应的关键在于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活化路径的调控。图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(M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分别是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和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x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Mn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1−x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两种催化剂活化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的机理，其中催化效率较高的是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。催化剂为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时，反应历程中决速步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速率最慢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的反应方程式为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BF34C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恒压条件下，该反应若改用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rPr>
          <w:rFonts w:ascii="Times New Roman" w:hAnsi="Times New Roman" w:eastAsia="Times New Roman" w:cs="Times New Roman"/>
          <w:color w:val="000000"/>
        </w:rPr>
        <w:t>(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Na</m:t>
        </m:r>
        <m:r>
          <m:rPr/>
          <w:rPr>
            <w:rFonts w:ascii="Cambria Math" w:hAnsi="Cambria Math" w:eastAsia="宋体" w:cs="Cambria Math"/>
          </w:rPr>
          <m:t>/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FeC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x</m:t>
            </m:r>
          </m:sub>
        </m:sSub>
        <m:r>
          <m:rPr/>
          <w:rPr>
            <w:rFonts w:ascii="Cambria Math" w:hAnsi="Cambria Math" w:eastAsia="宋体" w:cs="Cambria Math"/>
          </w:rPr>
          <m:t>@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Fe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作催化剂，产物中的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还可与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反应。以生成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</w:t>
      </w:r>
      <w:r>
        <w:rPr>
          <w:rFonts w:ascii="宋体" w:hAnsi="宋体" w:eastAsia="宋体" w:cs="宋体"/>
          <w:color w:val="000000"/>
        </w:rPr>
        <w:t>为例，相关反应如下：</w:t>
      </w:r>
    </w:p>
    <w:p w14:paraId="0B35CB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．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CO</m:t>
        </m:r>
        <m:r>
          <m:rPr/>
          <w:rPr>
            <w:rFonts w:ascii="Cambria Math" w:hAnsi="Cambria Math" w:eastAsia="宋体" w:cs="Cambria Math"/>
          </w:rPr>
          <m:t>(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  <m:r>
          <m:rPr/>
          <w:rPr>
            <w:rFonts w:ascii="Cambria Math" w:hAnsi="Cambria Math" w:eastAsia="宋体" w:cs="Cambria Math"/>
          </w:rPr>
          <m:t>)+2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(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  <m:r>
          <m:rPr/>
          <w:rPr>
            <w:rFonts w:ascii="Cambria Math" w:hAnsi="Cambria Math" w:eastAsia="宋体" w:cs="Cambria Math"/>
          </w:rPr>
          <m:t>)⇌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3</m:t>
            </m:r>
          </m:den>
        </m:f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6</m:t>
            </m:r>
          </m:sub>
        </m:sSub>
        <m:r>
          <m:rPr/>
          <w:rPr>
            <w:rFonts w:ascii="Cambria Math" w:hAnsi="Cambria Math" w:eastAsia="宋体" w:cs="Cambria Math"/>
          </w:rPr>
          <m:t>(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  <m:r>
          <m:rPr/>
          <w:rPr>
            <w:rFonts w:ascii="Cambria Math" w:hAnsi="Cambria Math" w:eastAsia="宋体" w:cs="Cambria Math"/>
          </w:rPr>
          <m:t>)+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  <m:r>
          <m:rPr/>
          <w:rPr>
            <w:rFonts w:ascii="Cambria Math" w:hAnsi="Cambria Math" w:eastAsia="宋体" w:cs="Cambria Math"/>
          </w:rPr>
          <m:t>(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  <m:r>
          <m:rPr/>
          <w:rPr>
            <w:rFonts w:ascii="Cambria Math" w:hAnsi="Cambria Math" w:eastAsia="宋体" w:cs="Cambria Math"/>
          </w:rPr>
          <m:t>)</m:t>
        </m:r>
      </m:oMath>
      <w:r>
        <w:rPr>
          <w:rFonts w:ascii="Times New Roman" w:hAnsi="Times New Roman" w:eastAsia="Times New Roman" w:cs="Times New Roman"/>
          <w:color w:val="000000"/>
        </w:rPr>
        <w:t xml:space="preserve">  </w:t>
      </w:r>
      <m:oMath>
        <m:r>
          <m:rPr>
            <m:sty m:val="p"/>
          </m:rPr>
          <w:rPr>
            <w:rFonts w:ascii="Cambria Math" w:hAnsi="Cambria Math" w:eastAsia="宋体" w:cs="Cambria Math"/>
          </w:rPr>
          <m:t>Δ</m:t>
        </m:r>
        <m:sSub>
          <m:sSubPr/>
          <m:e>
            <m:r>
              <m:rPr/>
              <w:rPr>
                <w:rFonts w:ascii="Cambria Math" w:hAnsi="Cambria Math" w:eastAsia="宋体" w:cs="Cambria Math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  <m:r>
          <m:rPr/>
          <w:rPr>
            <w:rFonts w:ascii="Cambria Math" w:hAnsi="Cambria Math" w:eastAsia="宋体" w:cs="Cambria Math"/>
          </w:rPr>
          <m:t>=−124.6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kJ</m:t>
        </m:r>
        <m:r>
          <m:rPr/>
          <w:rPr>
            <w:rFonts w:ascii="Cambria Math" w:hAnsi="Cambria Math" w:eastAsia="宋体" w:cs="Cambria Math"/>
          </w:rPr>
          <m:t>⋅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mol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−1</m:t>
            </m:r>
          </m:sup>
        </m:sSup>
      </m:oMath>
    </w:p>
    <w:p w14:paraId="2F6FBE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．</w:t>
      </w:r>
      <m:oMath>
        <m:r>
          <m:rPr/>
          <w:rPr>
            <w:rFonts w:ascii="Cambria Math" w:hAnsi="Cambria Math" w:eastAsia="宋体" w:cs="Cambria Math"/>
          </w:rPr>
          <m:t>y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CO</m:t>
        </m:r>
        <m:r>
          <m:rPr/>
          <w:rPr>
            <w:rFonts w:ascii="Cambria Math" w:hAnsi="Cambria Math" w:eastAsia="宋体" w:cs="Cambria Math"/>
          </w:rPr>
          <m:t>(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  <m:r>
          <m:rPr/>
          <w:rPr>
            <w:rFonts w:ascii="Cambria Math" w:hAnsi="Cambria Math" w:eastAsia="宋体" w:cs="Cambria Math"/>
          </w:rPr>
          <m:t>)+y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  <m:r>
          <m:rPr/>
          <w:rPr>
            <w:rFonts w:ascii="Cambria Math" w:hAnsi="Cambria Math" w:eastAsia="宋体" w:cs="Cambria Math"/>
          </w:rPr>
          <m:t>(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  <m:r>
          <m:rPr/>
          <w:rPr>
            <w:rFonts w:ascii="Cambria Math" w:hAnsi="Cambria Math" w:eastAsia="宋体" w:cs="Cambria Math"/>
          </w:rPr>
          <m:t>)⇌y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(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  <m:r>
          <m:rPr/>
          <w:rPr>
            <w:rFonts w:ascii="Cambria Math" w:hAnsi="Cambria Math" w:eastAsia="宋体" w:cs="Cambria Math"/>
          </w:rPr>
          <m:t>)+y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(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  <m:r>
          <m:rPr/>
          <w:rPr>
            <w:rFonts w:ascii="Cambria Math" w:hAnsi="Cambria Math" w:eastAsia="宋体" w:cs="Cambria Math"/>
          </w:rPr>
          <m:t>)</m:t>
        </m:r>
      </m:oMath>
      <w:r>
        <w:rPr>
          <w:rFonts w:ascii="Times New Roman" w:hAnsi="Times New Roman" w:eastAsia="Times New Roman" w:cs="Times New Roman"/>
          <w:color w:val="000000"/>
        </w:rPr>
        <w:t xml:space="preserve">  </w:t>
      </w:r>
      <m:oMath>
        <m:r>
          <m:rPr>
            <m:sty m:val="p"/>
          </m:rPr>
          <w:rPr>
            <w:rFonts w:ascii="Cambria Math" w:hAnsi="Cambria Math" w:eastAsia="宋体" w:cs="Cambria Math"/>
          </w:rPr>
          <m:t>Δ</m:t>
        </m:r>
        <m:sSub>
          <m:sSubPr/>
          <m:e>
            <m:r>
              <m:rPr/>
              <w:rPr>
                <w:rFonts w:ascii="Cambria Math" w:hAnsi="Cambria Math" w:eastAsia="宋体" w:cs="Cambria Math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=−41.2y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kJ</m:t>
        </m:r>
        <m:r>
          <m:rPr/>
          <w:rPr>
            <w:rFonts w:ascii="Cambria Math" w:hAnsi="Cambria Math" w:eastAsia="宋体" w:cs="Cambria Math"/>
          </w:rPr>
          <m:t>⋅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mol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−1</m:t>
            </m:r>
          </m:sup>
        </m:sSup>
      </m:oMath>
    </w:p>
    <w:p w14:paraId="59A6D8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iii</w:t>
      </w:r>
      <w:r>
        <w:rPr>
          <w:rFonts w:ascii="宋体" w:hAnsi="宋体" w:eastAsia="宋体" w:cs="宋体"/>
          <w:color w:val="000000"/>
        </w:rPr>
        <w:t>．</w:t>
      </w:r>
      <m:oMath>
        <m:r>
          <m:rPr/>
          <w:rPr>
            <w:rFonts w:ascii="Cambria Math" w:hAnsi="Cambria Math" w:eastAsia="宋体" w:cs="Cambria Math"/>
          </w:rPr>
          <m:t>(1+y)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CO</m:t>
        </m:r>
        <m:r>
          <m:rPr/>
          <w:rPr>
            <w:rFonts w:ascii="Cambria Math" w:hAnsi="Cambria Math" w:eastAsia="宋体" w:cs="Cambria Math"/>
          </w:rPr>
          <m:t>(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  <m:r>
          <m:rPr/>
          <w:rPr>
            <w:rFonts w:ascii="Cambria Math" w:hAnsi="Cambria Math" w:eastAsia="宋体" w:cs="Cambria Math"/>
          </w:rPr>
          <m:t>)+(2−y)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(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  <m:r>
          <m:rPr/>
          <w:rPr>
            <w:rFonts w:ascii="Cambria Math" w:hAnsi="Cambria Math" w:eastAsia="宋体" w:cs="Cambria Math"/>
          </w:rPr>
          <m:t>)⇌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3</m:t>
            </m:r>
          </m:den>
        </m:f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6</m:t>
            </m:r>
          </m:sub>
        </m:sSub>
        <m:r>
          <m:rPr/>
          <w:rPr>
            <w:rFonts w:ascii="Cambria Math" w:hAnsi="Cambria Math" w:eastAsia="宋体" w:cs="Cambria Math"/>
          </w:rPr>
          <m:t>(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  <m:r>
          <m:rPr/>
          <w:rPr>
            <w:rFonts w:ascii="Cambria Math" w:hAnsi="Cambria Math" w:eastAsia="宋体" w:cs="Cambria Math"/>
          </w:rPr>
          <m:t>)+(1−y)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  <m:r>
          <m:rPr/>
          <w:rPr>
            <w:rFonts w:ascii="Cambria Math" w:hAnsi="Cambria Math" w:eastAsia="宋体" w:cs="Cambria Math"/>
          </w:rPr>
          <m:t>(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  <m:r>
          <m:rPr/>
          <w:rPr>
            <w:rFonts w:ascii="Cambria Math" w:hAnsi="Cambria Math" w:eastAsia="宋体" w:cs="Cambria Math"/>
          </w:rPr>
          <m:t>)+y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(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  <m:r>
          <m:rPr/>
          <w:rPr>
            <w:rFonts w:ascii="Cambria Math" w:hAnsi="Cambria Math" w:eastAsia="宋体" w:cs="Cambria Math"/>
          </w:rPr>
          <m:t>)</m:t>
        </m:r>
      </m:oMath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1" o:title="eqId51a1b1b11306c213a5bba649ac8fb334"/>
            <o:lock v:ext="edit" aspectratio="t"/>
            <w10:wrap type="none"/>
            <w10:anchorlock/>
          </v:shape>
          <o:OLEObject Type="Embed" ProgID="Equation.DSMT4" ShapeID="_x0000_i1044" DrawAspect="Content" ObjectID="_1468075744" r:id="rId70">
            <o:LockedField>false</o:LockedField>
          </o:OLEObject>
        </w:object>
      </w:r>
    </w:p>
    <w:p w14:paraId="51C391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①</w:t>
      </w:r>
      <w:r>
        <w:rPr>
          <w:rFonts w:ascii="宋体" w:hAnsi="宋体" w:eastAsia="宋体" w:cs="宋体"/>
          <w:color w:val="000000"/>
        </w:rPr>
        <w:t>当</w:t>
      </w:r>
      <m:oMath>
        <m:r>
          <m:rPr/>
          <w:rPr>
            <w:rFonts w:ascii="Cambria Math" w:hAnsi="Cambria Math" w:eastAsia="宋体" w:cs="Cambria Math"/>
          </w:rPr>
          <m:t>y=0.5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时，反应</w:t>
      </w:r>
      <w:r>
        <w:rPr>
          <w:rFonts w:ascii="Times New Roman" w:hAnsi="Times New Roman" w:eastAsia="Times New Roman" w:cs="Times New Roman"/>
          <w:color w:val="000000"/>
        </w:rPr>
        <w:t>iii</w:t>
      </w:r>
      <w:r>
        <w:rPr>
          <w:rFonts w:ascii="宋体" w:hAnsi="宋体" w:eastAsia="宋体" w:cs="宋体"/>
          <w:color w:val="000000"/>
        </w:rPr>
        <w:t>的</w:t>
      </w:r>
      <m:oMath>
        <m:r>
          <m:rPr>
            <m:sty m:val="p"/>
          </m:rPr>
          <w:rPr>
            <w:rFonts w:ascii="Cambria Math" w:hAnsi="Cambria Math" w:eastAsia="宋体" w:cs="Cambria Math"/>
          </w:rPr>
          <m:t>Δ</m:t>
        </m:r>
        <m:sSub>
          <m:sSubPr/>
          <m:e>
            <m:r>
              <m:rPr/>
              <w:rPr>
                <w:rFonts w:ascii="Cambria Math" w:hAnsi="Cambria Math" w:eastAsia="宋体" w:cs="Cambria Math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r>
          <m:rPr/>
          <w:rPr>
            <w:rFonts w:ascii="Cambria Math" w:hAnsi="Cambria Math" w:eastAsia="宋体" w:cs="Cambria Math"/>
          </w:rPr>
          <m:t>=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______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73" o:title="eqIda4b2a6bc4b5ef80a57a78c144749392c"/>
            <o:lock v:ext="edit" aspectratio="t"/>
            <w10:wrap type="none"/>
            <w10:anchorlock/>
          </v:shape>
          <o:OLEObject Type="Embed" ProgID="Equation.DSMT4" ShapeID="_x0000_i1045" DrawAspect="Content" ObjectID="_146807574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60DE0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②</w:t>
      </w:r>
      <w:r>
        <w:rPr>
          <w:rFonts w:ascii="宋体" w:hAnsi="宋体" w:eastAsia="宋体" w:cs="宋体"/>
          <w:color w:val="000000"/>
        </w:rPr>
        <w:t>已知反应的平衡常数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5" o:title="eqIdcf3834d7ec7531f3c3c0ce9b286f7a49"/>
            <o:lock v:ext="edit" aspectratio="t"/>
            <w10:wrap type="none"/>
            <w10:anchorlock/>
          </v:shape>
          <o:OLEObject Type="Embed" ProgID="Equation.DSMT4" ShapeID="_x0000_i1046" DrawAspect="Content" ObjectID="_146807574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与温度</w:t>
      </w:r>
      <m:oMath>
        <m:r>
          <m:rPr/>
          <w:rPr>
            <w:rFonts w:ascii="Cambria Math" w:hAnsi="Cambria Math" w:eastAsia="宋体" w:cs="Cambria Math"/>
          </w:rPr>
          <m:t>T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之间符合：</w:t>
      </w:r>
      <m:oMath>
        <m:r>
          <m:rPr>
            <m:sty m:val="p"/>
          </m:rPr>
          <w:rPr>
            <w:rFonts w:ascii="Cambria Math" w:hAnsi="Cambria Math" w:eastAsia="宋体" w:cs="Cambria Math"/>
          </w:rPr>
          <m:t>ln</m:t>
        </m:r>
        <m:r>
          <m:rPr/>
          <w:rPr>
            <w:rFonts w:ascii="Cambria Math" w:hAnsi="Cambria Math" w:eastAsia="宋体" w:cs="Cambria Math"/>
          </w:rPr>
          <m:t>K=−</m:t>
        </m:r>
        <m:f>
          <m:fPr/>
          <m:num>
            <m:r>
              <m:rPr>
                <m:sty m:val="p"/>
              </m:rPr>
              <w:rPr>
                <w:rFonts w:ascii="Cambria Math" w:hAnsi="Cambria Math" w:eastAsia="宋体" w:cs="Cambria Math"/>
              </w:rPr>
              <m:t>Δ</m:t>
            </m:r>
            <m:r>
              <m:rPr/>
              <w:rPr>
                <w:rFonts w:ascii="Cambria Math" w:hAnsi="Cambria Math" w:eastAsia="宋体" w:cs="Cambria Math"/>
              </w:rPr>
              <m:t>H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RT</m:t>
            </m:r>
          </m:den>
        </m:f>
        <m:r>
          <m:rPr/>
          <w:rPr>
            <w:rFonts w:ascii="Cambria Math" w:hAnsi="Cambria Math" w:eastAsia="宋体" w:cs="Cambria Math"/>
          </w:rPr>
          <m:t>+C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(</w:t>
      </w:r>
      <m:oMath>
        <m:r>
          <m:rPr/>
          <w:rPr>
            <w:rFonts w:ascii="Cambria Math" w:hAnsi="Cambria Math" w:eastAsia="宋体" w:cs="Cambria Math"/>
          </w:rPr>
          <m:t>R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为摩尔气体常数，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11.8pt;" o:ole="t" filled="f" o:preferrelative="t" stroked="f" coordsize="21600,21600">
            <v:path/>
            <v:fill on="f" focussize="0,0"/>
            <v:stroke on="f" joinstyle="miter"/>
            <v:imagedata r:id="rId77" o:title="eqIdc5db41a1f31d6baee7c69990811edb9f"/>
            <o:lock v:ext="edit" aspectratio="t"/>
            <w10:wrap type="none"/>
            <w10:anchorlock/>
          </v:shape>
          <o:OLEObject Type="Embed" ProgID="Equation.DSMT4" ShapeID="_x0000_i1047" DrawAspect="Content" ObjectID="_146807574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。当</w:t>
      </w:r>
      <m:oMath>
        <m:r>
          <m:rPr/>
          <w:rPr>
            <w:rFonts w:ascii="Cambria Math" w:hAnsi="Cambria Math" w:eastAsia="宋体" w:cs="Cambria Math"/>
          </w:rPr>
          <m:t>y=1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时，反应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iii</w:t>
      </w:r>
      <w:r>
        <w:rPr>
          <w:rFonts w:ascii="宋体" w:hAnsi="宋体" w:eastAsia="宋体" w:cs="宋体"/>
          <w:color w:val="000000"/>
        </w:rPr>
        <w:t>的</w:t>
      </w:r>
      <m:oMath>
        <m:r>
          <m:rPr>
            <m:sty m:val="p"/>
          </m:rPr>
          <w:rPr>
            <w:rFonts w:ascii="Cambria Math" w:hAnsi="Cambria Math" w:eastAsia="宋体" w:cs="Cambria Math"/>
          </w:rPr>
          <m:t>ln</m:t>
        </m:r>
        <m:r>
          <m:rPr/>
          <w:rPr>
            <w:rFonts w:ascii="Cambria Math" w:hAnsi="Cambria Math" w:eastAsia="宋体" w:cs="Cambria Math"/>
          </w:rPr>
          <m:t>K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与温度</w:t>
      </w:r>
      <m:oMath>
        <m:r>
          <m:rPr/>
          <w:rPr>
            <w:rFonts w:ascii="Cambria Math" w:hAnsi="Cambria Math" w:eastAsia="宋体" w:cs="Cambria Math"/>
          </w:rPr>
          <m:t>T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的数据如表所示，反应</w:t>
      </w:r>
      <w:r>
        <w:rPr>
          <w:rFonts w:ascii="Times New Roman" w:hAnsi="Times New Roman" w:eastAsia="Times New Roman" w:cs="Times New Roman"/>
          <w:color w:val="000000"/>
        </w:rPr>
        <w:t>iii</w:t>
      </w:r>
      <w:r>
        <w:rPr>
          <w:rFonts w:ascii="宋体" w:hAnsi="宋体" w:eastAsia="宋体" w:cs="宋体"/>
          <w:color w:val="000000"/>
        </w:rPr>
        <w:t>对应表中数据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61"/>
        <w:gridCol w:w="345"/>
        <w:gridCol w:w="760"/>
        <w:gridCol w:w="760"/>
        <w:gridCol w:w="760"/>
      </w:tblGrid>
      <w:tr w14:paraId="30A3D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FD917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T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69BC7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423 K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BB978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623 K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7EA4E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723 K</w:t>
            </w:r>
          </w:p>
        </w:tc>
      </w:tr>
      <w:tr w14:paraId="554DB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B91F5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m:oMath>
              <m:r>
                <m:rPr>
                  <m:sty m:val="p"/>
                </m:rPr>
                <w:rPr>
                  <w:rFonts w:ascii="Cambria Math" w:hAnsi="Cambria Math" w:eastAsia="宋体" w:cs="Cambria Math"/>
                </w:rPr>
                <m:t>ln</m:t>
              </m:r>
              <m:r>
                <m:rPr/>
                <w:rPr>
                  <w:rFonts w:ascii="Cambria Math" w:hAnsi="Cambria Math" w:eastAsia="宋体" w:cs="Cambria Math"/>
                </w:rPr>
                <m:t>K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FA8CC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4B410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F2D44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35C31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</w:tr>
      <w:tr w14:paraId="5443D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D1EF18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16B78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8CE37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BB7E5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DF95A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</w:t>
            </w:r>
          </w:p>
        </w:tc>
      </w:tr>
    </w:tbl>
    <w:p w14:paraId="421DFD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③</w:t>
      </w:r>
      <w:r>
        <w:rPr>
          <w:rFonts w:ascii="宋体" w:hAnsi="宋体" w:eastAsia="宋体" w:cs="宋体"/>
          <w:color w:val="000000"/>
        </w:rPr>
        <w:t>反应近似达到平衡时，加入少量无水</w:t>
      </w:r>
      <w:r>
        <w:rPr>
          <w:rFonts w:ascii="Times New Roman" w:hAnsi="Times New Roman" w:eastAsia="Times New Roman" w:cs="Times New Roman"/>
          <w:color w:val="000000"/>
        </w:rPr>
        <w:t>MgCl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的平衡转化率和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的选择性均减小，其可能原因是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m:oMath>
        <m:r>
          <m:rPr>
            <m:sty m:val="p"/>
          </m:rPr>
          <w:rPr>
            <w:rFonts w:ascii="Cambria Math" w:hAnsi="Cambria Math" w:eastAsia="宋体" w:cs="Cambria Math"/>
          </w:rPr>
          <m:t>选择性</m:t>
        </m:r>
        <m:r>
          <m:rPr/>
          <w:rPr>
            <w:rFonts w:ascii="Cambria Math" w:hAnsi="Cambria Math" w:eastAsia="宋体" w:cs="Cambria Math"/>
          </w:rPr>
          <m:t>=</m:t>
        </m:r>
        <m:f>
          <m:fPr/>
          <m:num>
            <m:r>
              <m:rPr>
                <m:sty m:val="p"/>
              </m:rPr>
              <w:rPr>
                <w:rFonts w:ascii="Cambria Math" w:hAnsi="Cambria Math" w:eastAsia="宋体" w:cs="Cambria Math"/>
              </w:rPr>
              <m:t>转化为目的产物所消耗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</w:rPr>
              <m:t>CO</m:t>
            </m:r>
            <m:r>
              <m:rPr>
                <m:sty m:val="p"/>
              </m:rPr>
              <w:rPr>
                <w:rFonts w:ascii="Cambria Math" w:hAnsi="Cambria Math" w:eastAsia="宋体" w:cs="Cambria Math"/>
              </w:rPr>
              <m:t>的量</m:t>
            </m:r>
          </m:num>
          <m:den>
            <m:r>
              <m:rPr>
                <m:sty m:val="p"/>
              </m:rPr>
              <w:rPr>
                <w:rFonts w:ascii="Cambria Math" w:hAnsi="Cambria Math" w:eastAsia="宋体" w:cs="Cambria Math"/>
              </w:rPr>
              <m:t>已转化的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</w:rPr>
              <m:t>CO</m:t>
            </m:r>
            <m:r>
              <m:rPr>
                <m:sty m:val="p"/>
              </m:rPr>
              <w:rPr>
                <w:rFonts w:ascii="Cambria Math" w:hAnsi="Cambria Math" w:eastAsia="宋体" w:cs="Cambria Math"/>
              </w:rPr>
              <m:t>总量</m:t>
            </m:r>
          </m:den>
        </m:f>
        <m:r>
          <m:rPr/>
          <w:rPr>
            <w:rFonts w:ascii="Cambria Math" w:hAnsi="Cambria Math" w:eastAsia="宋体" w:cs="Cambria Math"/>
          </w:rPr>
          <m:t>×100</m:t>
        </m:r>
        <m:r>
          <m:rPr>
            <m:sty m:val="p"/>
          </m:rPr>
          <w:rPr>
            <w:rFonts w:ascii="Cambria Math" w:hAnsi="Cambria Math" w:eastAsia="宋体" w:cs="Cambria Math"/>
          </w:rPr>
          <m:t>%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0E80D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④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增大，烯烃的氢原子经济性将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填“增大”或“减小”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，理由是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(</w:t>
      </w:r>
      <m:oMath>
        <m:r>
          <m:rPr>
            <m:sty m:val="p"/>
          </m:rPr>
          <w:rPr>
            <w:rFonts w:ascii="Cambria Math" w:hAnsi="Cambria Math" w:eastAsia="宋体" w:cs="Cambria Math"/>
          </w:rPr>
          <m:t>氢原子经济性</m:t>
        </m:r>
        <m:r>
          <m:rPr/>
          <w:rPr>
            <w:rFonts w:ascii="Cambria Math" w:hAnsi="Cambria Math" w:eastAsia="宋体" w:cs="Cambria Math"/>
          </w:rPr>
          <m:t>=</m:t>
        </m:r>
        <m:f>
          <m:fPr/>
          <m:num>
            <m:r>
              <m:rPr>
                <m:sty m:val="p"/>
              </m:rPr>
              <w:rPr>
                <w:rFonts w:ascii="Cambria Math" w:hAnsi="Cambria Math" w:eastAsia="宋体" w:cs="Cambria Math"/>
              </w:rPr>
              <m:t>目的产物中氢原子的总质量</m:t>
            </m:r>
          </m:num>
          <m:den>
            <m:r>
              <m:rPr>
                <m:sty m:val="p"/>
              </m:rPr>
              <w:rPr>
                <w:rFonts w:ascii="Cambria Math" w:hAnsi="Cambria Math" w:eastAsia="宋体" w:cs="Cambria Math"/>
              </w:rPr>
              <m:t>参加反应的氢原子的总质量</m:t>
            </m:r>
          </m:den>
        </m:f>
        <m:r>
          <m:rPr/>
          <w:rPr>
            <w:rFonts w:ascii="Cambria Math" w:hAnsi="Cambria Math" w:eastAsia="宋体" w:cs="Cambria Math"/>
          </w:rPr>
          <m:t>×100</m:t>
        </m:r>
        <m:r>
          <m:rPr>
            <m:sty m:val="p"/>
          </m:rPr>
          <w:rPr>
            <w:rFonts w:ascii="Cambria Math" w:hAnsi="Cambria Math" w:eastAsia="宋体" w:cs="Cambria Math"/>
          </w:rPr>
          <m:t>%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7C4298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⑤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转化率和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选择性分别与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/CO</w:t>
      </w:r>
      <w:r>
        <w:rPr>
          <w:rFonts w:ascii="宋体" w:hAnsi="宋体" w:eastAsia="宋体" w:cs="宋体"/>
          <w:color w:val="000000"/>
        </w:rPr>
        <w:t>投料比之间的关系，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/CO</w:t>
      </w:r>
      <w:r>
        <w:rPr>
          <w:rFonts w:ascii="宋体" w:hAnsi="宋体" w:eastAsia="宋体" w:cs="宋体"/>
          <w:color w:val="000000"/>
        </w:rPr>
        <w:t>投料比为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时，副产物甲烷的选择性为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，烯烃的氢原子经济性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91452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5525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871CA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CCD2F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E9BC4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933657"/>
    <w:rsid w:val="38274566"/>
    <w:rsid w:val="3A134BDE"/>
    <w:rsid w:val="6F18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0" Type="http://schemas.openxmlformats.org/officeDocument/2006/relationships/fontTable" Target="fontTable.xml"/><Relationship Id="rId8" Type="http://schemas.openxmlformats.org/officeDocument/2006/relationships/footer" Target="footer3.xml"/><Relationship Id="rId79" Type="http://schemas.openxmlformats.org/officeDocument/2006/relationships/customXml" Target="../customXml/item1.xml"/><Relationship Id="rId78" Type="http://schemas.openxmlformats.org/officeDocument/2006/relationships/image" Target="media/image46.png"/><Relationship Id="rId77" Type="http://schemas.openxmlformats.org/officeDocument/2006/relationships/image" Target="media/image45.wmf"/><Relationship Id="rId76" Type="http://schemas.openxmlformats.org/officeDocument/2006/relationships/oleObject" Target="embeddings/oleObject23.bin"/><Relationship Id="rId75" Type="http://schemas.openxmlformats.org/officeDocument/2006/relationships/image" Target="media/image44.wmf"/><Relationship Id="rId74" Type="http://schemas.openxmlformats.org/officeDocument/2006/relationships/oleObject" Target="embeddings/oleObject22.bin"/><Relationship Id="rId73" Type="http://schemas.openxmlformats.org/officeDocument/2006/relationships/image" Target="media/image43.wmf"/><Relationship Id="rId72" Type="http://schemas.openxmlformats.org/officeDocument/2006/relationships/oleObject" Target="embeddings/oleObject21.bin"/><Relationship Id="rId71" Type="http://schemas.openxmlformats.org/officeDocument/2006/relationships/image" Target="media/image42.wmf"/><Relationship Id="rId70" Type="http://schemas.openxmlformats.org/officeDocument/2006/relationships/oleObject" Target="embeddings/oleObject20.bin"/><Relationship Id="rId7" Type="http://schemas.openxmlformats.org/officeDocument/2006/relationships/footer" Target="footer2.xml"/><Relationship Id="rId69" Type="http://schemas.openxmlformats.org/officeDocument/2006/relationships/image" Target="media/image41.png"/><Relationship Id="rId68" Type="http://schemas.openxmlformats.org/officeDocument/2006/relationships/image" Target="media/image40.png"/><Relationship Id="rId67" Type="http://schemas.openxmlformats.org/officeDocument/2006/relationships/image" Target="media/image39.png"/><Relationship Id="rId66" Type="http://schemas.openxmlformats.org/officeDocument/2006/relationships/image" Target="media/image38.png"/><Relationship Id="rId65" Type="http://schemas.openxmlformats.org/officeDocument/2006/relationships/image" Target="media/image37.png"/><Relationship Id="rId64" Type="http://schemas.openxmlformats.org/officeDocument/2006/relationships/oleObject" Target="embeddings/oleObject19.bin"/><Relationship Id="rId63" Type="http://schemas.openxmlformats.org/officeDocument/2006/relationships/oleObject" Target="embeddings/oleObject18.bin"/><Relationship Id="rId62" Type="http://schemas.openxmlformats.org/officeDocument/2006/relationships/image" Target="media/image36.wmf"/><Relationship Id="rId61" Type="http://schemas.openxmlformats.org/officeDocument/2006/relationships/oleObject" Target="embeddings/oleObject17.bin"/><Relationship Id="rId60" Type="http://schemas.openxmlformats.org/officeDocument/2006/relationships/image" Target="media/image35.wmf"/><Relationship Id="rId6" Type="http://schemas.openxmlformats.org/officeDocument/2006/relationships/footer" Target="footer1.xml"/><Relationship Id="rId59" Type="http://schemas.openxmlformats.org/officeDocument/2006/relationships/oleObject" Target="embeddings/oleObject16.bin"/><Relationship Id="rId58" Type="http://schemas.openxmlformats.org/officeDocument/2006/relationships/image" Target="media/image34.png"/><Relationship Id="rId57" Type="http://schemas.openxmlformats.org/officeDocument/2006/relationships/image" Target="media/image33.png"/><Relationship Id="rId56" Type="http://schemas.openxmlformats.org/officeDocument/2006/relationships/image" Target="media/image32.png"/><Relationship Id="rId55" Type="http://schemas.openxmlformats.org/officeDocument/2006/relationships/image" Target="media/image31.png"/><Relationship Id="rId54" Type="http://schemas.openxmlformats.org/officeDocument/2006/relationships/image" Target="media/image30.wmf"/><Relationship Id="rId53" Type="http://schemas.openxmlformats.org/officeDocument/2006/relationships/oleObject" Target="embeddings/oleObject15.bin"/><Relationship Id="rId52" Type="http://schemas.openxmlformats.org/officeDocument/2006/relationships/image" Target="media/image29.wmf"/><Relationship Id="rId51" Type="http://schemas.openxmlformats.org/officeDocument/2006/relationships/oleObject" Target="embeddings/oleObject14.bin"/><Relationship Id="rId50" Type="http://schemas.openxmlformats.org/officeDocument/2006/relationships/image" Target="media/image28.png"/><Relationship Id="rId5" Type="http://schemas.openxmlformats.org/officeDocument/2006/relationships/header" Target="header3.xml"/><Relationship Id="rId49" Type="http://schemas.openxmlformats.org/officeDocument/2006/relationships/image" Target="media/image27.wmf"/><Relationship Id="rId48" Type="http://schemas.openxmlformats.org/officeDocument/2006/relationships/oleObject" Target="embeddings/oleObject13.bin"/><Relationship Id="rId47" Type="http://schemas.openxmlformats.org/officeDocument/2006/relationships/oleObject" Target="embeddings/oleObject12.bin"/><Relationship Id="rId46" Type="http://schemas.openxmlformats.org/officeDocument/2006/relationships/image" Target="media/image26.png"/><Relationship Id="rId45" Type="http://schemas.openxmlformats.org/officeDocument/2006/relationships/image" Target="media/image25.wmf"/><Relationship Id="rId44" Type="http://schemas.openxmlformats.org/officeDocument/2006/relationships/oleObject" Target="embeddings/oleObject11.bin"/><Relationship Id="rId43" Type="http://schemas.openxmlformats.org/officeDocument/2006/relationships/oleObject" Target="embeddings/oleObject10.bin"/><Relationship Id="rId42" Type="http://schemas.openxmlformats.org/officeDocument/2006/relationships/image" Target="media/image24.wmf"/><Relationship Id="rId41" Type="http://schemas.openxmlformats.org/officeDocument/2006/relationships/oleObject" Target="embeddings/oleObject9.bin"/><Relationship Id="rId40" Type="http://schemas.openxmlformats.org/officeDocument/2006/relationships/image" Target="media/image23.png"/><Relationship Id="rId4" Type="http://schemas.openxmlformats.org/officeDocument/2006/relationships/header" Target="header2.xml"/><Relationship Id="rId39" Type="http://schemas.openxmlformats.org/officeDocument/2006/relationships/image" Target="media/image22.png"/><Relationship Id="rId38" Type="http://schemas.openxmlformats.org/officeDocument/2006/relationships/image" Target="media/image21.png"/><Relationship Id="rId37" Type="http://schemas.openxmlformats.org/officeDocument/2006/relationships/image" Target="media/image20.png"/><Relationship Id="rId36" Type="http://schemas.openxmlformats.org/officeDocument/2006/relationships/image" Target="media/image19.png"/><Relationship Id="rId35" Type="http://schemas.openxmlformats.org/officeDocument/2006/relationships/image" Target="media/image18.wmf"/><Relationship Id="rId34" Type="http://schemas.openxmlformats.org/officeDocument/2006/relationships/oleObject" Target="embeddings/oleObject8.bin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5.bin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image" Target="media/image11.png"/><Relationship Id="rId22" Type="http://schemas.openxmlformats.org/officeDocument/2006/relationships/image" Target="media/image10.png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2575</Words>
  <Characters>3500</Characters>
  <Lines>0</Lines>
  <Paragraphs>0</Paragraphs>
  <TotalTime>5</TotalTime>
  <ScaleCrop>false</ScaleCrop>
  <LinksUpToDate>false</LinksUpToDate>
  <CharactersWithSpaces>3719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2026-06-19T18:32:00Z</dcterms:created>
  <dc:creator>学科网试题生产平台</dc:creator>
  <dc:description>4038053454880768</dc:description>
  <cp:lastModifiedBy>上帝掷骰子吗</cp:lastModifiedBy>
  <dcterms:modified xsi:type="dcterms:W3CDTF">2026-09-18T16:48:59Z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EBDC220E1C47474785421FCDCB373240_12</vt:lpwstr>
  </property>
</Properties>
</file>