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FCB" w:rsidRDefault="006462E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12103100</wp:posOffset>
            </wp:positionH>
            <wp:positionV relativeFrom="topMargin">
              <wp:posOffset>12090400</wp:posOffset>
            </wp:positionV>
            <wp:extent cx="393700" cy="304800"/>
            <wp:effectExtent l="0" t="0" r="6350" b="0"/>
            <wp:wrapNone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2022</w:t>
      </w:r>
      <w:r>
        <w:rPr>
          <w:rFonts w:ascii="宋体" w:hAnsi="宋体"/>
          <w:b/>
          <w:sz w:val="32"/>
        </w:rPr>
        <w:t>年辽宁省普通高等学校招生选择性考试</w:t>
      </w:r>
    </w:p>
    <w:p w:rsidR="00F42FCB" w:rsidRDefault="006462E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地理</w:t>
      </w:r>
    </w:p>
    <w:p w:rsidR="00F42FCB" w:rsidRDefault="006462ED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本试卷满分</w:t>
      </w:r>
      <w:r>
        <w:rPr>
          <w:rFonts w:ascii="宋体" w:hAnsi="宋体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ascii="宋体" w:hAnsi="宋体"/>
          <w:b/>
          <w:sz w:val="24"/>
        </w:rPr>
        <w:t>75</w:t>
      </w:r>
      <w:r>
        <w:rPr>
          <w:rFonts w:ascii="宋体" w:hAnsi="宋体"/>
          <w:b/>
          <w:sz w:val="24"/>
        </w:rPr>
        <w:t>分钟。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  <w:r>
        <w:rPr>
          <w:rFonts w:ascii="宋体" w:hAnsi="宋体"/>
          <w:b/>
          <w:sz w:val="24"/>
        </w:rPr>
        <w:t>:</w:t>
      </w:r>
      <w:r>
        <w:rPr>
          <w:rFonts w:ascii="宋体" w:hAnsi="宋体"/>
          <w:b/>
          <w:sz w:val="24"/>
        </w:rPr>
        <w:t>本题共</w:t>
      </w:r>
      <w:r>
        <w:rPr>
          <w:rFonts w:ascii="宋体" w:hAnsi="宋体"/>
          <w:b/>
          <w:sz w:val="24"/>
        </w:rPr>
        <w:t>16</w:t>
      </w:r>
      <w:r>
        <w:rPr>
          <w:rFonts w:ascii="宋体" w:hAnsi="宋体"/>
          <w:b/>
          <w:sz w:val="24"/>
        </w:rPr>
        <w:t>小题，每小题</w:t>
      </w:r>
      <w:r>
        <w:rPr>
          <w:rFonts w:ascii="宋体" w:hAnsi="宋体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ascii="宋体" w:hAnsi="宋体"/>
          <w:b/>
          <w:sz w:val="24"/>
        </w:rPr>
        <w:t>48</w:t>
      </w:r>
      <w:r>
        <w:rPr>
          <w:rFonts w:ascii="宋体" w:hAnsi="宋体"/>
          <w:b/>
          <w:sz w:val="24"/>
        </w:rPr>
        <w:t>分。在每小题给出的四个选项中，只有一项是符合题目要求的。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</w:rPr>
      </w:pPr>
      <w:r>
        <w:rPr>
          <w:rFonts w:ascii="楷体" w:eastAsia="楷体" w:hAnsi="楷体" w:cs="楷体"/>
        </w:rPr>
        <w:t>云南哀牢山东麓盛产的柑橘汁水饱满</w:t>
      </w:r>
      <w:r>
        <w:rPr>
          <w:rFonts w:ascii="楷体" w:eastAsia="楷体" w:hAnsi="楷体" w:cs="楷体"/>
        </w:rPr>
        <w:t>,</w:t>
      </w:r>
      <w:r>
        <w:rPr>
          <w:rFonts w:ascii="楷体" w:eastAsia="楷体" w:hAnsi="楷体" w:cs="楷体"/>
        </w:rPr>
        <w:t>但常温下不易保存</w:t>
      </w:r>
      <w:r>
        <w:rPr>
          <w:rFonts w:ascii="楷体" w:eastAsia="楷体" w:hAnsi="楷体" w:cs="楷体"/>
        </w:rPr>
        <w:t>,</w:t>
      </w:r>
      <w:r>
        <w:rPr>
          <w:rFonts w:ascii="楷体" w:eastAsia="楷体" w:hAnsi="楷体" w:cs="楷体"/>
        </w:rPr>
        <w:t>且柑橘的种植户分散，面临从田间地头到冷链系统的</w:t>
      </w:r>
      <w:r>
        <w:rPr>
          <w:rFonts w:ascii="楷体" w:eastAsia="楷体" w:hAnsi="楷体" w:cs="楷体"/>
        </w:rPr>
        <w:t>“</w:t>
      </w:r>
      <w:r>
        <w:rPr>
          <w:rFonts w:ascii="楷体" w:eastAsia="楷体" w:hAnsi="楷体" w:cs="楷体"/>
        </w:rPr>
        <w:t>最先一公里</w:t>
      </w:r>
      <w:r>
        <w:rPr>
          <w:rFonts w:ascii="楷体" w:eastAsia="楷体" w:hAnsi="楷体" w:cs="楷体"/>
        </w:rPr>
        <w:t>”</w:t>
      </w:r>
      <w:r>
        <w:rPr>
          <w:rFonts w:ascii="楷体" w:eastAsia="楷体" w:hAnsi="楷体" w:cs="楷体"/>
        </w:rPr>
        <w:t>困境。</w:t>
      </w:r>
      <w:r>
        <w:rPr>
          <w:rFonts w:ascii="楷体" w:eastAsia="楷体" w:hAnsi="楷体" w:cs="楷体"/>
        </w:rPr>
        <w:t>2020</w:t>
      </w:r>
      <w:r>
        <w:rPr>
          <w:rFonts w:ascii="楷体" w:eastAsia="楷体" w:hAnsi="楷体" w:cs="楷体"/>
        </w:rPr>
        <w:t>年某企业在该地建立产地仓（数字农业集运加工中心）解决这一问题。下图为农产品冷链物流流程示意图。据此完成下面小题。</w:t>
      </w:r>
    </w:p>
    <w:p w:rsidR="00F42FCB" w:rsidRDefault="006462ED">
      <w:pPr>
        <w:spacing w:line="360" w:lineRule="auto"/>
        <w:jc w:val="left"/>
        <w:textAlignment w:val="center"/>
      </w:pPr>
      <w:r>
        <w:rPr>
          <w:rFonts w:hint="eastAsia"/>
          <w:noProof/>
        </w:rPr>
        <w:drawing>
          <wp:inline distT="0" distB="0" distL="114300" distR="114300">
            <wp:extent cx="4600575" cy="1400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1. </w:t>
      </w:r>
      <w:r>
        <w:rPr>
          <w:rFonts w:ascii="宋体" w:hAnsi="宋体"/>
        </w:rPr>
        <w:t>产地仓能够解决</w:t>
      </w:r>
      <w:r>
        <w:rPr>
          <w:rFonts w:ascii="宋体" w:hAnsi="宋体"/>
        </w:rPr>
        <w:t>“</w:t>
      </w:r>
      <w:r>
        <w:rPr>
          <w:rFonts w:ascii="宋体" w:hAnsi="宋体"/>
        </w:rPr>
        <w:t>最先一公里</w:t>
      </w:r>
      <w:r>
        <w:rPr>
          <w:rFonts w:ascii="宋体" w:hAnsi="宋体"/>
        </w:rPr>
        <w:t>”</w:t>
      </w:r>
      <w:r>
        <w:rPr>
          <w:rFonts w:ascii="宋体" w:hAnsi="宋体"/>
        </w:rPr>
        <w:t>问题是因为（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使农产品更接近消费市场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延长柑橘生产的产业链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充分利用劳动力资源优势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提供快捷仓储保鲜物流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2. </w:t>
      </w:r>
      <w:r>
        <w:rPr>
          <w:rFonts w:ascii="宋体" w:hAnsi="宋体"/>
        </w:rPr>
        <w:t>产地仓建立对当地柑橘产业</w:t>
      </w:r>
      <w:r>
        <w:rPr>
          <w:rFonts w:ascii="宋体" w:hAnsi="宋体"/>
          <w:noProof/>
        </w:rPr>
        <w:drawing>
          <wp:inline distT="0" distB="0" distL="114300" distR="114300">
            <wp:extent cx="133350" cy="177800"/>
            <wp:effectExtent l="0" t="0" r="0" b="13335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积极影响是（</w:t>
      </w:r>
      <w:r>
        <w:rPr>
          <w:rFonts w:ascii="宋体" w:hAnsi="宋体"/>
        </w:rPr>
        <w:t xml:space="preserve">   </w:t>
      </w:r>
      <w:r>
        <w:rPr>
          <w:rFonts w:ascii="宋体" w:hAnsi="宋体"/>
        </w:rPr>
        <w:t>）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快速提高农产品产量</w:t>
      </w:r>
      <w:r>
        <w:rPr>
          <w:rFonts w:hint="eastAsia"/>
        </w:rPr>
        <w:tab/>
        <w:t xml:space="preserve">B. </w:t>
      </w:r>
      <w:r>
        <w:rPr>
          <w:rFonts w:ascii="宋体" w:hAnsi="宋体"/>
        </w:rPr>
        <w:t>促进农产品标准化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降低农产品生产成本</w:t>
      </w:r>
      <w:r>
        <w:rPr>
          <w:rFonts w:hint="eastAsia"/>
        </w:rPr>
        <w:tab/>
        <w:t xml:space="preserve">D. </w:t>
      </w:r>
      <w:r>
        <w:rPr>
          <w:rFonts w:ascii="宋体" w:hAnsi="宋体"/>
        </w:rPr>
        <w:t>推广制冷技术应用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一般情况下，气侯寒冷期冰川范围扩大，海平面下降。在风力搬运作用下，我国北方某海岸在末次冰期中的相对寒冷期沉积了砂质沉积物，相对温暖期沉积了黄土状沉积物。下图为沉积剖面及其所在位置示意图。据此完成下面小题。</w:t>
      </w:r>
    </w:p>
    <w:p w:rsidR="00F42FCB" w:rsidRDefault="00646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524250" cy="220980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 xml:space="preserve">3. </w:t>
      </w:r>
      <w:r>
        <w:rPr>
          <w:rFonts w:ascii="宋体" w:hAnsi="宋体"/>
          <w:color w:val="000000"/>
        </w:rPr>
        <w:t>推断剖面</w:t>
      </w:r>
      <w:r>
        <w:rPr>
          <w:rFonts w:ascii="宋体" w:hAnsi="宋体"/>
          <w:color w:val="000000"/>
        </w:rPr>
        <w:t>A→B→C</w:t>
      </w:r>
      <w:r>
        <w:rPr>
          <w:rFonts w:ascii="宋体" w:hAnsi="宋体"/>
          <w:color w:val="000000"/>
        </w:rPr>
        <w:t>层形成过程中海平面大致经历了（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持续上升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持续下降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先降后升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先升后降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4. </w:t>
      </w:r>
      <w:r>
        <w:rPr>
          <w:rFonts w:ascii="宋体" w:hAnsi="宋体"/>
          <w:color w:val="000000"/>
        </w:rPr>
        <w:t>砂质沉积物的来源主要是末次冰期的（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海岸沙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河流沙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洪积物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冰碛物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下梅村位于武夷山东、梅溪下游，四周群山环抱。村落始建于隋朝，清朝时成为闽北地区茶叶的集散地与通往欧洞的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万里茶道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的起点。当溪横穿村落汇入梅溪，历史上经过数次改造。下表为宋、明时期当溪的改造内容。下图示意目前该村落布局。据此完成下面小题。</w:t>
      </w:r>
    </w:p>
    <w:tbl>
      <w:tblPr>
        <w:tblW w:w="5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1530"/>
        <w:gridCol w:w="4320"/>
      </w:tblGrid>
      <w:tr w:rsidR="00F42FCB">
        <w:trPr>
          <w:trHeight w:val="450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2FCB" w:rsidRDefault="006462ED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朝代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2FCB" w:rsidRDefault="006462ED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改造内容</w:t>
            </w:r>
          </w:p>
        </w:tc>
      </w:tr>
      <w:tr w:rsidR="00F42FCB">
        <w:trPr>
          <w:trHeight w:val="450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2FCB" w:rsidRDefault="006462ED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宋朝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2FCB" w:rsidRDefault="006462ED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疏河床、垒岸坡</w:t>
            </w:r>
          </w:p>
        </w:tc>
      </w:tr>
      <w:tr w:rsidR="00F42FCB">
        <w:trPr>
          <w:trHeight w:val="465"/>
        </w:trPr>
        <w:tc>
          <w:tcPr>
            <w:tcW w:w="15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2FCB" w:rsidRDefault="006462ED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明朝</w:t>
            </w:r>
          </w:p>
        </w:tc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F42FCB" w:rsidRDefault="006462ED">
            <w:pPr>
              <w:spacing w:line="360" w:lineRule="auto"/>
              <w:jc w:val="left"/>
              <w:textAlignment w:val="center"/>
              <w:rPr>
                <w:rFonts w:ascii="楷体" w:eastAsia="楷体" w:hAnsi="楷体" w:cs="楷体"/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加深拓宽河床修建提水、蓄水工程</w:t>
            </w:r>
          </w:p>
        </w:tc>
      </w:tr>
    </w:tbl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注</w:t>
      </w:r>
      <w:r>
        <w:rPr>
          <w:rFonts w:ascii="楷体" w:eastAsia="楷体" w:hAnsi="楷体" w:cs="楷体"/>
          <w:color w:val="000000"/>
        </w:rPr>
        <w:t>:</w:t>
      </w:r>
      <w:r>
        <w:rPr>
          <w:rFonts w:ascii="楷体" w:eastAsia="楷体" w:hAnsi="楷体" w:cs="楷体"/>
          <w:color w:val="000000"/>
        </w:rPr>
        <w:t>暂缺图。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5. </w:t>
      </w:r>
      <w:r>
        <w:rPr>
          <w:rFonts w:ascii="宋体" w:hAnsi="宋体"/>
          <w:color w:val="000000"/>
        </w:rPr>
        <w:t>宋朝、明朝当溪改造的目的分别为（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供水；防洪和水运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供水；水运和养殖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防洪；防洪和灌溉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防洪；养殖和供水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6. </w:t>
      </w:r>
      <w:r>
        <w:rPr>
          <w:rFonts w:ascii="宋体" w:hAnsi="宋体"/>
          <w:color w:val="000000"/>
        </w:rPr>
        <w:t>图中茶店在村落中分布的主要影响因素是（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交通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茶园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客流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地价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我国某段峡谷谷底自然生长大量仙人掌，山坡上是稀疏的灌丛，山顶有森林分布。小华同学暑期沿该段峡谷进行地理研学，途经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大流砂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大流砂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宽约</w:t>
      </w:r>
      <w:r>
        <w:rPr>
          <w:rFonts w:ascii="楷体" w:eastAsia="楷体" w:hAnsi="楷体" w:cs="楷体"/>
          <w:color w:val="000000"/>
        </w:rPr>
        <w:t>300</w:t>
      </w:r>
      <w:r>
        <w:rPr>
          <w:rFonts w:ascii="楷体" w:eastAsia="楷体" w:hAnsi="楷体" w:cs="楷体"/>
          <w:color w:val="000000"/>
        </w:rPr>
        <w:t>米、高约</w:t>
      </w:r>
      <w:r>
        <w:rPr>
          <w:rFonts w:ascii="楷体" w:eastAsia="楷体" w:hAnsi="楷体" w:cs="楷体"/>
          <w:color w:val="000000"/>
        </w:rPr>
        <w:t>900</w:t>
      </w:r>
      <w:r>
        <w:rPr>
          <w:rFonts w:ascii="楷体" w:eastAsia="楷体" w:hAnsi="楷体" w:cs="楷体"/>
          <w:color w:val="000000"/>
        </w:rPr>
        <w:t>米，坡面有大量碎石，由上至下呈发散状分布直至坡底。此处时常发生地质灾害。下图示意</w:t>
      </w:r>
      <w:r>
        <w:rPr>
          <w:rFonts w:ascii="楷体" w:eastAsia="楷体" w:hAnsi="楷体" w:cs="楷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大流砂</w:t>
      </w:r>
      <w:r>
        <w:rPr>
          <w:rFonts w:ascii="楷体" w:eastAsia="楷体" w:hAnsi="楷体" w:cs="楷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位置。据此完成下面小题。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注</w:t>
      </w:r>
      <w:r>
        <w:rPr>
          <w:rFonts w:ascii="楷体" w:eastAsia="楷体" w:hAnsi="楷体" w:cs="楷体"/>
          <w:color w:val="000000"/>
        </w:rPr>
        <w:t>:</w:t>
      </w:r>
      <w:r>
        <w:rPr>
          <w:rFonts w:ascii="楷体" w:eastAsia="楷体" w:hAnsi="楷体" w:cs="楷体"/>
          <w:color w:val="000000"/>
        </w:rPr>
        <w:t>暂缺图。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7. </w:t>
      </w:r>
      <w:r>
        <w:rPr>
          <w:rFonts w:ascii="宋体" w:hAnsi="宋体"/>
          <w:color w:val="000000"/>
        </w:rPr>
        <w:t>该段峡谷夏季气候特征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湿热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冷湿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干冷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干热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8. “</w:t>
      </w:r>
      <w:r>
        <w:rPr>
          <w:rFonts w:ascii="宋体" w:hAnsi="宋体"/>
          <w:color w:val="000000"/>
        </w:rPr>
        <w:t>大流砂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的碎石主要来源于（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河流堆积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冰川侵蚀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基岩风化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风力搬运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9. </w:t>
      </w:r>
      <w:r>
        <w:rPr>
          <w:rFonts w:ascii="宋体" w:hAnsi="宋体"/>
          <w:color w:val="000000"/>
        </w:rPr>
        <w:t>为减轻该处地质灾害影响</w:t>
      </w:r>
      <w:r>
        <w:rPr>
          <w:rFonts w:ascii="宋体" w:hAnsi="宋体"/>
          <w:color w:val="000000"/>
        </w:rPr>
        <w:t>，最适宜的措施是在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大流砂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所在地（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坡面植树造林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两侧设排水渠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坡底修建挡墙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坡顶平整土地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张家口地区的东南部为山间盆地，地势相对平坦，水资源丰富。该地区利用充沛的风能、太阳能资源，建设了绿氢生产基地。下图为氢能产业链示意图。据此完成下面小题。</w:t>
      </w:r>
    </w:p>
    <w:p w:rsidR="00F42FCB" w:rsidRDefault="00646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495800" cy="18859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10. “</w:t>
      </w:r>
      <w:r>
        <w:rPr>
          <w:rFonts w:ascii="宋体" w:hAnsi="宋体"/>
          <w:color w:val="000000"/>
        </w:rPr>
        <w:t>绿氢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相对于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灰氢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和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蓝氢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产业链条复杂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制备过程无污染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储存运输安全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终端应用零排放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11. </w:t>
      </w:r>
      <w:r>
        <w:rPr>
          <w:rFonts w:ascii="宋体" w:hAnsi="宋体"/>
          <w:color w:val="000000"/>
        </w:rPr>
        <w:t>张家口地区发展绿氢产业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原因是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绿氢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生产布局更加均衡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距离消费市场更近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生产成本更加低廉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可提高能源利用率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水分利用效率是指植物消耗单位质量的水所固定二氧化碳（或生成干物质）的量，一般表述为单位时间，单位面积内光合作用合成的有机物质总量与实际蒸散发量（蒸发量和植物蒸腾量）的比值。据此完成下面小题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12. </w:t>
      </w:r>
      <w:r>
        <w:rPr>
          <w:rFonts w:ascii="宋体" w:hAnsi="宋体"/>
          <w:color w:val="000000"/>
        </w:rPr>
        <w:t>自然状态下，下列选项中水分利用效率最低的是我国（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7</w:t>
      </w:r>
      <w:r>
        <w:rPr>
          <w:rFonts w:ascii="宋体" w:hAnsi="宋体"/>
          <w:color w:val="000000"/>
        </w:rPr>
        <w:t>月的热带季雨林</w:t>
      </w:r>
      <w:r>
        <w:rPr>
          <w:rFonts w:ascii="宋体" w:hAnsi="宋体"/>
          <w:color w:val="000000"/>
        </w:rPr>
        <w:tab/>
        <w:t>B. 12</w:t>
      </w:r>
      <w:r>
        <w:rPr>
          <w:rFonts w:ascii="宋体" w:hAnsi="宋体"/>
          <w:color w:val="000000"/>
        </w:rPr>
        <w:t>月的热带季雨林</w:t>
      </w:r>
      <w:r>
        <w:rPr>
          <w:rFonts w:ascii="宋体" w:hAnsi="宋体"/>
          <w:color w:val="000000"/>
        </w:rPr>
        <w:tab/>
        <w:t>C. 7</w:t>
      </w:r>
      <w:r>
        <w:rPr>
          <w:rFonts w:ascii="宋体" w:hAnsi="宋体"/>
          <w:color w:val="000000"/>
        </w:rPr>
        <w:t>月的落叶阔叶林</w:t>
      </w:r>
      <w:r>
        <w:rPr>
          <w:rFonts w:ascii="宋体" w:hAnsi="宋体"/>
          <w:color w:val="000000"/>
        </w:rPr>
        <w:tab/>
        <w:t>D. 12</w:t>
      </w:r>
      <w:r>
        <w:rPr>
          <w:rFonts w:ascii="宋体" w:hAnsi="宋体"/>
          <w:color w:val="000000"/>
        </w:rPr>
        <w:t>月的落叶阔叶林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13. </w:t>
      </w:r>
      <w:r>
        <w:rPr>
          <w:rFonts w:ascii="宋体" w:hAnsi="宋体"/>
          <w:color w:val="000000"/>
        </w:rPr>
        <w:t>最可能提高祁连山区高寒草甸年均水分利用效率的是（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生长季结束时间提</w:t>
      </w:r>
      <w:r>
        <w:rPr>
          <w:rFonts w:ascii="宋体" w:hAnsi="宋体"/>
          <w:color w:val="000000"/>
        </w:rPr>
        <w:t>前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月平均风速均减小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生长季降水比例降低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月平均温度均降低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为保障</w:t>
      </w:r>
      <w:r>
        <w:rPr>
          <w:rFonts w:ascii="楷体" w:eastAsia="楷体" w:hAnsi="楷体" w:cs="楷体"/>
          <w:color w:val="000000"/>
        </w:rPr>
        <w:t>2022</w:t>
      </w:r>
      <w:r>
        <w:rPr>
          <w:rFonts w:ascii="楷体" w:eastAsia="楷体" w:hAnsi="楷体" w:cs="楷体"/>
          <w:color w:val="000000"/>
        </w:rPr>
        <w:t>北京冬奥会顺利进行，气象部门提前在云顶和古杨树赛场建立自动观测气象站。左图示意云顶赛场甲、乙气象站和古杨树赛场丙、丁气象站的位置。右图为各气象站</w:t>
      </w:r>
      <w:r>
        <w:rPr>
          <w:rFonts w:ascii="楷体" w:eastAsia="楷体" w:hAnsi="楷体" w:cs="楷体"/>
          <w:color w:val="000000"/>
        </w:rPr>
        <w:t>2019</w:t>
      </w:r>
      <w:r>
        <w:rPr>
          <w:rFonts w:ascii="楷体" w:eastAsia="楷体" w:hAnsi="楷体" w:cs="楷体"/>
          <w:color w:val="000000"/>
        </w:rPr>
        <w:t>年</w:t>
      </w:r>
      <w:r>
        <w:rPr>
          <w:rFonts w:ascii="楷体" w:eastAsia="楷体" w:hAnsi="楷体" w:cs="楷体"/>
          <w:color w:val="000000"/>
        </w:rPr>
        <w:t>1-3</w:t>
      </w:r>
      <w:r>
        <w:rPr>
          <w:rFonts w:ascii="楷体" w:eastAsia="楷体" w:hAnsi="楷体" w:cs="楷体"/>
          <w:color w:val="000000"/>
        </w:rPr>
        <w:t>月平均气温的日变化图。据此完成下面小题。</w:t>
      </w:r>
    </w:p>
    <w:p w:rsidR="00F42FCB" w:rsidRDefault="00646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014220"/>
            <wp:effectExtent l="0" t="0" r="0" b="508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014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14. </w:t>
      </w:r>
      <w:r>
        <w:rPr>
          <w:rFonts w:ascii="宋体" w:hAnsi="宋体"/>
          <w:color w:val="000000"/>
        </w:rPr>
        <w:t>据图可知（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lastRenderedPageBreak/>
        <w:t>A</w:t>
      </w:r>
      <w:r>
        <w:rPr>
          <w:rFonts w:ascii="宋体" w:hAnsi="宋体"/>
          <w:noProof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白天古杨树赛场比云顶赛场最高气温低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傍晚云顶赛场比古杨树赛场降温速率快</w:t>
      </w:r>
    </w:p>
    <w:p w:rsidR="00F42FCB" w:rsidRDefault="006462E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夜间气温随海拔高度的增加而降低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古杨树赛场比云顶赛场昼夜温差大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15. </w:t>
      </w:r>
      <w:r>
        <w:rPr>
          <w:rFonts w:ascii="宋体" w:hAnsi="宋体"/>
          <w:color w:val="000000"/>
        </w:rPr>
        <w:t>丙气象站夜间气温低</w:t>
      </w:r>
      <w:r>
        <w:rPr>
          <w:rFonts w:ascii="宋体" w:hAnsi="宋体"/>
          <w:color w:val="000000"/>
        </w:rPr>
        <w:t>是由于（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冷空气聚集多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水汽蒸发强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海平面气压低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降水量较大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16. </w:t>
      </w:r>
      <w:r>
        <w:rPr>
          <w:rFonts w:ascii="宋体" w:hAnsi="宋体"/>
          <w:color w:val="000000"/>
        </w:rPr>
        <w:t>古杨树赛场夜间气温的垂直变化多出现在天气图中的（</w:t>
      </w:r>
      <w:r>
        <w:rPr>
          <w:rFonts w:ascii="宋体" w:hAnsi="宋体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F42FCB" w:rsidRDefault="006462E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等压线稀疏区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气旋大风区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ascii="宋体" w:hAnsi="宋体"/>
          <w:color w:val="000000"/>
        </w:rPr>
        <w:t>等压线低值中心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气旋降水区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</w:t>
      </w:r>
      <w:r>
        <w:rPr>
          <w:rFonts w:ascii="宋体" w:hAnsi="宋体"/>
          <w:b/>
          <w:color w:val="000000"/>
          <w:sz w:val="24"/>
        </w:rPr>
        <w:t>:</w:t>
      </w:r>
      <w:r>
        <w:rPr>
          <w:rFonts w:ascii="宋体" w:hAnsi="宋体"/>
          <w:b/>
          <w:color w:val="000000"/>
          <w:sz w:val="24"/>
        </w:rPr>
        <w:t>本题共</w:t>
      </w:r>
      <w:r>
        <w:rPr>
          <w:rFonts w:ascii="宋体" w:hAnsi="宋体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ascii="宋体" w:hAnsi="宋体"/>
          <w:b/>
          <w:color w:val="000000"/>
          <w:sz w:val="24"/>
        </w:rPr>
        <w:t>52</w:t>
      </w:r>
      <w:r>
        <w:rPr>
          <w:rFonts w:ascii="宋体" w:hAnsi="宋体"/>
          <w:b/>
          <w:color w:val="000000"/>
          <w:sz w:val="24"/>
        </w:rPr>
        <w:t>分。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阅读材料，完成下列要求。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大豆是重要的粮食和油料作物。大豆根部的根瘤菌，具有固氮与较强的耐污染能力。</w:t>
      </w:r>
      <w:r>
        <w:rPr>
          <w:rFonts w:ascii="楷体" w:eastAsia="楷体" w:hAnsi="楷体" w:cs="楷体"/>
          <w:color w:val="000000"/>
        </w:rPr>
        <w:t>20</w:t>
      </w:r>
      <w:r>
        <w:rPr>
          <w:rFonts w:ascii="楷体" w:eastAsia="楷体" w:hAnsi="楷体" w:cs="楷体"/>
          <w:color w:val="000000"/>
        </w:rPr>
        <w:t>世纪</w:t>
      </w:r>
      <w:r>
        <w:rPr>
          <w:rFonts w:ascii="楷体" w:eastAsia="楷体" w:hAnsi="楷体" w:cs="楷体"/>
          <w:color w:val="000000"/>
        </w:rPr>
        <w:t>90</w:t>
      </w:r>
      <w:r>
        <w:rPr>
          <w:rFonts w:ascii="楷体" w:eastAsia="楷体" w:hAnsi="楷体" w:cs="楷体"/>
          <w:color w:val="000000"/>
        </w:rPr>
        <w:t>年代中期以来，我国大豆进口量持续攀升，目前达到国内总消费量的</w:t>
      </w:r>
      <w:r>
        <w:rPr>
          <w:rFonts w:ascii="楷体" w:eastAsia="楷体" w:hAnsi="楷体" w:cs="楷体"/>
          <w:color w:val="000000"/>
        </w:rPr>
        <w:t>85%</w:t>
      </w:r>
      <w:r>
        <w:rPr>
          <w:rFonts w:ascii="楷体" w:eastAsia="楷体" w:hAnsi="楷体" w:cs="楷体"/>
          <w:color w:val="000000"/>
        </w:rPr>
        <w:t>左右。随着国内消费结构升级，大豆需求快速增长，为应对产需缺口，各地推出一系列政策提高农民种植积极性。黑龙江省发布玉米和大豆生产者的补贴标准后，玉米、大豆的播种面积和总产量发生了变化，</w:t>
      </w:r>
      <w:r>
        <w:rPr>
          <w:rFonts w:ascii="楷体" w:eastAsia="楷体" w:hAnsi="楷体" w:cs="楷体"/>
          <w:color w:val="000000"/>
        </w:rPr>
        <w:t>2018-2020</w:t>
      </w:r>
      <w:r>
        <w:rPr>
          <w:rFonts w:ascii="楷体" w:eastAsia="楷体" w:hAnsi="楷体" w:cs="楷体"/>
          <w:color w:val="000000"/>
        </w:rPr>
        <w:t>年，玉米的补贴价格上升</w:t>
      </w:r>
      <w:r>
        <w:rPr>
          <w:rFonts w:ascii="楷体" w:eastAsia="楷体" w:hAnsi="楷体" w:cs="楷体"/>
          <w:color w:val="000000"/>
        </w:rPr>
        <w:t>,</w:t>
      </w:r>
      <w:r>
        <w:rPr>
          <w:rFonts w:ascii="楷体" w:eastAsia="楷体" w:hAnsi="楷体" w:cs="楷体"/>
          <w:color w:val="000000"/>
        </w:rPr>
        <w:t>播种面积在下降，总产量有所下降</w:t>
      </w:r>
      <w:r>
        <w:rPr>
          <w:rFonts w:ascii="楷体" w:eastAsia="楷体" w:hAnsi="楷体" w:cs="楷体"/>
          <w:color w:val="000000"/>
        </w:rPr>
        <w:t>;</w:t>
      </w:r>
      <w:r>
        <w:rPr>
          <w:rFonts w:ascii="楷体" w:eastAsia="楷体" w:hAnsi="楷体" w:cs="楷体"/>
          <w:color w:val="000000"/>
        </w:rPr>
        <w:t>大豆的补贴价格在下降，播种面积在上升，总产量在上升。玉米与大豆轮作可以保障粮食作物生产结构合理和粮食增产</w:t>
      </w:r>
      <w:r>
        <w:rPr>
          <w:rFonts w:ascii="楷体" w:eastAsia="楷体" w:hAnsi="楷体" w:cs="楷体"/>
          <w:color w:val="000000"/>
        </w:rPr>
        <w:t>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注</w:t>
      </w:r>
      <w:r>
        <w:rPr>
          <w:rFonts w:ascii="楷体" w:eastAsia="楷体" w:hAnsi="楷体" w:cs="楷体"/>
          <w:color w:val="000000"/>
        </w:rPr>
        <w:t>:</w:t>
      </w:r>
      <w:r>
        <w:rPr>
          <w:rFonts w:ascii="楷体" w:eastAsia="楷体" w:hAnsi="楷体" w:cs="楷体"/>
          <w:color w:val="000000"/>
        </w:rPr>
        <w:t>第</w:t>
      </w:r>
      <w:r>
        <w:rPr>
          <w:rFonts w:ascii="楷体" w:eastAsia="楷体" w:hAnsi="楷体" w:cs="楷体"/>
          <w:color w:val="000000"/>
        </w:rPr>
        <w:t>17</w:t>
      </w:r>
      <w:r>
        <w:rPr>
          <w:rFonts w:ascii="楷体" w:eastAsia="楷体" w:hAnsi="楷体" w:cs="楷体"/>
          <w:color w:val="000000"/>
        </w:rPr>
        <w:t>题缺表。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）说明我国大豆种植面积扩大的意义。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）据表分析粮食补贴政策对农民选择种植玉米或大豆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影响。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）分析玉米与大豆轮作对土壤的作用。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阅读图文材料，完成下列要求。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中深层地下水的开采超过其恢复和更新能力，会造成中深层地下水补给区的水位低于浅层地下水的水位，改变地下水的补给与排泄方式。某科研团队研究太原盆地中深层地下水的溶解性总固体含量（简称</w:t>
      </w:r>
      <w:r>
        <w:rPr>
          <w:rFonts w:ascii="楷体" w:eastAsia="楷体" w:hAnsi="楷体" w:cs="楷体"/>
          <w:color w:val="000000"/>
        </w:rPr>
        <w:t>TDS,</w:t>
      </w:r>
      <w:r>
        <w:rPr>
          <w:rFonts w:ascii="楷体" w:eastAsia="楷体" w:hAnsi="楷体" w:cs="楷体"/>
          <w:color w:val="000000"/>
        </w:rPr>
        <w:t>即每升水中所含的溶解性固体量）分布特征，发现</w:t>
      </w:r>
      <w:r>
        <w:rPr>
          <w:rFonts w:ascii="楷体" w:eastAsia="楷体" w:hAnsi="楷体" w:cs="楷体"/>
          <w:color w:val="000000"/>
        </w:rPr>
        <w:t>TDS</w:t>
      </w:r>
      <w:r>
        <w:rPr>
          <w:rFonts w:ascii="楷体" w:eastAsia="楷体" w:hAnsi="楷体" w:cs="楷体"/>
          <w:color w:val="000000"/>
        </w:rPr>
        <w:t>值越高的地方，地下水水位越低。下图示意太原盆地中深层地下水</w:t>
      </w:r>
      <w:r>
        <w:rPr>
          <w:rFonts w:ascii="楷体" w:eastAsia="楷体" w:hAnsi="楷体" w:cs="楷体"/>
          <w:color w:val="000000"/>
        </w:rPr>
        <w:t>TDS</w:t>
      </w:r>
      <w:r>
        <w:rPr>
          <w:rFonts w:ascii="楷体" w:eastAsia="楷体" w:hAnsi="楷体" w:cs="楷体"/>
          <w:color w:val="000000"/>
        </w:rPr>
        <w:t>值的分布。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注</w:t>
      </w:r>
      <w:r>
        <w:rPr>
          <w:rFonts w:ascii="楷体" w:eastAsia="楷体" w:hAnsi="楷体" w:cs="楷体"/>
          <w:color w:val="000000"/>
        </w:rPr>
        <w:t>:</w:t>
      </w:r>
      <w:r>
        <w:rPr>
          <w:rFonts w:ascii="楷体" w:eastAsia="楷体" w:hAnsi="楷体" w:cs="楷体"/>
          <w:color w:val="000000"/>
        </w:rPr>
        <w:t>第</w:t>
      </w:r>
      <w:r>
        <w:rPr>
          <w:rFonts w:ascii="楷体" w:eastAsia="楷体" w:hAnsi="楷体" w:cs="楷体"/>
          <w:color w:val="000000"/>
        </w:rPr>
        <w:t>18</w:t>
      </w:r>
      <w:r>
        <w:rPr>
          <w:rFonts w:ascii="楷体" w:eastAsia="楷体" w:hAnsi="楷体" w:cs="楷体"/>
          <w:color w:val="000000"/>
        </w:rPr>
        <w:t>题缺图。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）分析该盆地中深层地下水水位分布并推断地下水流动方向。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）简述该盆地中深层地下水的主要补给来源。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）说出为保持地下水可持续利用应采取的措施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阅读图文材料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完成下列要求。</w:t>
      </w:r>
    </w:p>
    <w:p w:rsidR="00F42FCB" w:rsidRDefault="006462ED">
      <w:pPr>
        <w:spacing w:line="360" w:lineRule="auto"/>
        <w:ind w:firstLine="420"/>
        <w:jc w:val="left"/>
        <w:textAlignment w:val="center"/>
        <w:rPr>
          <w:rFonts w:ascii="楷体" w:eastAsia="楷体" w:hAnsi="楷体" w:cs="楷体"/>
          <w:color w:val="000000"/>
        </w:rPr>
      </w:pPr>
      <w:r>
        <w:rPr>
          <w:rFonts w:ascii="楷体" w:eastAsia="楷体" w:hAnsi="楷体" w:cs="楷体"/>
          <w:color w:val="000000"/>
        </w:rPr>
        <w:t>镍矿是战略性资源。目前我国镍矿资源占全球总量</w:t>
      </w:r>
      <w:r>
        <w:rPr>
          <w:rFonts w:ascii="楷体" w:eastAsia="楷体" w:hAnsi="楷体" w:cs="楷体"/>
          <w:color w:val="000000"/>
        </w:rPr>
        <w:t>3%</w:t>
      </w:r>
      <w:r>
        <w:rPr>
          <w:rFonts w:ascii="楷体" w:eastAsia="楷体" w:hAnsi="楷体" w:cs="楷体"/>
          <w:color w:val="000000"/>
        </w:rPr>
        <w:t>左右，但消费量居全球第一。印度尼西亚低品位红土镍矿储量丰富</w:t>
      </w:r>
      <w:r>
        <w:rPr>
          <w:rFonts w:ascii="楷体" w:eastAsia="楷体" w:hAnsi="楷体" w:cs="楷体"/>
          <w:color w:val="000000"/>
        </w:rPr>
        <w:t>,</w:t>
      </w:r>
      <w:r>
        <w:rPr>
          <w:rFonts w:ascii="楷体" w:eastAsia="楷体" w:hAnsi="楷体" w:cs="楷体"/>
          <w:color w:val="000000"/>
        </w:rPr>
        <w:t>易开采，难冶炼。</w:t>
      </w:r>
      <w:r>
        <w:rPr>
          <w:rFonts w:ascii="楷体" w:eastAsia="楷体" w:hAnsi="楷体" w:cs="楷体"/>
          <w:color w:val="000000"/>
        </w:rPr>
        <w:t>2006</w:t>
      </w:r>
      <w:r>
        <w:rPr>
          <w:rFonts w:ascii="楷体" w:eastAsia="楷体" w:hAnsi="楷体" w:cs="楷体"/>
          <w:color w:val="000000"/>
        </w:rPr>
        <w:t>年后中国企业在印度尼西亚投资采矿。</w:t>
      </w:r>
      <w:r>
        <w:rPr>
          <w:rFonts w:ascii="楷体" w:eastAsia="楷体" w:hAnsi="楷体" w:cs="楷体"/>
          <w:color w:val="000000"/>
        </w:rPr>
        <w:t>2014</w:t>
      </w:r>
      <w:r>
        <w:rPr>
          <w:rFonts w:ascii="楷体" w:eastAsia="楷体" w:hAnsi="楷体" w:cs="楷体"/>
          <w:color w:val="000000"/>
        </w:rPr>
        <w:t>年印度尼西亚政府</w:t>
      </w:r>
      <w:r>
        <w:rPr>
          <w:rFonts w:ascii="楷体" w:eastAsia="楷体" w:hAnsi="楷体" w:cs="楷体"/>
          <w:color w:val="000000"/>
        </w:rPr>
        <w:lastRenderedPageBreak/>
        <w:t>颁布禁止镍矿出口政策后，中国企业利用其全球领先的低品位红土镍矿规模化冶炼技术，开始在该国建设镍冶炼厂</w:t>
      </w:r>
      <w:r>
        <w:rPr>
          <w:rFonts w:ascii="楷体" w:eastAsia="楷体" w:hAnsi="楷体" w:cs="楷体"/>
          <w:color w:val="000000"/>
        </w:rPr>
        <w:t>,</w:t>
      </w:r>
      <w:r>
        <w:rPr>
          <w:rFonts w:ascii="楷体" w:eastAsia="楷体" w:hAnsi="楷体" w:cs="楷体"/>
          <w:color w:val="000000"/>
        </w:rPr>
        <w:t>产品大部</w:t>
      </w:r>
      <w:r>
        <w:rPr>
          <w:rFonts w:ascii="楷体" w:eastAsia="楷体" w:hAnsi="楷体" w:cs="楷体"/>
          <w:color w:val="000000"/>
        </w:rPr>
        <w:t>分销往中国。下图为</w:t>
      </w:r>
      <w:r>
        <w:rPr>
          <w:rFonts w:ascii="楷体" w:eastAsia="楷体" w:hAnsi="楷体" w:cs="楷体"/>
          <w:color w:val="000000"/>
        </w:rPr>
        <w:t>2006-2016</w:t>
      </w:r>
      <w:r>
        <w:rPr>
          <w:rFonts w:ascii="楷体" w:eastAsia="楷体" w:hAnsi="楷体" w:cs="楷体"/>
          <w:color w:val="000000"/>
        </w:rPr>
        <w:t>年中国镍矿进口量及从印度尼西亚、菲律宾镍矿进口占中国镍矿进口总量之比变化图。</w:t>
      </w:r>
    </w:p>
    <w:p w:rsidR="00F42FCB" w:rsidRDefault="006462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3895725" cy="25336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）据图说明中国镍矿进口的基本特点。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）分析中国镍资源安全存在的主要风险。</w:t>
      </w:r>
    </w:p>
    <w:p w:rsidR="00F42FCB" w:rsidRDefault="006462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3</w:t>
      </w:r>
      <w:r>
        <w:rPr>
          <w:rFonts w:ascii="宋体" w:hAnsi="宋体"/>
          <w:color w:val="000000"/>
        </w:rPr>
        <w:t>）依据材料阐述保障中国镍资源安全的途径。</w:t>
      </w:r>
    </w:p>
    <w:p w:rsidR="00F42FCB" w:rsidRDefault="006462ED">
      <w:pPr>
        <w:spacing w:line="360" w:lineRule="auto"/>
        <w:jc w:val="left"/>
        <w:textAlignment w:val="center"/>
        <w:rPr>
          <w:color w:val="000000"/>
        </w:rPr>
        <w:sectPr w:rsidR="00F42FCB"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rFonts w:ascii="宋体" w:hAnsi="宋体"/>
          <w:color w:val="000000"/>
        </w:rPr>
        <w:br/>
      </w:r>
    </w:p>
    <w:p w:rsidR="00F42FCB" w:rsidRDefault="00F42FCB"/>
    <w:sectPr w:rsidR="00F42FCB" w:rsidSect="00F42FC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2FCB" w:rsidRDefault="00F42FCB" w:rsidP="00F42FCB">
      <w:r>
        <w:separator/>
      </w:r>
    </w:p>
  </w:endnote>
  <w:endnote w:type="continuationSeparator" w:id="0">
    <w:p w:rsidR="00F42FCB" w:rsidRDefault="00F42FCB" w:rsidP="00F42F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altName w:val="宋体"/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2FCB" w:rsidRDefault="00F42FCB" w:rsidP="00F42FCB">
      <w:r>
        <w:separator/>
      </w:r>
    </w:p>
  </w:footnote>
  <w:footnote w:type="continuationSeparator" w:id="0">
    <w:p w:rsidR="00F42FCB" w:rsidRDefault="00F42FCB" w:rsidP="00F42F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462ED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42FCB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ABD3D32"/>
    <w:rsid w:val="78F30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42FC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F42FC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F42FC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F42FCB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rsid w:val="00F42FCB"/>
    <w:rPr>
      <w:kern w:val="2"/>
      <w:sz w:val="18"/>
      <w:szCs w:val="24"/>
    </w:rPr>
  </w:style>
  <w:style w:type="paragraph" w:styleId="a6">
    <w:name w:val="No Spacing"/>
    <w:uiPriority w:val="1"/>
    <w:qFormat/>
    <w:rsid w:val="00F42FCB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F42FCB"/>
    <w:pPr>
      <w:ind w:firstLineChars="200" w:firstLine="420"/>
    </w:pPr>
  </w:style>
  <w:style w:type="paragraph" w:styleId="a8">
    <w:name w:val="Balloon Text"/>
    <w:basedOn w:val="a"/>
    <w:link w:val="Char0"/>
    <w:rsid w:val="006462ED"/>
    <w:rPr>
      <w:sz w:val="18"/>
      <w:szCs w:val="18"/>
    </w:rPr>
  </w:style>
  <w:style w:type="character" w:customStyle="1" w:styleId="Char0">
    <w:name w:val="批注框文本 Char"/>
    <w:basedOn w:val="a0"/>
    <w:link w:val="a8"/>
    <w:rsid w:val="006462ED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21BB88-4981-43CA-8CF4-EAC23861A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2541</Words>
  <Characters>427</Characters>
  <Application>Microsoft Office Word</Application>
  <DocSecurity>0</DocSecurity>
  <Lines>3</Lines>
  <Paragraphs>5</Paragraphs>
  <ScaleCrop>false</ScaleCrop>
  <Company>学科网 www.zxxk.com</Company>
  <LinksUpToDate>false</LinksUpToDate>
  <CharactersWithSpaces>2963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3018039845560320</dc:description>
  <cp:lastModifiedBy>Administrator</cp:lastModifiedBy>
  <cp:revision>7</cp:revision>
  <dcterms:created xsi:type="dcterms:W3CDTF">2022-07-19T17:19:00Z</dcterms:created>
  <dcterms:modified xsi:type="dcterms:W3CDTF">2023-07-16T03:58:00Z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2052-11.1.0.11875</vt:lpwstr>
  </property>
  <property fmtid="{D5CDD505-2E9C-101B-9397-08002B2CF9AE}" pid="7" name="ICV">
    <vt:lpwstr>2DBCB18BB99C4B9A87556AB7A68BE253</vt:lpwstr>
  </property>
</Properties>
</file>