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1BC" w:rsidRDefault="00294C6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10172700</wp:posOffset>
            </wp:positionV>
            <wp:extent cx="368300" cy="393700"/>
            <wp:effectExtent l="0" t="0" r="12700" b="635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海南省</w:t>
      </w:r>
      <w:r>
        <w:rPr>
          <w:rFonts w:ascii="宋体" w:hAnsi="宋体"/>
          <w:b/>
          <w:sz w:val="32"/>
        </w:rPr>
        <w:t>2022</w:t>
      </w:r>
      <w:r>
        <w:rPr>
          <w:rFonts w:ascii="宋体" w:hAnsi="宋体"/>
          <w:b/>
          <w:sz w:val="32"/>
        </w:rPr>
        <w:t>年普通高中学业水平选择性考试</w:t>
      </w:r>
    </w:p>
    <w:p w:rsidR="00E021BC" w:rsidRDefault="00294C6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</w:t>
      </w:r>
    </w:p>
    <w:p w:rsidR="00E021BC" w:rsidRDefault="00294C6A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本试卷共</w:t>
      </w:r>
      <w:r>
        <w:rPr>
          <w:rFonts w:ascii="宋体" w:hAnsi="宋体"/>
          <w:b/>
          <w:sz w:val="24"/>
        </w:rPr>
        <w:t>6</w:t>
      </w:r>
      <w:r>
        <w:rPr>
          <w:rFonts w:ascii="宋体" w:hAnsi="宋体"/>
          <w:b/>
          <w:sz w:val="24"/>
        </w:rPr>
        <w:t>页，</w:t>
      </w:r>
      <w:r>
        <w:rPr>
          <w:rFonts w:ascii="宋体" w:hAnsi="宋体"/>
          <w:b/>
          <w:sz w:val="24"/>
        </w:rPr>
        <w:t>19</w:t>
      </w:r>
      <w:r>
        <w:rPr>
          <w:rFonts w:ascii="宋体" w:hAnsi="宋体"/>
          <w:b/>
          <w:sz w:val="24"/>
        </w:rPr>
        <w:t>小题，试卷满分</w:t>
      </w:r>
      <w:r>
        <w:rPr>
          <w:rFonts w:ascii="宋体" w:hAnsi="宋体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ascii="宋体" w:hAnsi="宋体"/>
          <w:b/>
          <w:sz w:val="24"/>
        </w:rPr>
        <w:t>90</w:t>
      </w:r>
      <w:r>
        <w:rPr>
          <w:rFonts w:ascii="宋体" w:hAnsi="宋体"/>
          <w:b/>
          <w:sz w:val="24"/>
        </w:rPr>
        <w:t>分钟。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1</w:t>
      </w:r>
      <w:r>
        <w:rPr>
          <w:rFonts w:ascii="宋体" w:hAnsi="宋体"/>
          <w:b/>
          <w:sz w:val="24"/>
        </w:rPr>
        <w:t>．答卷前，考生务必先将自己的姓名、考生号、考场号和座位号填写在答题卡上。将条形码横贴在答题卡右上角</w:t>
      </w:r>
      <w:r>
        <w:rPr>
          <w:rFonts w:ascii="宋体" w:hAnsi="宋体"/>
          <w:b/>
          <w:sz w:val="24"/>
        </w:rPr>
        <w:t>“</w:t>
      </w:r>
      <w:r>
        <w:rPr>
          <w:rFonts w:ascii="宋体" w:hAnsi="宋体"/>
          <w:b/>
          <w:sz w:val="24"/>
        </w:rPr>
        <w:t>条形码粘贴处</w:t>
      </w:r>
      <w:r>
        <w:rPr>
          <w:rFonts w:ascii="宋体" w:hAnsi="宋体"/>
          <w:b/>
          <w:sz w:val="24"/>
        </w:rPr>
        <w:t>”</w:t>
      </w:r>
      <w:r>
        <w:rPr>
          <w:rFonts w:ascii="宋体" w:hAnsi="宋体"/>
          <w:b/>
          <w:sz w:val="24"/>
        </w:rPr>
        <w:t>。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2</w:t>
      </w:r>
      <w:r>
        <w:rPr>
          <w:rFonts w:ascii="宋体" w:hAnsi="宋体"/>
          <w:b/>
          <w:sz w:val="24"/>
        </w:rPr>
        <w:t>．作答选择题时，选出每小题答案后，用</w:t>
      </w:r>
      <w:r>
        <w:rPr>
          <w:rFonts w:ascii="宋体" w:hAnsi="宋体"/>
          <w:b/>
          <w:sz w:val="24"/>
        </w:rPr>
        <w:t>2B</w:t>
      </w:r>
      <w:r>
        <w:rPr>
          <w:rFonts w:ascii="宋体" w:hAnsi="宋体"/>
          <w:b/>
          <w:sz w:val="24"/>
        </w:rPr>
        <w:t>铅笔把答题卡上对应题目选项的答案信息点涂黑；如需改动，用橡皮擦干净后，再选涂其他答案。答案不能答在试卷上。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3</w:t>
      </w:r>
      <w:r>
        <w:rPr>
          <w:rFonts w:ascii="宋体" w:hAnsi="宋体"/>
          <w:b/>
          <w:sz w:val="24"/>
        </w:rPr>
        <w:t>．非选择题必须用黑色字迹的钢笔或签字笔作答，答案必须写在答题卡上各题目指定区域内相应位置上。如需改动，先划掉原来的答案，然后再写上新答案；不准使用铅笔和涂改液。不按以上要求作答无效。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4</w:t>
      </w:r>
      <w:r>
        <w:rPr>
          <w:rFonts w:ascii="宋体" w:hAnsi="宋体"/>
          <w:b/>
          <w:sz w:val="24"/>
        </w:rPr>
        <w:t>．考生必须保持答题卡整洁。考试结束后，将试卷和答题卡一并交回。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一、选择题：本题共</w:t>
      </w:r>
      <w:r>
        <w:rPr>
          <w:rFonts w:ascii="宋体" w:hAnsi="宋体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ascii="宋体" w:hAnsi="宋体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ascii="宋体" w:hAnsi="宋体"/>
          <w:b/>
          <w:sz w:val="24"/>
        </w:rPr>
        <w:t>45</w:t>
      </w:r>
      <w:r>
        <w:rPr>
          <w:rFonts w:ascii="宋体" w:hAnsi="宋体"/>
          <w:b/>
          <w:sz w:val="24"/>
        </w:rPr>
        <w:t>分。在每小题给出的四个选项中，只有一项是符合题目要求的。</w:t>
      </w:r>
    </w:p>
    <w:p w:rsidR="00E021BC" w:rsidRDefault="00294C6A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下图示意撒哈拉沙漠南缘某国</w:t>
      </w:r>
      <w:r>
        <w:rPr>
          <w:rFonts w:ascii="楷体" w:eastAsia="楷体" w:hAnsi="楷体" w:cs="楷体"/>
        </w:rPr>
        <w:t>1965—2005</w:t>
      </w:r>
      <w:r>
        <w:rPr>
          <w:rFonts w:ascii="楷体" w:eastAsia="楷体" w:hAnsi="楷体" w:cs="楷体"/>
        </w:rPr>
        <w:t>年间的城镇化发展状况。据此完成下面小题。</w:t>
      </w:r>
    </w:p>
    <w:p w:rsidR="00E021BC" w:rsidRDefault="00294C6A">
      <w:pPr>
        <w:spacing w:line="360" w:lineRule="auto"/>
        <w:jc w:val="left"/>
        <w:textAlignment w:val="center"/>
      </w:pPr>
      <w:r>
        <w:rPr>
          <w:rFonts w:hint="eastAsia"/>
          <w:noProof/>
        </w:rPr>
        <w:drawing>
          <wp:inline distT="0" distB="0" distL="114300" distR="114300">
            <wp:extent cx="4676775" cy="3819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下列关于该国</w:t>
      </w:r>
      <w:r>
        <w:rPr>
          <w:rFonts w:ascii="宋体" w:hAnsi="宋体"/>
        </w:rPr>
        <w:t>1965—2005</w:t>
      </w:r>
      <w:r>
        <w:rPr>
          <w:rFonts w:ascii="宋体" w:hAnsi="宋体"/>
        </w:rPr>
        <w:t>年间城镇化发展状况的描述，正确</w:t>
      </w:r>
      <w:r>
        <w:rPr>
          <w:rFonts w:ascii="宋体" w:hAnsi="宋体"/>
        </w:rPr>
        <w:t>的是（</w:t>
      </w:r>
      <w:r>
        <w:rPr>
          <w:rFonts w:ascii="宋体" w:hAnsi="宋体"/>
        </w:rPr>
        <w:t xml:space="preserve">   </w:t>
      </w:r>
      <w:r>
        <w:rPr>
          <w:rFonts w:ascii="宋体" w:hAnsi="宋体"/>
        </w:rPr>
        <w:t>）</w:t>
      </w:r>
    </w:p>
    <w:p w:rsidR="00E021BC" w:rsidRDefault="00294C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第一产业产值高</w:t>
      </w:r>
      <w:r>
        <w:rPr>
          <w:rFonts w:hint="eastAsia"/>
        </w:rPr>
        <w:tab/>
        <w:t xml:space="preserve">B. </w:t>
      </w:r>
      <w:r>
        <w:rPr>
          <w:rFonts w:ascii="宋体" w:hAnsi="宋体"/>
        </w:rPr>
        <w:t>第一产业从业人口比重低</w:t>
      </w:r>
    </w:p>
    <w:p w:rsidR="00E021BC" w:rsidRDefault="00294C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lastRenderedPageBreak/>
        <w:t xml:space="preserve">C. </w:t>
      </w:r>
      <w:r>
        <w:rPr>
          <w:rFonts w:ascii="宋体" w:hAnsi="宋体"/>
        </w:rPr>
        <w:t>第二、三产业产值比重增速快</w:t>
      </w:r>
      <w:r>
        <w:rPr>
          <w:rFonts w:hint="eastAsia"/>
        </w:rPr>
        <w:tab/>
        <w:t xml:space="preserve">D. </w:t>
      </w:r>
      <w:r>
        <w:rPr>
          <w:rFonts w:ascii="宋体" w:hAnsi="宋体"/>
        </w:rPr>
        <w:t>城镇人口占总人口比重低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该国该时期（</w:t>
      </w:r>
      <w:r>
        <w:rPr>
          <w:rFonts w:ascii="宋体" w:hAnsi="宋体"/>
        </w:rPr>
        <w:t xml:space="preserve">   </w:t>
      </w:r>
      <w:r>
        <w:rPr>
          <w:rFonts w:ascii="宋体" w:hAnsi="宋体"/>
        </w:rPr>
        <w:t>）</w:t>
      </w:r>
    </w:p>
    <w:p w:rsidR="00E021BC" w:rsidRDefault="00294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>A</w:t>
      </w:r>
      <w:r>
        <w:rPr>
          <w:rFonts w:hint="eastAsia"/>
          <w:noProof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工业基础雄厚</w:t>
      </w:r>
      <w:r>
        <w:rPr>
          <w:rFonts w:hint="eastAsia"/>
        </w:rPr>
        <w:tab/>
        <w:t xml:space="preserve">B. </w:t>
      </w:r>
      <w:r>
        <w:rPr>
          <w:rFonts w:ascii="宋体" w:hAnsi="宋体"/>
        </w:rPr>
        <w:t>服务业水平高</w:t>
      </w:r>
      <w:r>
        <w:rPr>
          <w:rFonts w:hint="eastAsia"/>
        </w:rPr>
        <w:tab/>
        <w:t xml:space="preserve">C. </w:t>
      </w:r>
      <w:r>
        <w:rPr>
          <w:rFonts w:ascii="宋体" w:hAnsi="宋体"/>
        </w:rPr>
        <w:t>就业机会充足</w:t>
      </w:r>
      <w:r>
        <w:rPr>
          <w:rFonts w:hint="eastAsia"/>
        </w:rPr>
        <w:tab/>
        <w:t xml:space="preserve">D. </w:t>
      </w:r>
      <w:r>
        <w:rPr>
          <w:rFonts w:ascii="宋体" w:hAnsi="宋体"/>
        </w:rPr>
        <w:t>农业生产落后</w:t>
      </w:r>
    </w:p>
    <w:p w:rsidR="00E021BC" w:rsidRDefault="00294C6A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在治理吐鲁番风沙的过程中，中国科学院的科研人员克服各种困难，建设了吐鲁番沙漠植物园，引种和收集荒漠区的植物，开展繁殖培育工作。除了小部分植物因气候等原因引种失败外，目前已成功引种栽培</w:t>
      </w:r>
      <w:r>
        <w:rPr>
          <w:rFonts w:ascii="楷体" w:eastAsia="楷体" w:hAnsi="楷体" w:cs="楷体"/>
          <w:color w:val="000000"/>
        </w:rPr>
        <w:t>500</w:t>
      </w:r>
      <w:r>
        <w:rPr>
          <w:rFonts w:ascii="楷体" w:eastAsia="楷体" w:hAnsi="楷体" w:cs="楷体"/>
          <w:color w:val="000000"/>
        </w:rPr>
        <w:t>多种植物。据此完成下面小题。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3. </w:t>
      </w:r>
      <w:r>
        <w:rPr>
          <w:rFonts w:ascii="宋体" w:hAnsi="宋体"/>
          <w:color w:val="000000"/>
        </w:rPr>
        <w:t>春季露天苗圃栽培中面临的最大困难是（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021BC" w:rsidRDefault="00294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大风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严寒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干旱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雨雪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4. </w:t>
      </w:r>
      <w:r>
        <w:rPr>
          <w:rFonts w:ascii="宋体" w:hAnsi="宋体"/>
          <w:color w:val="000000"/>
        </w:rPr>
        <w:t>引种栽培失败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荒漠植物最有可能源于（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021BC" w:rsidRDefault="00294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哈萨克斯坦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沙特阿拉伯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阿根廷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蒙古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5. </w:t>
      </w:r>
      <w:r>
        <w:rPr>
          <w:rFonts w:ascii="宋体" w:hAnsi="宋体"/>
          <w:color w:val="000000"/>
        </w:rPr>
        <w:t>建设吐鲁番沙漠植物园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主要目的是（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繁殖培育固沙植物，促进荒漠化防治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繁殖培育观赏植物，发展沙漠旅游业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繁殖培育药用植物，发展沙漠产业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提取抗病耐寒基因，丰富青藏地区作物品种</w:t>
      </w:r>
    </w:p>
    <w:p w:rsidR="00E021BC" w:rsidRDefault="00294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</w:t>
      </w:r>
      <w:r>
        <w:rPr>
          <w:rFonts w:ascii="宋体" w:hAnsi="宋体"/>
          <w:color w:val="000000"/>
        </w:rPr>
        <w:tab/>
        <w:t>B. ①④</w:t>
      </w:r>
      <w:r>
        <w:rPr>
          <w:rFonts w:ascii="宋体" w:hAnsi="宋体"/>
          <w:color w:val="000000"/>
        </w:rPr>
        <w:tab/>
        <w:t>C. ②③</w:t>
      </w:r>
      <w:r>
        <w:rPr>
          <w:rFonts w:ascii="宋体" w:hAnsi="宋体"/>
          <w:color w:val="000000"/>
        </w:rPr>
        <w:tab/>
        <w:t>D. ②④</w:t>
      </w:r>
    </w:p>
    <w:p w:rsidR="00E021BC" w:rsidRDefault="00294C6A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下图为</w:t>
      </w:r>
      <w:r>
        <w:rPr>
          <w:rFonts w:ascii="楷体" w:eastAsia="楷体" w:hAnsi="楷体" w:cs="楷体"/>
          <w:color w:val="000000"/>
        </w:rPr>
        <w:t>2022</w:t>
      </w:r>
      <w:r>
        <w:rPr>
          <w:rFonts w:ascii="楷体" w:eastAsia="楷体" w:hAnsi="楷体" w:cs="楷体"/>
          <w:color w:val="000000"/>
        </w:rPr>
        <w:t>年</w:t>
      </w:r>
      <w:r>
        <w:rPr>
          <w:rFonts w:ascii="楷体" w:eastAsia="楷体" w:hAnsi="楷体" w:cs="楷体"/>
          <w:color w:val="000000"/>
        </w:rPr>
        <w:t>4</w:t>
      </w:r>
      <w:r>
        <w:rPr>
          <w:rFonts w:ascii="楷体" w:eastAsia="楷体" w:hAnsi="楷体" w:cs="楷体"/>
          <w:color w:val="000000"/>
        </w:rPr>
        <w:t>月</w:t>
      </w:r>
      <w:r>
        <w:rPr>
          <w:rFonts w:ascii="楷体" w:eastAsia="楷体" w:hAnsi="楷体" w:cs="楷体"/>
          <w:color w:val="000000"/>
        </w:rPr>
        <w:t>20</w:t>
      </w:r>
      <w:r>
        <w:rPr>
          <w:rFonts w:ascii="楷体" w:eastAsia="楷体" w:hAnsi="楷体" w:cs="楷体"/>
          <w:color w:val="000000"/>
        </w:rPr>
        <w:t>日</w:t>
      </w:r>
      <w:r>
        <w:rPr>
          <w:rFonts w:ascii="楷体" w:eastAsia="楷体" w:hAnsi="楷体" w:cs="楷体"/>
          <w:color w:val="000000"/>
        </w:rPr>
        <w:t>20</w:t>
      </w:r>
      <w:r>
        <w:rPr>
          <w:rFonts w:ascii="楷体" w:eastAsia="楷体" w:hAnsi="楷体" w:cs="楷体"/>
          <w:color w:val="000000"/>
        </w:rPr>
        <w:t>时亚洲部分地区海平面等压线分布图（单位：百帕）。据此完成下面小题。</w:t>
      </w:r>
    </w:p>
    <w:p w:rsidR="00E021BC" w:rsidRDefault="00294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4200525" cy="31813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6. </w:t>
      </w:r>
      <w:r>
        <w:rPr>
          <w:rFonts w:ascii="宋体" w:hAnsi="宋体"/>
          <w:color w:val="000000"/>
        </w:rPr>
        <w:t>据图，此时（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021BC" w:rsidRDefault="00294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甲地大风降温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乙地北风劲吹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丙地阴雨连绵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丁地风大浪高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7. 4</w:t>
      </w:r>
      <w:r>
        <w:rPr>
          <w:rFonts w:ascii="宋体" w:hAnsi="宋体"/>
          <w:color w:val="000000"/>
        </w:rPr>
        <w:t>月</w:t>
      </w:r>
      <w:r>
        <w:rPr>
          <w:rFonts w:ascii="宋体" w:hAnsi="宋体"/>
          <w:color w:val="000000"/>
        </w:rPr>
        <w:t>21</w:t>
      </w:r>
      <w:r>
        <w:rPr>
          <w:rFonts w:ascii="宋体" w:hAnsi="宋体"/>
          <w:color w:val="000000"/>
        </w:rPr>
        <w:t>日上午，北京地面能见度较高，高空出现浮尘。浮尘升空的动力来源是（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021BC" w:rsidRDefault="00294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冷锋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反气旋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低压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西北风</w:t>
      </w:r>
    </w:p>
    <w:p w:rsidR="00E021BC" w:rsidRDefault="00294C6A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lastRenderedPageBreak/>
        <w:t>在阿尔卑斯山脉南侧某些狭窄、少风的河谷上，分布着一种独特的石顶泥柱景观（下图）。它是由夹杂石块的堆积物在外力作用下形成的。泥柱由坚固的泥土组成，高度多在</w:t>
      </w:r>
      <w:r>
        <w:rPr>
          <w:rFonts w:ascii="楷体" w:eastAsia="楷体" w:hAnsi="楷体" w:cs="楷体"/>
          <w:color w:val="000000"/>
        </w:rPr>
        <w:t>6—30</w:t>
      </w:r>
      <w:r>
        <w:rPr>
          <w:rFonts w:ascii="楷体" w:eastAsia="楷体" w:hAnsi="楷体" w:cs="楷体"/>
          <w:color w:val="000000"/>
        </w:rPr>
        <w:t>米之间，其顶端盖有一个石块，往往顶端石块越大，泥柱越高。表层无石块覆盖的地方，泥土易受侵蚀，难以形成泥柱。据此</w:t>
      </w:r>
      <w:r>
        <w:rPr>
          <w:rFonts w:ascii="楷体" w:eastAsia="楷体" w:hAnsi="楷体" w:cs="楷体"/>
          <w:color w:val="000000"/>
        </w:rPr>
        <w:t>完成下面小题。</w:t>
      </w:r>
    </w:p>
    <w:p w:rsidR="00E021BC" w:rsidRDefault="00294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867150" cy="2600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8. </w:t>
      </w:r>
      <w:r>
        <w:rPr>
          <w:rFonts w:ascii="宋体" w:hAnsi="宋体"/>
          <w:color w:val="000000"/>
        </w:rPr>
        <w:t>石顶泥柱的石块在其形成所起的作用主要是减弱（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021BC" w:rsidRDefault="00294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风力侵蚀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流水侵蚀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冰川侵蚀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雨水侵蚀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9. </w:t>
      </w:r>
      <w:r>
        <w:rPr>
          <w:rFonts w:ascii="宋体" w:hAnsi="宋体"/>
          <w:color w:val="000000"/>
        </w:rPr>
        <w:t>最有可能破坏此地石顶泥柱景观的是（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021BC" w:rsidRDefault="00294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寒潮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地震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洪水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虫蛀</w:t>
      </w:r>
    </w:p>
    <w:p w:rsidR="00E021BC" w:rsidRDefault="00294C6A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1909</w:t>
      </w:r>
      <w:r>
        <w:rPr>
          <w:rFonts w:ascii="楷体" w:eastAsia="楷体" w:hAnsi="楷体" w:cs="楷体"/>
          <w:color w:val="000000"/>
        </w:rPr>
        <w:t>年</w:t>
      </w:r>
      <w:r>
        <w:rPr>
          <w:rFonts w:ascii="楷体" w:eastAsia="楷体" w:hAnsi="楷体" w:cs="楷体"/>
          <w:color w:val="000000"/>
        </w:rPr>
        <w:t>5</w:t>
      </w:r>
      <w:r>
        <w:rPr>
          <w:rFonts w:ascii="楷体" w:eastAsia="楷体" w:hAnsi="楷体" w:cs="楷体"/>
          <w:color w:val="000000"/>
        </w:rPr>
        <w:t>月，广东水师提督李准率领水师官兵乘伏波舰、琛航舰巡查南海诸岛。在今三沙市西沙区测绘地图，勘察岛屿，勒石竖旗，逐一命名，其中琛航岛（</w:t>
      </w:r>
      <w:r>
        <w:rPr>
          <w:rFonts w:ascii="楷体" w:eastAsia="楷体" w:hAnsi="楷体" w:cs="楷体"/>
          <w:color w:val="000000"/>
        </w:rPr>
        <w:t>16°27′N</w:t>
      </w:r>
      <w:r>
        <w:rPr>
          <w:rFonts w:ascii="楷体" w:eastAsia="楷体" w:hAnsi="楷体" w:cs="楷体"/>
          <w:color w:val="000000"/>
        </w:rPr>
        <w:t>，</w:t>
      </w:r>
      <w:r>
        <w:rPr>
          <w:rFonts w:ascii="楷体" w:eastAsia="楷体" w:hAnsi="楷体" w:cs="楷体"/>
          <w:color w:val="000000"/>
        </w:rPr>
        <w:t>111°42′E</w:t>
      </w:r>
      <w:r>
        <w:rPr>
          <w:rFonts w:ascii="楷体" w:eastAsia="楷体" w:hAnsi="楷体" w:cs="楷体"/>
          <w:color w:val="000000"/>
        </w:rPr>
        <w:t>）以琛航舰命名。李准滩（</w:t>
      </w:r>
      <w:r>
        <w:rPr>
          <w:rFonts w:ascii="楷体" w:eastAsia="楷体" w:hAnsi="楷体" w:cs="楷体"/>
          <w:color w:val="000000"/>
        </w:rPr>
        <w:t>7°48′N</w:t>
      </w:r>
      <w:r>
        <w:rPr>
          <w:rFonts w:ascii="楷体" w:eastAsia="楷体" w:hAnsi="楷体" w:cs="楷体"/>
          <w:color w:val="000000"/>
        </w:rPr>
        <w:t>，</w:t>
      </w:r>
      <w:r>
        <w:rPr>
          <w:rFonts w:ascii="楷体" w:eastAsia="楷体" w:hAnsi="楷体" w:cs="楷体"/>
          <w:color w:val="000000"/>
        </w:rPr>
        <w:t>110°28′E</w:t>
      </w:r>
      <w:r>
        <w:rPr>
          <w:rFonts w:ascii="楷体" w:eastAsia="楷体" w:hAnsi="楷体" w:cs="楷体"/>
          <w:color w:val="000000"/>
        </w:rPr>
        <w:t>）位于三沙市南沙区，是为了纪念李准当年巡查南海诸岛而命名（下图）。据此完成下面小题。</w:t>
      </w:r>
    </w:p>
    <w:p w:rsidR="00E021BC" w:rsidRDefault="00294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4117340" cy="5238750"/>
            <wp:effectExtent l="0" t="0" r="1651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7784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10. </w:t>
      </w:r>
      <w:r>
        <w:rPr>
          <w:rFonts w:ascii="宋体" w:hAnsi="宋体"/>
          <w:color w:val="000000"/>
        </w:rPr>
        <w:t>一年内李准滩的正午太阳高度与琛航岛相比，正确的是（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021BC" w:rsidRDefault="00294C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夏至日都达到最大值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始终大于琛航岛</w:t>
      </w:r>
    </w:p>
    <w:p w:rsidR="00E021BC" w:rsidRDefault="00294C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冬至日都达到最小值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达到</w:t>
      </w:r>
      <w:r>
        <w:rPr>
          <w:rFonts w:ascii="宋体" w:hAnsi="宋体"/>
          <w:color w:val="000000"/>
        </w:rPr>
        <w:t>90°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次数多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11. </w:t>
      </w:r>
      <w:r>
        <w:rPr>
          <w:rFonts w:ascii="宋体" w:hAnsi="宋体"/>
          <w:color w:val="000000"/>
        </w:rPr>
        <w:t>依据所学地理知识推</w:t>
      </w:r>
      <w:r>
        <w:rPr>
          <w:rFonts w:ascii="宋体" w:hAnsi="宋体"/>
          <w:color w:val="000000"/>
        </w:rPr>
        <w:t>断（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021BC" w:rsidRDefault="00294C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琛航岛的昼夜长短变化幅度比李准滩大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琛航岛与李准滩的直线距离约</w:t>
      </w:r>
      <w:r>
        <w:rPr>
          <w:rFonts w:ascii="宋体" w:hAnsi="宋体"/>
          <w:color w:val="000000"/>
        </w:rPr>
        <w:t>1200</w:t>
      </w:r>
      <w:r>
        <w:rPr>
          <w:rFonts w:ascii="宋体" w:hAnsi="宋体"/>
          <w:color w:val="000000"/>
        </w:rPr>
        <w:t>千米</w:t>
      </w:r>
    </w:p>
    <w:p w:rsidR="00E021BC" w:rsidRDefault="00294C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李准滩较琛航岛更易受台风影响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李准滩附近海域表层海水盐度较琛航岛高</w:t>
      </w:r>
    </w:p>
    <w:p w:rsidR="00E021BC" w:rsidRDefault="00294C6A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地处黄土高原的延安市经过几十年生态建设，生态环境得到极大的改善。某研究团队对延安市安塞区（左图）不同土地利用类型的土壤碳固存量进行了抽样调查，调查结果如右图所示。据此完成下面小题。</w:t>
      </w:r>
    </w:p>
    <w:p w:rsidR="00E021BC" w:rsidRDefault="00294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3086100" cy="3867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781425" cy="38195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12. </w:t>
      </w:r>
      <w:r>
        <w:rPr>
          <w:rFonts w:ascii="宋体" w:hAnsi="宋体"/>
          <w:color w:val="000000"/>
        </w:rPr>
        <w:t>左图中信息制图、右图中数据的获取分别利用（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地理信息系统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遥感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全球卫星导航系统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实验</w:t>
      </w:r>
    </w:p>
    <w:p w:rsidR="00E021BC" w:rsidRDefault="00294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  <w:t>B. ①④</w:t>
      </w:r>
      <w:r>
        <w:rPr>
          <w:rFonts w:ascii="宋体" w:hAnsi="宋体"/>
          <w:color w:val="000000"/>
        </w:rPr>
        <w:tab/>
        <w:t>C.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13. </w:t>
      </w:r>
      <w:r>
        <w:rPr>
          <w:rFonts w:ascii="宋体" w:hAnsi="宋体"/>
          <w:color w:val="000000"/>
        </w:rPr>
        <w:t>据图判断，对该地土壤固碳效果最好的是（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021BC" w:rsidRDefault="00294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A. </w:t>
      </w:r>
      <w:r>
        <w:rPr>
          <w:rFonts w:ascii="宋体" w:hAnsi="宋体"/>
          <w:color w:val="000000"/>
        </w:rPr>
        <w:t>梯田建设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退耕还林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打坝淤地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退耕还草</w:t>
      </w:r>
    </w:p>
    <w:p w:rsidR="00E021BC" w:rsidRDefault="00294C6A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经济全球化背景下，越来越多的中国企业响应国家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一带一路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倡议，到海外投资设厂。下图分别是中国鞋服类企业在埃塞俄比亚和柬埔寨投资建设的工厂。据此完成下面小题。</w:t>
      </w:r>
    </w:p>
    <w:p w:rsidR="00E021BC" w:rsidRDefault="00294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447925" cy="1676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076575" cy="16764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14. </w:t>
      </w:r>
      <w:r>
        <w:rPr>
          <w:rFonts w:ascii="宋体" w:hAnsi="宋体"/>
          <w:color w:val="000000"/>
        </w:rPr>
        <w:t>图中企业到海外投资设厂，主要原因是国内（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021BC" w:rsidRDefault="00294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原材料成本上升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出口政策调整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劳动力成本上升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运输成本上升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15. </w:t>
      </w:r>
      <w:r>
        <w:rPr>
          <w:rFonts w:ascii="宋体" w:hAnsi="宋体"/>
          <w:color w:val="000000"/>
        </w:rPr>
        <w:t>图中工厂生产初期面对的首要问题是（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021BC" w:rsidRDefault="00294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语言交流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资金筹措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政策变化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技能培训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二、非选择题：本题共</w:t>
      </w:r>
      <w:r>
        <w:rPr>
          <w:rFonts w:ascii="宋体" w:hAnsi="宋体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ascii="宋体" w:hAnsi="宋体"/>
          <w:b/>
          <w:color w:val="000000"/>
          <w:sz w:val="24"/>
        </w:rPr>
        <w:t>55</w:t>
      </w:r>
      <w:r>
        <w:rPr>
          <w:rFonts w:ascii="宋体" w:hAnsi="宋体"/>
          <w:b/>
          <w:color w:val="000000"/>
          <w:sz w:val="24"/>
        </w:rPr>
        <w:t>分。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阅读图文材料，完成下列要求。</w:t>
      </w:r>
    </w:p>
    <w:p w:rsidR="00E021BC" w:rsidRDefault="00294C6A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在雷州半岛龙门河流域的河床上，分布着一种火山凝灰岩河流壶穴（左图）。火山凝灰岩是由火山灰及火山碎屑物质等形成的岩石，往往夹杂着火山弹。由于火山弹和周围岩石的性质差异，在流水作用下，河床上形成深浅不一的壶穴。右图示意该地河流壶穴形成过程。</w:t>
      </w:r>
    </w:p>
    <w:p w:rsidR="00E021BC" w:rsidRDefault="00294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124450" cy="1676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4124325" cy="27146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描述该地河流壶穴的形成过程。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阅读图文材料，完成下列要求。</w:t>
      </w:r>
    </w:p>
    <w:p w:rsidR="00E021BC" w:rsidRDefault="00294C6A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重庆市是成渝城市群的中心城市、国家物流枢纽、长江经济带的核心城市之一，发挥着通江达海、连接亚欧的节点作用（下图）。截至</w:t>
      </w:r>
      <w:r>
        <w:rPr>
          <w:rFonts w:ascii="楷体" w:eastAsia="楷体" w:hAnsi="楷体" w:cs="楷体"/>
          <w:color w:val="000000"/>
        </w:rPr>
        <w:t>2021</w:t>
      </w:r>
      <w:r>
        <w:rPr>
          <w:rFonts w:ascii="楷体" w:eastAsia="楷体" w:hAnsi="楷体" w:cs="楷体"/>
          <w:color w:val="000000"/>
        </w:rPr>
        <w:t>年底，重庆经西部陆海新通道累计运输量超过</w:t>
      </w:r>
      <w:r>
        <w:rPr>
          <w:rFonts w:ascii="楷体" w:eastAsia="楷体" w:hAnsi="楷体" w:cs="楷体"/>
          <w:color w:val="000000"/>
        </w:rPr>
        <w:t>27</w:t>
      </w:r>
      <w:r>
        <w:rPr>
          <w:rFonts w:ascii="楷体" w:eastAsia="楷体" w:hAnsi="楷体" w:cs="楷体"/>
          <w:color w:val="000000"/>
        </w:rPr>
        <w:t>万标箱，货值</w:t>
      </w:r>
      <w:r>
        <w:rPr>
          <w:rFonts w:ascii="楷体" w:eastAsia="楷体" w:hAnsi="楷体" w:cs="楷体"/>
          <w:color w:val="000000"/>
        </w:rPr>
        <w:t>480</w:t>
      </w:r>
      <w:r>
        <w:rPr>
          <w:rFonts w:ascii="楷体" w:eastAsia="楷体" w:hAnsi="楷体" w:cs="楷体"/>
          <w:color w:val="000000"/>
        </w:rPr>
        <w:t>亿元；成渝两地累计开行中欧班列超</w:t>
      </w:r>
      <w:r>
        <w:rPr>
          <w:rFonts w:ascii="楷体" w:eastAsia="楷体" w:hAnsi="楷体" w:cs="楷体"/>
          <w:color w:val="000000"/>
        </w:rPr>
        <w:t>1.8</w:t>
      </w:r>
      <w:r>
        <w:rPr>
          <w:rFonts w:ascii="楷体" w:eastAsia="楷体" w:hAnsi="楷体" w:cs="楷体"/>
          <w:color w:val="000000"/>
        </w:rPr>
        <w:t>万列。实现进出口贸易额超</w:t>
      </w:r>
      <w:r>
        <w:rPr>
          <w:rFonts w:ascii="楷体" w:eastAsia="楷体" w:hAnsi="楷体" w:cs="楷体"/>
          <w:color w:val="000000"/>
        </w:rPr>
        <w:t>7000</w:t>
      </w:r>
      <w:r>
        <w:rPr>
          <w:rFonts w:ascii="楷体" w:eastAsia="楷体" w:hAnsi="楷体" w:cs="楷体"/>
          <w:color w:val="000000"/>
        </w:rPr>
        <w:t>亿元。</w:t>
      </w:r>
    </w:p>
    <w:p w:rsidR="00E021BC" w:rsidRDefault="00294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3907790"/>
            <wp:effectExtent l="0" t="0" r="0" b="1651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90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从物流枢纽的角度，说明重庆在不同尺度区域发展中所发挥的作用。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阅读材料，完成下列要求。</w:t>
      </w:r>
    </w:p>
    <w:p w:rsidR="00E021BC" w:rsidRDefault="00294C6A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习近平总书记在海南考察时强调：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中国人的饭碗要牢牢端在自己手中，就必须把种子牢牢攥在自己</w:t>
      </w:r>
      <w:r>
        <w:rPr>
          <w:rFonts w:ascii="楷体" w:eastAsia="楷体" w:hAnsi="楷体" w:cs="楷体"/>
          <w:color w:val="000000"/>
        </w:rPr>
        <w:lastRenderedPageBreak/>
        <w:t>手里</w:t>
      </w:r>
      <w:r>
        <w:rPr>
          <w:rFonts w:ascii="楷体" w:eastAsia="楷体" w:hAnsi="楷体" w:cs="楷体"/>
          <w:color w:val="000000"/>
        </w:rPr>
        <w:t>”“</w:t>
      </w:r>
      <w:r>
        <w:rPr>
          <w:rFonts w:ascii="楷体" w:eastAsia="楷体" w:hAnsi="楷体" w:cs="楷体"/>
          <w:color w:val="000000"/>
        </w:rPr>
        <w:t>实现种业科技自立自强、种源自主可控。用中国种子保障</w:t>
      </w:r>
      <w:r>
        <w:rPr>
          <w:rFonts w:ascii="楷体" w:eastAsia="楷体" w:hAnsi="楷体" w:cs="楷体"/>
          <w:color w:val="000000"/>
        </w:rPr>
        <w:t>中国粮食安全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。建成不到一年的海南省崖州湾种子实验室，依托南繁科技城正在加快精准设计育种中心等</w:t>
      </w:r>
      <w:r>
        <w:rPr>
          <w:rFonts w:ascii="楷体" w:eastAsia="楷体" w:hAnsi="楷体" w:cs="楷体"/>
          <w:color w:val="000000"/>
        </w:rPr>
        <w:t>12</w:t>
      </w:r>
      <w:r>
        <w:rPr>
          <w:rFonts w:ascii="楷体" w:eastAsia="楷体" w:hAnsi="楷体" w:cs="楷体"/>
          <w:color w:val="000000"/>
        </w:rPr>
        <w:t>个科研平台，已建成投入使用生物育种专区等多个实验平台，正在成为世界种业的科研高地。</w:t>
      </w:r>
    </w:p>
    <w:p w:rsidR="00E021BC" w:rsidRDefault="00294C6A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耕地安全与种子安全同等重要，</w:t>
      </w:r>
      <w:r>
        <w:rPr>
          <w:rFonts w:ascii="楷体" w:eastAsia="楷体" w:hAnsi="楷体" w:cs="楷体"/>
          <w:color w:val="000000"/>
        </w:rPr>
        <w:t>2022</w:t>
      </w:r>
      <w:r>
        <w:rPr>
          <w:rFonts w:ascii="楷体" w:eastAsia="楷体" w:hAnsi="楷体" w:cs="楷体"/>
          <w:color w:val="000000"/>
        </w:rPr>
        <w:t>年</w:t>
      </w:r>
      <w:r>
        <w:rPr>
          <w:rFonts w:ascii="楷体" w:eastAsia="楷体" w:hAnsi="楷体" w:cs="楷体"/>
          <w:color w:val="000000"/>
        </w:rPr>
        <w:t>5</w:t>
      </w:r>
      <w:r>
        <w:rPr>
          <w:rFonts w:ascii="楷体" w:eastAsia="楷体" w:hAnsi="楷体" w:cs="楷体"/>
          <w:color w:val="000000"/>
        </w:rPr>
        <w:t>月颁发的《海南省关于进一步加强耕地保护工作的若干措施》明确提出：海南要进一步强化耕地保护监督，严守耕地保护红线，确保粮食安全，坚决遏制耕地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非农化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，严格管控耕地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非粮化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，切实落实永久基本农田特殊保护制度。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）从政策和技术的角度，说出崖州湾种子实验室建设的优势。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）列举严格管控耕地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非粮化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的主要措施。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阅读图文材料，完成下列要求。</w:t>
      </w:r>
    </w:p>
    <w:p w:rsidR="00E021BC" w:rsidRDefault="00294C6A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图</w:t>
      </w:r>
      <w:r>
        <w:rPr>
          <w:rFonts w:ascii="楷体" w:eastAsia="楷体" w:hAnsi="楷体" w:cs="楷体"/>
          <w:color w:val="000000"/>
        </w:rPr>
        <w:t>1</w:t>
      </w:r>
      <w:r>
        <w:rPr>
          <w:rFonts w:ascii="楷体" w:eastAsia="楷体" w:hAnsi="楷体" w:cs="楷体"/>
          <w:color w:val="000000"/>
        </w:rPr>
        <w:t>为意大利那波利和美国蒙特雷的地理位置。图</w:t>
      </w:r>
      <w:r>
        <w:rPr>
          <w:rFonts w:ascii="楷体" w:eastAsia="楷体" w:hAnsi="楷体" w:cs="楷体"/>
          <w:color w:val="000000"/>
        </w:rPr>
        <w:t>2</w:t>
      </w:r>
      <w:r>
        <w:rPr>
          <w:rFonts w:ascii="楷体" w:eastAsia="楷体" w:hAnsi="楷体" w:cs="楷体"/>
          <w:color w:val="000000"/>
        </w:rPr>
        <w:t>为意大利那波利和美国蒙特雷的气候资料。</w:t>
      </w:r>
    </w:p>
    <w:p w:rsidR="00E021BC" w:rsidRDefault="00294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2334260"/>
            <wp:effectExtent l="0" t="0" r="0" b="889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3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1BC" w:rsidRDefault="00294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1795780"/>
            <wp:effectExtent l="0" t="0" r="0" b="1397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9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）比较那波利和蒙特雷气候特点的不同，并分析其原因。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）两地所在区域均位于泥石流灾害高风险区，分析其自然原因。</w:t>
      </w:r>
    </w:p>
    <w:p w:rsidR="00E021BC" w:rsidRDefault="00294C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）分别说出那波利及其同纬度亚欧大陆东岸的陆地自然带。</w:t>
      </w:r>
    </w:p>
    <w:p w:rsidR="00E021BC" w:rsidRDefault="00294C6A">
      <w:pPr>
        <w:spacing w:line="360" w:lineRule="auto"/>
        <w:jc w:val="left"/>
        <w:textAlignment w:val="center"/>
        <w:rPr>
          <w:color w:val="000000"/>
        </w:rPr>
        <w:sectPr w:rsidR="00E021BC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br/>
      </w:r>
    </w:p>
    <w:p w:rsidR="00E021BC" w:rsidRDefault="00E021BC"/>
    <w:sectPr w:rsidR="00E021BC" w:rsidSect="00E021BC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1BC" w:rsidRDefault="00E021BC" w:rsidP="00E021BC">
      <w:r>
        <w:separator/>
      </w:r>
    </w:p>
  </w:endnote>
  <w:endnote w:type="continuationSeparator" w:id="0">
    <w:p w:rsidR="00E021BC" w:rsidRDefault="00E021BC" w:rsidP="00E021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1BC" w:rsidRDefault="00E021BC" w:rsidP="00E021BC">
      <w:r>
        <w:separator/>
      </w:r>
    </w:p>
  </w:footnote>
  <w:footnote w:type="continuationSeparator" w:id="0">
    <w:p w:rsidR="00E021BC" w:rsidRDefault="00E021BC" w:rsidP="00E021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94C6A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021BC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8377BC"/>
    <w:rsid w:val="24CE26F1"/>
    <w:rsid w:val="38274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21B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021B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E021B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E021BC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E021BC"/>
    <w:rPr>
      <w:kern w:val="2"/>
      <w:sz w:val="18"/>
      <w:szCs w:val="24"/>
    </w:rPr>
  </w:style>
  <w:style w:type="paragraph" w:styleId="a6">
    <w:name w:val="No Spacing"/>
    <w:uiPriority w:val="1"/>
    <w:qFormat/>
    <w:rsid w:val="00E021BC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E021BC"/>
    <w:pPr>
      <w:ind w:firstLineChars="200" w:firstLine="420"/>
    </w:pPr>
  </w:style>
  <w:style w:type="paragraph" w:styleId="a8">
    <w:name w:val="Balloon Text"/>
    <w:basedOn w:val="a"/>
    <w:link w:val="Char0"/>
    <w:rsid w:val="00294C6A"/>
    <w:rPr>
      <w:sz w:val="18"/>
      <w:szCs w:val="18"/>
    </w:rPr>
  </w:style>
  <w:style w:type="character" w:customStyle="1" w:styleId="Char0">
    <w:name w:val="批注框文本 Char"/>
    <w:basedOn w:val="a0"/>
    <w:link w:val="a8"/>
    <w:rsid w:val="00294C6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1673D-790A-4EFE-9A1D-AC1136E35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448</Words>
  <Characters>2560</Characters>
  <Application>Microsoft Office Word</Application>
  <DocSecurity>0</DocSecurity>
  <Lines>21</Lines>
  <Paragraphs>6</Paragraphs>
  <ScaleCrop>false</ScaleCrop>
  <Company>学科网 www.zxxk.com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3047936926900224</dc:description>
  <cp:lastModifiedBy>Administrator</cp:lastModifiedBy>
  <cp:revision>7</cp:revision>
  <dcterms:created xsi:type="dcterms:W3CDTF">2022-08-20T13:34:00Z</dcterms:created>
  <dcterms:modified xsi:type="dcterms:W3CDTF">2023-07-16T03:49:00Z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2052-11.1.0.12302</vt:lpwstr>
  </property>
  <property fmtid="{D5CDD505-2E9C-101B-9397-08002B2CF9AE}" pid="7" name="ICV">
    <vt:lpwstr>76DE2895A67C47DFA5DEE50337D1B0D1</vt:lpwstr>
  </property>
</Properties>
</file>