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4870" w:rsidRDefault="005B0835">
      <w:pPr>
        <w:spacing w:line="285"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11950700</wp:posOffset>
            </wp:positionH>
            <wp:positionV relativeFrom="topMargin">
              <wp:posOffset>11595100</wp:posOffset>
            </wp:positionV>
            <wp:extent cx="381000" cy="495300"/>
            <wp:effectExtent l="0" t="0" r="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7" cstate="print"/>
                    <a:stretch>
                      <a:fillRect/>
                    </a:stretch>
                  </pic:blipFill>
                  <pic:spPr>
                    <a:xfrm>
                      <a:off x="0" y="0"/>
                      <a:ext cx="381000" cy="495300"/>
                    </a:xfrm>
                    <a:prstGeom prst="rect">
                      <a:avLst/>
                    </a:prstGeom>
                  </pic:spPr>
                </pic:pic>
              </a:graphicData>
            </a:graphic>
          </wp:anchor>
        </w:drawing>
      </w:r>
      <w:r>
        <w:rPr>
          <w:rFonts w:ascii="宋体" w:hAnsi="宋体"/>
          <w:b/>
          <w:sz w:val="32"/>
        </w:rPr>
        <w:t>2023年全国高考乙卷地理试题</w:t>
      </w:r>
    </w:p>
    <w:p w:rsidR="00D04870" w:rsidRDefault="005B0835">
      <w:pPr>
        <w:spacing w:line="360" w:lineRule="auto"/>
        <w:ind w:firstLine="420"/>
      </w:pPr>
      <w:r>
        <w:rPr>
          <w:rFonts w:ascii="楷体" w:eastAsia="楷体" w:hAnsi="楷体" w:cs="楷体"/>
        </w:rPr>
        <w:t>2000年以后，世界打火机生产中心转移到湖南省邵东市。邵东市由原来几家生产作坊快速形成打火机全产业链布局，并相继成立打火机行业协会和打火机出口监管委员会。2009年，多家企业组建了一家集研发、组装、销售于一体的龙头企业。目前，邵东市每年生产的一次性打火机占世界同类打火机总产量的70%。据此完成下面小题</w:t>
      </w:r>
    </w:p>
    <w:p w:rsidR="00D04870" w:rsidRDefault="005B0835">
      <w:pPr>
        <w:spacing w:line="360" w:lineRule="auto"/>
        <w:jc w:val="left"/>
        <w:textAlignment w:val="center"/>
      </w:pPr>
      <w:r>
        <w:t xml:space="preserve">1. </w:t>
      </w:r>
      <w:r>
        <w:rPr>
          <w:rFonts w:ascii="宋体" w:hAnsi="宋体"/>
        </w:rPr>
        <w:t>邵东打火机全产业链布局快速形成的主要原因是（   ）</w:t>
      </w:r>
    </w:p>
    <w:p w:rsidR="00D04870" w:rsidRDefault="005B0835">
      <w:pPr>
        <w:spacing w:line="360" w:lineRule="auto"/>
      </w:pPr>
      <w:r>
        <w:rPr>
          <w:rFonts w:ascii="宋体" w:hAnsi="宋体"/>
        </w:rPr>
        <w:t>①打火机产业生产链短          ②打火机产业附加值低</w:t>
      </w:r>
    </w:p>
    <w:p w:rsidR="00D04870" w:rsidRDefault="005B0835">
      <w:pPr>
        <w:spacing w:line="360" w:lineRule="auto"/>
      </w:pPr>
      <w:r>
        <w:rPr>
          <w:rFonts w:ascii="宋体" w:hAnsi="宋体"/>
        </w:rPr>
        <w:t>③当地有打火机创新技术        ④当地有打火机产业基础</w:t>
      </w:r>
    </w:p>
    <w:p w:rsidR="00D04870" w:rsidRDefault="005B0835">
      <w:pPr>
        <w:tabs>
          <w:tab w:val="left" w:pos="2436"/>
          <w:tab w:val="left" w:pos="4873"/>
          <w:tab w:val="left" w:pos="7309"/>
        </w:tabs>
        <w:spacing w:line="360" w:lineRule="auto"/>
        <w:jc w:val="left"/>
        <w:textAlignment w:val="center"/>
      </w:pPr>
      <w:r>
        <w:t xml:space="preserve">A. </w:t>
      </w:r>
      <w:r>
        <w:rPr>
          <w:rFonts w:ascii="宋体" w:hAnsi="宋体"/>
        </w:rPr>
        <w:t>①③</w:t>
      </w:r>
      <w:r>
        <w:tab/>
        <w:t xml:space="preserve">B. </w:t>
      </w:r>
      <w:r>
        <w:rPr>
          <w:rFonts w:ascii="宋体" w:hAnsi="宋体"/>
        </w:rPr>
        <w:t>①④</w:t>
      </w:r>
      <w:r>
        <w:tab/>
        <w:t xml:space="preserve">C. </w:t>
      </w:r>
      <w:r>
        <w:rPr>
          <w:rFonts w:ascii="宋体" w:hAnsi="宋体"/>
        </w:rPr>
        <w:t>②③</w:t>
      </w:r>
      <w:r>
        <w:tab/>
        <w:t xml:space="preserve">D. </w:t>
      </w:r>
      <w:r>
        <w:rPr>
          <w:rFonts w:ascii="宋体" w:hAnsi="宋体"/>
        </w:rPr>
        <w:t>②④</w:t>
      </w:r>
    </w:p>
    <w:p w:rsidR="00D04870" w:rsidRDefault="005B0835">
      <w:pPr>
        <w:spacing w:line="360" w:lineRule="auto"/>
        <w:jc w:val="left"/>
        <w:textAlignment w:val="center"/>
      </w:pPr>
      <w:r>
        <w:t xml:space="preserve">2. </w:t>
      </w:r>
      <w:r>
        <w:rPr>
          <w:rFonts w:ascii="宋体" w:hAnsi="宋体"/>
        </w:rPr>
        <w:t>邵东打火机产业发展过程中龙头企业的主要作用是（   ）</w:t>
      </w:r>
    </w:p>
    <w:p w:rsidR="00D04870" w:rsidRDefault="005B0835">
      <w:pPr>
        <w:tabs>
          <w:tab w:val="left" w:pos="4873"/>
        </w:tabs>
        <w:spacing w:line="360" w:lineRule="auto"/>
        <w:jc w:val="left"/>
        <w:textAlignment w:val="center"/>
      </w:pPr>
      <w:r>
        <w:t xml:space="preserve">A. </w:t>
      </w:r>
      <w:r>
        <w:rPr>
          <w:rFonts w:ascii="宋体" w:hAnsi="宋体"/>
        </w:rPr>
        <w:t>控制各企业发展规模</w:t>
      </w:r>
      <w:r>
        <w:tab/>
        <w:t xml:space="preserve">B. </w:t>
      </w:r>
      <w:r>
        <w:rPr>
          <w:rFonts w:ascii="宋体" w:hAnsi="宋体"/>
        </w:rPr>
        <w:t>协调与外地生产联系</w:t>
      </w:r>
    </w:p>
    <w:p w:rsidR="00D04870" w:rsidRDefault="005B0835">
      <w:pPr>
        <w:tabs>
          <w:tab w:val="left" w:pos="4873"/>
        </w:tabs>
        <w:spacing w:line="360" w:lineRule="auto"/>
        <w:jc w:val="left"/>
        <w:textAlignment w:val="center"/>
      </w:pPr>
      <w:r>
        <w:t xml:space="preserve">C. </w:t>
      </w:r>
      <w:r>
        <w:rPr>
          <w:rFonts w:ascii="宋体" w:hAnsi="宋体"/>
        </w:rPr>
        <w:t>监督产品质量与价格</w:t>
      </w:r>
      <w:r>
        <w:tab/>
        <w:t xml:space="preserve">D. </w:t>
      </w:r>
      <w:r>
        <w:rPr>
          <w:rFonts w:ascii="宋体" w:hAnsi="宋体"/>
        </w:rPr>
        <w:t>引领产品研发和营销</w:t>
      </w:r>
    </w:p>
    <w:p w:rsidR="00D04870" w:rsidRDefault="005B0835">
      <w:pPr>
        <w:spacing w:line="360" w:lineRule="auto"/>
        <w:jc w:val="left"/>
        <w:textAlignment w:val="center"/>
      </w:pPr>
      <w:r>
        <w:t xml:space="preserve">3. </w:t>
      </w:r>
      <w:r>
        <w:rPr>
          <w:rFonts w:ascii="宋体" w:hAnsi="宋体"/>
        </w:rPr>
        <w:t>除技术创新外，支撑邵东打火机产业长期发展的关键因素是（   ）</w:t>
      </w:r>
    </w:p>
    <w:p w:rsidR="00D04870" w:rsidRDefault="005B0835">
      <w:pPr>
        <w:spacing w:line="360" w:lineRule="auto"/>
      </w:pPr>
      <w:r>
        <w:rPr>
          <w:rFonts w:ascii="宋体" w:hAnsi="宋体"/>
        </w:rPr>
        <w:t>①快捷的对外交通 ②稳定的市场需求 ③有效的企业组织 ④较高的产品价格</w:t>
      </w:r>
    </w:p>
    <w:p w:rsidR="00D04870" w:rsidRDefault="005B0835">
      <w:pPr>
        <w:tabs>
          <w:tab w:val="left" w:pos="2436"/>
          <w:tab w:val="left" w:pos="4873"/>
          <w:tab w:val="left" w:pos="7309"/>
        </w:tabs>
        <w:spacing w:line="360" w:lineRule="auto"/>
        <w:jc w:val="left"/>
        <w:textAlignment w:val="center"/>
        <w:rPr>
          <w:color w:val="000000"/>
        </w:rPr>
      </w:pPr>
      <w:r>
        <w:t>A</w:t>
      </w:r>
      <w:r>
        <w:rPr>
          <w:noProof/>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t xml:space="preserve"> </w:t>
      </w:r>
      <w:r>
        <w:rPr>
          <w:rFonts w:ascii="宋体" w:hAnsi="宋体"/>
        </w:rPr>
        <w:t>①②</w:t>
      </w:r>
      <w:r>
        <w:tab/>
        <w:t xml:space="preserve">B. </w:t>
      </w:r>
      <w:r>
        <w:rPr>
          <w:rFonts w:ascii="宋体" w:hAnsi="宋体"/>
        </w:rPr>
        <w:t>②③</w:t>
      </w:r>
      <w:r>
        <w:tab/>
        <w:t xml:space="preserve">C. </w:t>
      </w:r>
      <w:r>
        <w:rPr>
          <w:rFonts w:ascii="宋体" w:hAnsi="宋体"/>
        </w:rPr>
        <w:t>③④</w:t>
      </w:r>
      <w:r>
        <w:tab/>
        <w:t xml:space="preserve">D. </w:t>
      </w:r>
      <w:r>
        <w:rPr>
          <w:rFonts w:ascii="宋体" w:hAnsi="宋体"/>
        </w:rPr>
        <w:t>①④</w:t>
      </w:r>
    </w:p>
    <w:p w:rsidR="00D04870" w:rsidRDefault="005B0835">
      <w:pPr>
        <w:spacing w:line="360" w:lineRule="auto"/>
        <w:ind w:firstLine="420"/>
        <w:textAlignment w:val="center"/>
        <w:rPr>
          <w:color w:val="000000"/>
        </w:rPr>
      </w:pPr>
      <w:r>
        <w:rPr>
          <w:rFonts w:ascii="楷体" w:eastAsia="楷体" w:hAnsi="楷体" w:cs="楷体"/>
          <w:color w:val="000000"/>
        </w:rPr>
        <w:t>豌豆尖是冬季时令蔬菜。贵州龙里豌豆尖生产历史长、品质优，然而售价低，主要供应周边市场。2016年，龙里豌豆尖被认证为国家地理标志保护产品。近年来，通过与蔬菜经销商合作，利用快速冷链运输，龙里豌豆尖以较高价格畅销少数城市（如图）。据此完成下面小题</w:t>
      </w:r>
    </w:p>
    <w:p w:rsidR="00D04870" w:rsidRDefault="005B0835">
      <w:pPr>
        <w:spacing w:line="360" w:lineRule="auto"/>
        <w:textAlignment w:val="center"/>
        <w:rPr>
          <w:color w:val="000000"/>
        </w:rPr>
      </w:pPr>
      <w:r>
        <w:rPr>
          <w:noProof/>
          <w:color w:val="000000"/>
        </w:rPr>
        <w:drawing>
          <wp:inline distT="0" distB="0" distL="114300" distR="114300">
            <wp:extent cx="3086100" cy="2238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 cstate="print"/>
                    <a:stretch>
                      <a:fillRect/>
                    </a:stretch>
                  </pic:blipFill>
                  <pic:spPr>
                    <a:xfrm>
                      <a:off x="0" y="0"/>
                      <a:ext cx="3086100" cy="2238375"/>
                    </a:xfrm>
                    <a:prstGeom prst="rect">
                      <a:avLst/>
                    </a:prstGeom>
                  </pic:spPr>
                </pic:pic>
              </a:graphicData>
            </a:graphic>
          </wp:inline>
        </w:drawing>
      </w:r>
      <w:r>
        <w:rPr>
          <w:color w:val="000000"/>
        </w:rPr>
        <w:t xml:space="preserve">  </w:t>
      </w:r>
    </w:p>
    <w:p w:rsidR="00D04870" w:rsidRDefault="005B0835">
      <w:pPr>
        <w:spacing w:line="360" w:lineRule="auto"/>
        <w:jc w:val="left"/>
        <w:textAlignment w:val="center"/>
        <w:rPr>
          <w:color w:val="000000"/>
        </w:rPr>
      </w:pPr>
      <w:r>
        <w:rPr>
          <w:color w:val="000000"/>
        </w:rPr>
        <w:t xml:space="preserve">4. </w:t>
      </w:r>
      <w:r>
        <w:rPr>
          <w:rFonts w:ascii="宋体" w:hAnsi="宋体"/>
          <w:color w:val="000000"/>
        </w:rPr>
        <w:t>如今龙里豌豆尖能够以较高价格畅销的关键是（   ）</w:t>
      </w:r>
    </w:p>
    <w:p w:rsidR="00D04870" w:rsidRDefault="005B0835">
      <w:pPr>
        <w:spacing w:line="360" w:lineRule="auto"/>
        <w:textAlignment w:val="center"/>
        <w:rPr>
          <w:color w:val="000000"/>
        </w:rPr>
      </w:pPr>
      <w:r>
        <w:rPr>
          <w:rFonts w:ascii="宋体" w:hAnsi="宋体"/>
          <w:color w:val="000000"/>
        </w:rPr>
        <w:t>①提高销售价格 ②扩大种植规模 ③拓展销售渠道 ④保持产品新鲜</w:t>
      </w:r>
    </w:p>
    <w:p w:rsidR="00D04870" w:rsidRDefault="005B0835">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①②</w:t>
      </w:r>
      <w:r>
        <w:rPr>
          <w:color w:val="000000"/>
        </w:rPr>
        <w:tab/>
        <w:t xml:space="preserve">B. </w:t>
      </w:r>
      <w:r>
        <w:rPr>
          <w:rFonts w:ascii="宋体" w:hAnsi="宋体"/>
          <w:color w:val="000000"/>
        </w:rPr>
        <w:t>②③</w:t>
      </w:r>
      <w:r>
        <w:rPr>
          <w:color w:val="000000"/>
        </w:rPr>
        <w:tab/>
        <w:t xml:space="preserve">C. </w:t>
      </w:r>
      <w:r>
        <w:rPr>
          <w:rFonts w:ascii="宋体" w:hAnsi="宋体"/>
          <w:color w:val="000000"/>
        </w:rPr>
        <w:t>③④</w:t>
      </w:r>
      <w:r>
        <w:rPr>
          <w:color w:val="000000"/>
        </w:rPr>
        <w:tab/>
        <w:t xml:space="preserve">D. </w:t>
      </w:r>
      <w:r>
        <w:rPr>
          <w:rFonts w:ascii="宋体" w:hAnsi="宋体"/>
          <w:color w:val="000000"/>
        </w:rPr>
        <w:t>①④</w:t>
      </w:r>
    </w:p>
    <w:p w:rsidR="00D04870" w:rsidRDefault="005B0835">
      <w:pPr>
        <w:spacing w:line="360" w:lineRule="auto"/>
        <w:jc w:val="left"/>
        <w:textAlignment w:val="center"/>
        <w:rPr>
          <w:color w:val="000000"/>
        </w:rPr>
      </w:pPr>
      <w:r>
        <w:rPr>
          <w:color w:val="000000"/>
        </w:rPr>
        <w:t xml:space="preserve">5. </w:t>
      </w:r>
      <w:r>
        <w:rPr>
          <w:rFonts w:ascii="宋体" w:hAnsi="宋体"/>
          <w:color w:val="000000"/>
        </w:rPr>
        <w:t>龙里豌豆尖主要供应少数城市，是因为这些城市（   ）</w:t>
      </w:r>
    </w:p>
    <w:p w:rsidR="00D04870" w:rsidRDefault="005B0835">
      <w:pPr>
        <w:tabs>
          <w:tab w:val="left" w:pos="2436"/>
          <w:tab w:val="left" w:pos="4873"/>
          <w:tab w:val="left" w:pos="7309"/>
        </w:tabs>
        <w:spacing w:line="360" w:lineRule="auto"/>
        <w:jc w:val="left"/>
        <w:textAlignment w:val="center"/>
        <w:rPr>
          <w:color w:val="000000"/>
        </w:rPr>
      </w:pPr>
      <w:r>
        <w:rPr>
          <w:color w:val="000000"/>
        </w:rPr>
        <w:lastRenderedPageBreak/>
        <w:t xml:space="preserve">A. </w:t>
      </w:r>
      <w:r>
        <w:rPr>
          <w:rFonts w:ascii="宋体" w:hAnsi="宋体"/>
          <w:color w:val="000000"/>
        </w:rPr>
        <w:t>人口规模大</w:t>
      </w:r>
      <w:r>
        <w:rPr>
          <w:color w:val="000000"/>
        </w:rPr>
        <w:tab/>
        <w:t xml:space="preserve">B. </w:t>
      </w:r>
      <w:r>
        <w:rPr>
          <w:rFonts w:ascii="宋体" w:hAnsi="宋体"/>
          <w:color w:val="000000"/>
        </w:rPr>
        <w:t>消费水平高</w:t>
      </w:r>
      <w:r>
        <w:rPr>
          <w:color w:val="000000"/>
        </w:rPr>
        <w:tab/>
        <w:t xml:space="preserve">C. </w:t>
      </w:r>
      <w:r>
        <w:rPr>
          <w:rFonts w:ascii="宋体" w:hAnsi="宋体"/>
          <w:color w:val="000000"/>
        </w:rPr>
        <w:t>飞机航班多</w:t>
      </w:r>
      <w:r>
        <w:rPr>
          <w:color w:val="000000"/>
        </w:rPr>
        <w:tab/>
        <w:t xml:space="preserve">D. </w:t>
      </w:r>
      <w:r>
        <w:rPr>
          <w:rFonts w:ascii="宋体" w:hAnsi="宋体"/>
          <w:color w:val="000000"/>
        </w:rPr>
        <w:t>冬季蔬菜少</w:t>
      </w:r>
    </w:p>
    <w:p w:rsidR="00D04870" w:rsidRDefault="005B0835">
      <w:pPr>
        <w:spacing w:line="360" w:lineRule="auto"/>
        <w:ind w:firstLine="420"/>
        <w:textAlignment w:val="center"/>
        <w:rPr>
          <w:color w:val="000000"/>
        </w:rPr>
      </w:pPr>
      <w:r>
        <w:rPr>
          <w:rFonts w:ascii="楷体" w:eastAsia="楷体" w:hAnsi="楷体" w:cs="楷体"/>
          <w:color w:val="000000"/>
        </w:rPr>
        <w:t>新西兰南岛上的南阿尔卑斯山脉（约42°S-45°S）位于板块边界附近，呈东北一西南走向，其形态受板块运动和以流水为主的外力作用共同影响。某科研团队对该山脉东西向剖面形态进行研究，观测到目前该山脉仍在升高并向西扩展；模拟研究表明未来该山脉升高速度逐渐放缓，高度将趋于稳定。据此完成下面小题。</w:t>
      </w:r>
    </w:p>
    <w:p w:rsidR="00D04870" w:rsidRDefault="005B0835">
      <w:pPr>
        <w:spacing w:line="360" w:lineRule="auto"/>
        <w:jc w:val="left"/>
        <w:textAlignment w:val="center"/>
        <w:rPr>
          <w:color w:val="000000"/>
        </w:rPr>
      </w:pPr>
      <w:r>
        <w:rPr>
          <w:color w:val="000000"/>
        </w:rPr>
        <w:t xml:space="preserve">6. </w:t>
      </w:r>
      <w:r>
        <w:rPr>
          <w:rFonts w:ascii="宋体" w:hAnsi="宋体"/>
          <w:color w:val="000000"/>
        </w:rPr>
        <w:t>推测目前该山脉仍在升高并向西扩展是由于（   ）</w:t>
      </w:r>
    </w:p>
    <w:p w:rsidR="00D04870" w:rsidRDefault="005B08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板块挤压</w:t>
      </w:r>
      <w:r>
        <w:rPr>
          <w:color w:val="000000"/>
        </w:rPr>
        <w:tab/>
        <w:t xml:space="preserve">B. </w:t>
      </w:r>
      <w:r>
        <w:rPr>
          <w:rFonts w:ascii="宋体" w:hAnsi="宋体"/>
          <w:color w:val="000000"/>
        </w:rPr>
        <w:t>火山不断喷发</w:t>
      </w:r>
      <w:r>
        <w:rPr>
          <w:color w:val="000000"/>
        </w:rPr>
        <w:tab/>
        <w:t xml:space="preserve">C. </w:t>
      </w:r>
      <w:r>
        <w:rPr>
          <w:rFonts w:ascii="宋体" w:hAnsi="宋体"/>
          <w:color w:val="000000"/>
        </w:rPr>
        <w:t>板块张裂</w:t>
      </w:r>
      <w:r>
        <w:rPr>
          <w:color w:val="000000"/>
        </w:rPr>
        <w:tab/>
        <w:t xml:space="preserve">D. </w:t>
      </w:r>
      <w:r>
        <w:rPr>
          <w:rFonts w:ascii="宋体" w:hAnsi="宋体"/>
          <w:color w:val="000000"/>
        </w:rPr>
        <w:t>岩浆持续侵入</w:t>
      </w:r>
    </w:p>
    <w:p w:rsidR="00D04870" w:rsidRDefault="005B0835">
      <w:pPr>
        <w:spacing w:line="360" w:lineRule="auto"/>
        <w:jc w:val="left"/>
        <w:textAlignment w:val="center"/>
        <w:rPr>
          <w:color w:val="000000"/>
        </w:rPr>
      </w:pPr>
      <w:r>
        <w:rPr>
          <w:color w:val="000000"/>
        </w:rPr>
        <w:t xml:space="preserve">7. </w:t>
      </w:r>
      <w:r>
        <w:rPr>
          <w:rFonts w:ascii="宋体" w:hAnsi="宋体"/>
          <w:color w:val="000000"/>
        </w:rPr>
        <w:t>假设不受内力作用，在外力作用下，该山脉（   ）</w:t>
      </w:r>
    </w:p>
    <w:p w:rsidR="00D04870" w:rsidRDefault="005B0835">
      <w:pPr>
        <w:tabs>
          <w:tab w:val="left" w:pos="4873"/>
        </w:tabs>
        <w:spacing w:line="360" w:lineRule="auto"/>
        <w:jc w:val="left"/>
        <w:textAlignment w:val="center"/>
        <w:rPr>
          <w:color w:val="000000"/>
        </w:rPr>
      </w:pPr>
      <w:r>
        <w:rPr>
          <w:color w:val="000000"/>
        </w:rPr>
        <w:t xml:space="preserve">A. </w:t>
      </w:r>
      <w:r>
        <w:rPr>
          <w:rFonts w:ascii="宋体" w:hAnsi="宋体"/>
          <w:color w:val="000000"/>
        </w:rPr>
        <w:t>西坡侵蚀强烈，山脊线东移</w:t>
      </w:r>
      <w:r>
        <w:rPr>
          <w:color w:val="000000"/>
        </w:rPr>
        <w:tab/>
        <w:t xml:space="preserve">B. </w:t>
      </w:r>
      <w:r>
        <w:rPr>
          <w:rFonts w:ascii="宋体" w:hAnsi="宋体"/>
          <w:color w:val="000000"/>
        </w:rPr>
        <w:t>西坡侵蚀强烈，山脊线稳定</w:t>
      </w:r>
    </w:p>
    <w:p w:rsidR="00D04870" w:rsidRDefault="005B0835">
      <w:pPr>
        <w:tabs>
          <w:tab w:val="left" w:pos="4873"/>
        </w:tabs>
        <w:spacing w:line="360" w:lineRule="auto"/>
        <w:jc w:val="left"/>
        <w:textAlignment w:val="center"/>
        <w:rPr>
          <w:color w:val="000000"/>
        </w:rPr>
      </w:pPr>
      <w:r>
        <w:rPr>
          <w:color w:val="000000"/>
        </w:rPr>
        <w:t>C</w:t>
      </w:r>
      <w:r>
        <w:rPr>
          <w:noProof/>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东坡侵蚀强烈，山脊线西移</w:t>
      </w:r>
      <w:r>
        <w:rPr>
          <w:color w:val="000000"/>
        </w:rPr>
        <w:tab/>
        <w:t xml:space="preserve">D. </w:t>
      </w:r>
      <w:r>
        <w:rPr>
          <w:rFonts w:ascii="宋体" w:hAnsi="宋体"/>
          <w:color w:val="000000"/>
        </w:rPr>
        <w:t>东坡侵蚀强烈，山脊线稳定</w:t>
      </w:r>
    </w:p>
    <w:p w:rsidR="00D04870" w:rsidRDefault="005B0835">
      <w:pPr>
        <w:spacing w:line="360" w:lineRule="auto"/>
        <w:jc w:val="left"/>
        <w:textAlignment w:val="center"/>
        <w:rPr>
          <w:color w:val="000000"/>
        </w:rPr>
      </w:pPr>
      <w:r>
        <w:rPr>
          <w:color w:val="000000"/>
        </w:rPr>
        <w:t xml:space="preserve">8. </w:t>
      </w:r>
      <w:r>
        <w:rPr>
          <w:rFonts w:ascii="宋体" w:hAnsi="宋体"/>
          <w:color w:val="000000"/>
        </w:rPr>
        <w:t>未来该山脉高度将趋于稳定，是由于随山体升高（   ）</w:t>
      </w:r>
    </w:p>
    <w:p w:rsidR="00D04870" w:rsidRDefault="005B0835">
      <w:pPr>
        <w:tabs>
          <w:tab w:val="left" w:pos="4873"/>
        </w:tabs>
        <w:spacing w:line="360" w:lineRule="auto"/>
        <w:jc w:val="left"/>
        <w:textAlignment w:val="center"/>
        <w:rPr>
          <w:color w:val="000000"/>
        </w:rPr>
      </w:pPr>
      <w:r>
        <w:rPr>
          <w:color w:val="000000"/>
        </w:rPr>
        <w:t xml:space="preserve">A. </w:t>
      </w:r>
      <w:r>
        <w:rPr>
          <w:rFonts w:ascii="宋体" w:hAnsi="宋体"/>
          <w:color w:val="000000"/>
        </w:rPr>
        <w:t>板块运动逐渐加强</w:t>
      </w:r>
      <w:r>
        <w:rPr>
          <w:color w:val="000000"/>
        </w:rPr>
        <w:tab/>
        <w:t xml:space="preserve">B. </w:t>
      </w:r>
      <w:r>
        <w:rPr>
          <w:rFonts w:ascii="宋体" w:hAnsi="宋体"/>
          <w:color w:val="000000"/>
        </w:rPr>
        <w:t>板块运动逐渐减弱</w:t>
      </w:r>
    </w:p>
    <w:p w:rsidR="00D04870" w:rsidRDefault="005B0835">
      <w:pPr>
        <w:tabs>
          <w:tab w:val="left" w:pos="4873"/>
        </w:tabs>
        <w:spacing w:line="360" w:lineRule="auto"/>
        <w:jc w:val="left"/>
        <w:textAlignment w:val="center"/>
        <w:rPr>
          <w:color w:val="000000"/>
        </w:rPr>
      </w:pPr>
      <w:r>
        <w:rPr>
          <w:color w:val="000000"/>
        </w:rPr>
        <w:t xml:space="preserve">C. </w:t>
      </w:r>
      <w:r>
        <w:rPr>
          <w:rFonts w:ascii="宋体" w:hAnsi="宋体"/>
          <w:color w:val="000000"/>
        </w:rPr>
        <w:t>外力作用逐渐加强</w:t>
      </w:r>
      <w:r>
        <w:rPr>
          <w:color w:val="000000"/>
        </w:rPr>
        <w:tab/>
        <w:t xml:space="preserve">D. </w:t>
      </w:r>
      <w:r>
        <w:rPr>
          <w:rFonts w:ascii="宋体" w:hAnsi="宋体"/>
          <w:color w:val="000000"/>
        </w:rPr>
        <w:t>外力作用逐渐减弱</w:t>
      </w:r>
    </w:p>
    <w:p w:rsidR="00D04870" w:rsidRDefault="005B0835">
      <w:pPr>
        <w:spacing w:line="360" w:lineRule="auto"/>
        <w:ind w:firstLine="420"/>
        <w:textAlignment w:val="center"/>
        <w:rPr>
          <w:color w:val="000000"/>
        </w:rPr>
      </w:pPr>
      <w:r>
        <w:rPr>
          <w:rFonts w:ascii="楷体" w:eastAsia="楷体" w:hAnsi="楷体" w:cs="楷体"/>
          <w:color w:val="000000"/>
        </w:rPr>
        <w:t>位于日本海附近的珲春与内陆的辽源各日最高气温时刻（北京时间）的月均值不同（如表）。规定各日最高气温时刻与月均值相差超过1小时为偏离。据此完成下面小题。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883"/>
        <w:gridCol w:w="1185"/>
        <w:gridCol w:w="1080"/>
        <w:gridCol w:w="2001"/>
        <w:gridCol w:w="1418"/>
        <w:gridCol w:w="2001"/>
        <w:gridCol w:w="1418"/>
      </w:tblGrid>
      <w:tr w:rsidR="00D04870">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04870" w:rsidRDefault="005B0835">
            <w:pPr>
              <w:spacing w:line="360" w:lineRule="auto"/>
              <w:textAlignment w:val="center"/>
              <w:rPr>
                <w:color w:val="000000"/>
              </w:rPr>
            </w:pPr>
            <w:r>
              <w:rPr>
                <w:rFonts w:ascii="宋体" w:hAnsi="宋体"/>
                <w:color w:val="000000"/>
              </w:rPr>
              <w:t>气象台站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04870" w:rsidRDefault="005B0835">
            <w:pPr>
              <w:spacing w:line="360" w:lineRule="auto"/>
              <w:textAlignment w:val="center"/>
              <w:rPr>
                <w:color w:val="000000"/>
              </w:rPr>
            </w:pPr>
            <w:r>
              <w:rPr>
                <w:rFonts w:ascii="宋体" w:hAnsi="宋体"/>
                <w:color w:val="000000"/>
              </w:rPr>
              <w:t>经度</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04870" w:rsidRDefault="005B0835">
            <w:pPr>
              <w:spacing w:line="360" w:lineRule="auto"/>
              <w:textAlignment w:val="center"/>
              <w:rPr>
                <w:color w:val="000000"/>
              </w:rPr>
            </w:pPr>
            <w:r>
              <w:rPr>
                <w:rFonts w:ascii="宋体" w:hAnsi="宋体"/>
                <w:color w:val="000000"/>
              </w:rPr>
              <w:t>纬度</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04870" w:rsidRDefault="005B0835">
            <w:pPr>
              <w:spacing w:line="360" w:lineRule="auto"/>
              <w:textAlignment w:val="center"/>
              <w:rPr>
                <w:color w:val="000000"/>
              </w:rPr>
            </w:pPr>
            <w:r>
              <w:rPr>
                <w:rFonts w:ascii="宋体" w:hAnsi="宋体"/>
                <w:color w:val="000000"/>
              </w:rPr>
              <w:t>1月各日最高气温时刻均值</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04870" w:rsidRDefault="005B0835">
            <w:pPr>
              <w:spacing w:line="360" w:lineRule="auto"/>
              <w:textAlignment w:val="center"/>
              <w:rPr>
                <w:color w:val="000000"/>
              </w:rPr>
            </w:pPr>
            <w:r>
              <w:rPr>
                <w:rFonts w:ascii="宋体" w:hAnsi="宋体"/>
                <w:color w:val="000000"/>
              </w:rPr>
              <w:t>1月偏离天数/天</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04870" w:rsidRDefault="005B0835">
            <w:pPr>
              <w:spacing w:line="360" w:lineRule="auto"/>
              <w:textAlignment w:val="center"/>
              <w:rPr>
                <w:color w:val="000000"/>
              </w:rPr>
            </w:pPr>
            <w:r>
              <w:rPr>
                <w:rFonts w:ascii="宋体" w:hAnsi="宋体"/>
                <w:color w:val="000000"/>
              </w:rPr>
              <w:t>7月各日最高气温时刻均值</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04870" w:rsidRDefault="005B0835">
            <w:pPr>
              <w:spacing w:line="360" w:lineRule="auto"/>
              <w:textAlignment w:val="center"/>
              <w:rPr>
                <w:color w:val="000000"/>
              </w:rPr>
            </w:pPr>
            <w:r>
              <w:rPr>
                <w:rFonts w:ascii="宋体" w:hAnsi="宋体"/>
                <w:color w:val="000000"/>
              </w:rPr>
              <w:t>7月偏离天数/天</w:t>
            </w:r>
          </w:p>
        </w:tc>
      </w:tr>
      <w:tr w:rsidR="00D04870">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04870" w:rsidRDefault="005B0835">
            <w:pPr>
              <w:spacing w:line="360" w:lineRule="auto"/>
              <w:textAlignment w:val="center"/>
              <w:rPr>
                <w:color w:val="000000"/>
              </w:rPr>
            </w:pPr>
            <w:r>
              <w:rPr>
                <w:rFonts w:ascii="宋体" w:hAnsi="宋体"/>
                <w:color w:val="000000"/>
              </w:rPr>
              <w:t>珲春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04870" w:rsidRDefault="005B0835">
            <w:pPr>
              <w:spacing w:line="360" w:lineRule="auto"/>
              <w:textAlignment w:val="center"/>
              <w:rPr>
                <w:color w:val="000000"/>
              </w:rPr>
            </w:pPr>
            <w:r>
              <w:rPr>
                <w:rFonts w:ascii="宋体" w:hAnsi="宋体"/>
                <w:color w:val="000000"/>
              </w:rPr>
              <w:t>130.35°E</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04870" w:rsidRDefault="005B0835">
            <w:pPr>
              <w:spacing w:line="360" w:lineRule="auto"/>
              <w:textAlignment w:val="center"/>
              <w:rPr>
                <w:color w:val="000000"/>
              </w:rPr>
            </w:pPr>
            <w:r>
              <w:rPr>
                <w:rFonts w:ascii="宋体" w:hAnsi="宋体"/>
                <w:color w:val="000000"/>
              </w:rPr>
              <w:t>42</w:t>
            </w:r>
            <w:r>
              <w:rPr>
                <w:rFonts w:ascii="宋体" w:hAnsi="宋体"/>
                <w:noProof/>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rPr>
                <w:rFonts w:ascii="宋体" w:hAnsi="宋体"/>
                <w:color w:val="000000"/>
              </w:rPr>
              <w:t>86°N</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04870" w:rsidRDefault="005B0835">
            <w:pPr>
              <w:spacing w:line="360" w:lineRule="auto"/>
              <w:textAlignment w:val="center"/>
              <w:rPr>
                <w:color w:val="000000"/>
              </w:rPr>
            </w:pPr>
            <w:r>
              <w:rPr>
                <w:rFonts w:ascii="宋体" w:hAnsi="宋体"/>
                <w:color w:val="000000"/>
              </w:rPr>
              <w:t>约14时00分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04870" w:rsidRDefault="005B0835">
            <w:pPr>
              <w:spacing w:line="360" w:lineRule="auto"/>
              <w:textAlignment w:val="center"/>
              <w:rPr>
                <w:color w:val="000000"/>
              </w:rPr>
            </w:pPr>
            <w:r>
              <w:rPr>
                <w:rFonts w:ascii="宋体" w:hAnsi="宋体"/>
                <w:color w:val="000000"/>
              </w:rPr>
              <w:t>20.8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04870" w:rsidRDefault="005B0835">
            <w:pPr>
              <w:spacing w:line="360" w:lineRule="auto"/>
              <w:textAlignment w:val="center"/>
              <w:rPr>
                <w:color w:val="000000"/>
              </w:rPr>
            </w:pPr>
            <w:r>
              <w:rPr>
                <w:rFonts w:ascii="宋体" w:hAnsi="宋体"/>
                <w:color w:val="000000"/>
              </w:rPr>
              <w:t>约14时40分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04870" w:rsidRDefault="005B0835">
            <w:pPr>
              <w:spacing w:line="360" w:lineRule="auto"/>
              <w:textAlignment w:val="center"/>
              <w:rPr>
                <w:color w:val="000000"/>
              </w:rPr>
            </w:pPr>
            <w:r>
              <w:rPr>
                <w:rFonts w:ascii="宋体" w:hAnsi="宋体"/>
                <w:color w:val="000000"/>
              </w:rPr>
              <w:t>19.6</w:t>
            </w:r>
          </w:p>
        </w:tc>
      </w:tr>
      <w:tr w:rsidR="00D04870">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04870" w:rsidRDefault="005B0835">
            <w:pPr>
              <w:spacing w:line="360" w:lineRule="auto"/>
              <w:textAlignment w:val="center"/>
              <w:rPr>
                <w:color w:val="000000"/>
              </w:rPr>
            </w:pPr>
            <w:r>
              <w:rPr>
                <w:rFonts w:ascii="宋体" w:hAnsi="宋体"/>
                <w:color w:val="000000"/>
              </w:rPr>
              <w:t>辽源</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04870" w:rsidRDefault="005B0835">
            <w:pPr>
              <w:spacing w:line="360" w:lineRule="auto"/>
              <w:textAlignment w:val="center"/>
              <w:rPr>
                <w:color w:val="000000"/>
              </w:rPr>
            </w:pPr>
            <w:r>
              <w:rPr>
                <w:rFonts w:ascii="宋体" w:hAnsi="宋体"/>
                <w:color w:val="000000"/>
              </w:rPr>
              <w:t>125.15°E</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04870" w:rsidRDefault="005B0835">
            <w:pPr>
              <w:spacing w:line="360" w:lineRule="auto"/>
              <w:textAlignment w:val="center"/>
              <w:rPr>
                <w:color w:val="000000"/>
              </w:rPr>
            </w:pPr>
            <w:r>
              <w:rPr>
                <w:rFonts w:ascii="宋体" w:hAnsi="宋体"/>
                <w:color w:val="000000"/>
              </w:rPr>
              <w:t>42.90°N</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04870" w:rsidRDefault="005B0835">
            <w:pPr>
              <w:spacing w:line="360" w:lineRule="auto"/>
              <w:textAlignment w:val="center"/>
              <w:rPr>
                <w:color w:val="000000"/>
              </w:rPr>
            </w:pPr>
            <w:r>
              <w:rPr>
                <w:rFonts w:ascii="宋体" w:hAnsi="宋体"/>
                <w:color w:val="000000"/>
              </w:rPr>
              <w:t>约13时20分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04870" w:rsidRDefault="005B0835">
            <w:pPr>
              <w:spacing w:line="360" w:lineRule="auto"/>
              <w:textAlignment w:val="center"/>
              <w:rPr>
                <w:color w:val="000000"/>
              </w:rPr>
            </w:pPr>
            <w:r>
              <w:rPr>
                <w:rFonts w:ascii="宋体" w:hAnsi="宋体"/>
                <w:color w:val="000000"/>
              </w:rPr>
              <w:t>14.4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04870" w:rsidRDefault="005B0835">
            <w:pPr>
              <w:spacing w:line="360" w:lineRule="auto"/>
              <w:textAlignment w:val="center"/>
              <w:rPr>
                <w:color w:val="000000"/>
              </w:rPr>
            </w:pPr>
            <w:r>
              <w:rPr>
                <w:rFonts w:ascii="宋体" w:hAnsi="宋体"/>
                <w:color w:val="000000"/>
              </w:rPr>
              <w:t>约13时50分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04870" w:rsidRDefault="005B0835">
            <w:pPr>
              <w:spacing w:line="360" w:lineRule="auto"/>
              <w:textAlignment w:val="center"/>
              <w:rPr>
                <w:color w:val="000000"/>
              </w:rPr>
            </w:pPr>
            <w:r>
              <w:rPr>
                <w:rFonts w:ascii="宋体" w:hAnsi="宋体"/>
                <w:color w:val="000000"/>
              </w:rPr>
              <w:t>17.2</w:t>
            </w:r>
          </w:p>
        </w:tc>
      </w:tr>
    </w:tbl>
    <w:p w:rsidR="00D04870" w:rsidRDefault="00D04870">
      <w:pPr>
        <w:spacing w:line="360" w:lineRule="auto"/>
        <w:textAlignment w:val="center"/>
        <w:rPr>
          <w:color w:val="000000"/>
        </w:rPr>
      </w:pPr>
    </w:p>
    <w:p w:rsidR="00D04870" w:rsidRDefault="005B0835">
      <w:pPr>
        <w:spacing w:line="360" w:lineRule="auto"/>
        <w:jc w:val="left"/>
        <w:textAlignment w:val="center"/>
        <w:rPr>
          <w:color w:val="000000"/>
        </w:rPr>
      </w:pPr>
      <w:r>
        <w:rPr>
          <w:color w:val="000000"/>
        </w:rPr>
        <w:t xml:space="preserve">9. </w:t>
      </w:r>
      <w:r>
        <w:rPr>
          <w:rFonts w:ascii="宋体" w:hAnsi="宋体"/>
          <w:color w:val="000000"/>
        </w:rPr>
        <w:t>珲春7月各日最高气温时刻均值滞后当地正午约（   ）</w:t>
      </w:r>
    </w:p>
    <w:p w:rsidR="00D04870" w:rsidRDefault="005B08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1小时40分钟</w:t>
      </w:r>
      <w:r>
        <w:rPr>
          <w:color w:val="000000"/>
        </w:rPr>
        <w:tab/>
        <w:t xml:space="preserve">B. </w:t>
      </w:r>
      <w:r>
        <w:rPr>
          <w:rFonts w:ascii="宋体" w:hAnsi="宋体"/>
          <w:color w:val="000000"/>
        </w:rPr>
        <w:t>2小时00分钟</w:t>
      </w:r>
      <w:r>
        <w:rPr>
          <w:color w:val="000000"/>
        </w:rPr>
        <w:tab/>
        <w:t xml:space="preserve">C. </w:t>
      </w:r>
      <w:r>
        <w:rPr>
          <w:rFonts w:ascii="宋体" w:hAnsi="宋体"/>
          <w:color w:val="000000"/>
        </w:rPr>
        <w:t>2小时40分钟</w:t>
      </w:r>
      <w:r>
        <w:rPr>
          <w:color w:val="000000"/>
        </w:rPr>
        <w:tab/>
        <w:t xml:space="preserve">D. </w:t>
      </w:r>
      <w:r>
        <w:rPr>
          <w:rFonts w:ascii="宋体" w:hAnsi="宋体"/>
          <w:color w:val="000000"/>
        </w:rPr>
        <w:t>3小时20分钟</w:t>
      </w:r>
    </w:p>
    <w:p w:rsidR="00D04870" w:rsidRDefault="005B0835">
      <w:pPr>
        <w:spacing w:line="360" w:lineRule="auto"/>
        <w:jc w:val="left"/>
        <w:textAlignment w:val="center"/>
        <w:rPr>
          <w:color w:val="000000"/>
        </w:rPr>
      </w:pPr>
      <w:r>
        <w:rPr>
          <w:color w:val="000000"/>
        </w:rPr>
        <w:t xml:space="preserve">10. </w:t>
      </w:r>
      <w:r>
        <w:rPr>
          <w:rFonts w:ascii="宋体" w:hAnsi="宋体"/>
          <w:color w:val="000000"/>
        </w:rPr>
        <w:t>珲春的最高气温时刻月均值滞后当地正午的时间长于辽源，原因是珲春（   ）</w:t>
      </w:r>
    </w:p>
    <w:p w:rsidR="00D04870" w:rsidRDefault="005B08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降水多</w:t>
      </w:r>
      <w:r>
        <w:rPr>
          <w:color w:val="000000"/>
        </w:rPr>
        <w:tab/>
        <w:t xml:space="preserve">B. </w:t>
      </w:r>
      <w:r>
        <w:rPr>
          <w:rFonts w:ascii="宋体" w:hAnsi="宋体"/>
          <w:color w:val="000000"/>
        </w:rPr>
        <w:t>受海洋影响强</w:t>
      </w:r>
      <w:r>
        <w:rPr>
          <w:color w:val="000000"/>
        </w:rPr>
        <w:tab/>
        <w:t xml:space="preserve">C. </w:t>
      </w:r>
      <w:r>
        <w:rPr>
          <w:rFonts w:ascii="宋体" w:hAnsi="宋体"/>
          <w:color w:val="000000"/>
        </w:rPr>
        <w:t>风力强</w:t>
      </w:r>
      <w:r>
        <w:rPr>
          <w:color w:val="000000"/>
        </w:rPr>
        <w:tab/>
        <w:t xml:space="preserve">D. </w:t>
      </w:r>
      <w:r>
        <w:rPr>
          <w:rFonts w:ascii="宋体" w:hAnsi="宋体"/>
          <w:color w:val="000000"/>
        </w:rPr>
        <w:t>受山地影响强</w:t>
      </w:r>
    </w:p>
    <w:p w:rsidR="00D04870" w:rsidRDefault="005B0835">
      <w:pPr>
        <w:spacing w:line="360" w:lineRule="auto"/>
        <w:jc w:val="left"/>
        <w:textAlignment w:val="center"/>
        <w:rPr>
          <w:color w:val="000000"/>
        </w:rPr>
      </w:pPr>
      <w:r>
        <w:rPr>
          <w:color w:val="000000"/>
        </w:rPr>
        <w:t xml:space="preserve">11. </w:t>
      </w:r>
      <w:r>
        <w:rPr>
          <w:rFonts w:ascii="宋体" w:hAnsi="宋体"/>
          <w:color w:val="000000"/>
        </w:rPr>
        <w:t>辽源冬季偏离天数少，说明辽源冬季多（   ）</w:t>
      </w:r>
    </w:p>
    <w:p w:rsidR="00D04870" w:rsidRDefault="005B08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雨雪天气</w:t>
      </w:r>
      <w:r>
        <w:rPr>
          <w:color w:val="000000"/>
        </w:rPr>
        <w:tab/>
        <w:t xml:space="preserve">B. </w:t>
      </w:r>
      <w:r>
        <w:rPr>
          <w:rFonts w:ascii="宋体" w:hAnsi="宋体"/>
          <w:color w:val="000000"/>
        </w:rPr>
        <w:t>温带气旋</w:t>
      </w:r>
      <w:r>
        <w:rPr>
          <w:color w:val="000000"/>
        </w:rPr>
        <w:tab/>
        <w:t xml:space="preserve">C. </w:t>
      </w:r>
      <w:r>
        <w:rPr>
          <w:rFonts w:ascii="宋体" w:hAnsi="宋体"/>
          <w:color w:val="000000"/>
        </w:rPr>
        <w:t>晴朗天气</w:t>
      </w:r>
      <w:r>
        <w:rPr>
          <w:color w:val="000000"/>
        </w:rPr>
        <w:tab/>
        <w:t xml:space="preserve">D. </w:t>
      </w:r>
      <w:r>
        <w:rPr>
          <w:rFonts w:ascii="宋体" w:hAnsi="宋体"/>
          <w:color w:val="000000"/>
        </w:rPr>
        <w:t>冷锋过境</w:t>
      </w:r>
    </w:p>
    <w:p w:rsidR="00D04870" w:rsidRDefault="005B0835">
      <w:pPr>
        <w:spacing w:line="360" w:lineRule="auto"/>
        <w:textAlignment w:val="center"/>
        <w:rPr>
          <w:color w:val="000000"/>
        </w:rPr>
      </w:pPr>
      <w:r>
        <w:rPr>
          <w:color w:val="000000"/>
        </w:rPr>
        <w:t xml:space="preserve">12. </w:t>
      </w:r>
      <w:r>
        <w:rPr>
          <w:rFonts w:ascii="宋体" w:hAnsi="宋体"/>
          <w:color w:val="000000"/>
        </w:rPr>
        <w:t>阅读图文材料，完成下列要求。</w:t>
      </w:r>
    </w:p>
    <w:p w:rsidR="00D04870" w:rsidRDefault="005B0835">
      <w:pPr>
        <w:spacing w:line="360" w:lineRule="auto"/>
        <w:ind w:firstLine="420"/>
        <w:textAlignment w:val="center"/>
        <w:rPr>
          <w:color w:val="000000"/>
        </w:rPr>
      </w:pPr>
      <w:r>
        <w:rPr>
          <w:rFonts w:ascii="楷体" w:eastAsia="楷体" w:hAnsi="楷体" w:cs="楷体"/>
          <w:color w:val="000000"/>
        </w:rPr>
        <w:t>库里蒂巴是巴西东南沿海城市。自20世纪60年代，为解决城市快速发展中存在的一系列问题，该城市编制了以公交为主导的交通规划和城市规划并得以实施。经过多年建设，库里蒂巴形成了5条由市中心</w:t>
      </w:r>
      <w:r>
        <w:rPr>
          <w:rFonts w:ascii="楷体" w:eastAsia="楷体" w:hAnsi="楷体" w:cs="楷体"/>
          <w:color w:val="000000"/>
        </w:rPr>
        <w:lastRenderedPageBreak/>
        <w:t>向外辐射的基于快速交通线的发展轴，同时有多种类型的公交线与快速交通线相连。沿快速交通线两侧进行高密度开发，发展轴间为绿地。快速交通线使用大容量低排放公交车辆。目前，库里蒂巴人均小汽车拥有量位居巴西前列，但公交出行率远高于其他城市。库里蒂巴将工业区布局在郊外快速交通线附近，发展低污染工业。图为库里蒂巴公交网络模式图。</w:t>
      </w:r>
    </w:p>
    <w:p w:rsidR="00D04870" w:rsidRDefault="005B0835">
      <w:pPr>
        <w:spacing w:line="360" w:lineRule="auto"/>
        <w:textAlignment w:val="center"/>
        <w:rPr>
          <w:color w:val="000000"/>
        </w:rPr>
      </w:pPr>
      <w:r>
        <w:rPr>
          <w:noProof/>
          <w:color w:val="000000"/>
        </w:rPr>
        <w:drawing>
          <wp:inline distT="0" distB="0" distL="114300" distR="114300">
            <wp:extent cx="3057525" cy="2133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3057525" cy="2133600"/>
                    </a:xfrm>
                    <a:prstGeom prst="rect">
                      <a:avLst/>
                    </a:prstGeom>
                  </pic:spPr>
                </pic:pic>
              </a:graphicData>
            </a:graphic>
          </wp:inline>
        </w:drawing>
      </w:r>
      <w:r>
        <w:rPr>
          <w:color w:val="000000"/>
        </w:rPr>
        <w:t xml:space="preserve">  </w:t>
      </w:r>
    </w:p>
    <w:p w:rsidR="00D04870" w:rsidRDefault="005B083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指出库里蒂巴以公交为主导的交通方式对解决城市问题的作用。</w:t>
      </w:r>
    </w:p>
    <w:p w:rsidR="00D04870" w:rsidRDefault="005B083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指出与地铁相比，库里蒂巴建设地面快速公交的优点。</w:t>
      </w:r>
    </w:p>
    <w:p w:rsidR="00D04870" w:rsidRDefault="005B0835">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说明沿快速交通线两侧进行高密度开发对城市发展的作用。</w:t>
      </w:r>
    </w:p>
    <w:p w:rsidR="00D04870" w:rsidRDefault="005B0835">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说明库里蒂巴工业区布局的优点。</w:t>
      </w:r>
    </w:p>
    <w:p w:rsidR="00D04870" w:rsidRDefault="005B0835">
      <w:pPr>
        <w:spacing w:line="360" w:lineRule="auto"/>
        <w:textAlignment w:val="center"/>
        <w:rPr>
          <w:color w:val="000000"/>
        </w:rPr>
      </w:pPr>
      <w:r>
        <w:rPr>
          <w:color w:val="000000"/>
        </w:rPr>
        <w:t xml:space="preserve">13. </w:t>
      </w:r>
      <w:r>
        <w:rPr>
          <w:rFonts w:ascii="宋体" w:hAnsi="宋体"/>
          <w:color w:val="000000"/>
        </w:rPr>
        <w:t>阅读图文材料，完成下列要求。</w:t>
      </w:r>
    </w:p>
    <w:p w:rsidR="00D04870" w:rsidRDefault="005B0835">
      <w:pPr>
        <w:spacing w:line="360" w:lineRule="auto"/>
        <w:ind w:firstLine="420"/>
        <w:textAlignment w:val="center"/>
        <w:rPr>
          <w:color w:val="000000"/>
        </w:rPr>
      </w:pPr>
      <w:r>
        <w:rPr>
          <w:rFonts w:ascii="楷体" w:eastAsia="楷体" w:hAnsi="楷体" w:cs="楷体"/>
          <w:color w:val="000000"/>
        </w:rPr>
        <w:t>夏威夷岛人口密度低，以第三产业为主。该岛海拔2400米以上区域常年受副热带高压控制，1800米以下区城受信风控制。1958年以来，科学家在夏威夷岛上的观测站对大气二氧化碳浓度开展观测，是全球最早对大气二氧化碳浓度进行持续观测的站点。观测得到的数据被普遍认为能够反映全球大气二氧化碳的平均浓度变化，为科学认识气候变化提供了重要依据。下图示意夏威夷岛位置与地形。</w:t>
      </w:r>
    </w:p>
    <w:p w:rsidR="00D04870" w:rsidRDefault="005B0835">
      <w:pPr>
        <w:spacing w:line="360" w:lineRule="auto"/>
        <w:textAlignment w:val="center"/>
        <w:rPr>
          <w:color w:val="000000"/>
        </w:rPr>
      </w:pPr>
      <w:r>
        <w:rPr>
          <w:noProof/>
          <w:color w:val="000000"/>
        </w:rPr>
        <w:drawing>
          <wp:inline distT="0" distB="0" distL="114300" distR="114300">
            <wp:extent cx="5238750" cy="1819910"/>
            <wp:effectExtent l="0" t="0" r="0" b="889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238750" cy="1820383"/>
                    </a:xfrm>
                    <a:prstGeom prst="rect">
                      <a:avLst/>
                    </a:prstGeom>
                  </pic:spPr>
                </pic:pic>
              </a:graphicData>
            </a:graphic>
          </wp:inline>
        </w:drawing>
      </w:r>
    </w:p>
    <w:p w:rsidR="00D04870" w:rsidRDefault="005B083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指出夏威夷岛人为二氧化碳排放的总体特征。</w:t>
      </w:r>
    </w:p>
    <w:p w:rsidR="00D04870" w:rsidRDefault="005B083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从大气环流角度，分析该岛人为排放的二氧化碳对观测数据未构成明显干扰的原因。</w:t>
      </w:r>
    </w:p>
    <w:p w:rsidR="00D04870" w:rsidRDefault="005B0835">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说明该站观测的数据能够反映全球大气二氧化碳平均浓度变化的原因。</w:t>
      </w:r>
    </w:p>
    <w:p w:rsidR="00D04870" w:rsidRDefault="005B0835">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若要在亚欧大陆建设一座能够反映全球二氧化碳浓度变化的观测站，请提出合适的站址并说明理由。</w:t>
      </w:r>
    </w:p>
    <w:p w:rsidR="00D04870" w:rsidRDefault="005B0835">
      <w:pPr>
        <w:spacing w:line="360" w:lineRule="auto"/>
        <w:textAlignment w:val="center"/>
        <w:rPr>
          <w:color w:val="000000"/>
        </w:rPr>
      </w:pPr>
      <w:r>
        <w:rPr>
          <w:color w:val="000000"/>
        </w:rPr>
        <w:lastRenderedPageBreak/>
        <w:t xml:space="preserve">14. </w:t>
      </w:r>
      <w:r>
        <w:rPr>
          <w:rFonts w:ascii="宋体" w:hAnsi="宋体"/>
          <w:noProof/>
          <w:color w:val="00000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cstate="print"/>
                    <a:stretch>
                      <a:fillRect/>
                    </a:stretch>
                  </pic:blipFill>
                  <pic:spPr>
                    <a:xfrm>
                      <a:off x="0" y="0"/>
                      <a:ext cx="95250" cy="171450"/>
                    </a:xfrm>
                    <a:prstGeom prst="rect">
                      <a:avLst/>
                    </a:prstGeom>
                  </pic:spPr>
                </pic:pic>
              </a:graphicData>
            </a:graphic>
          </wp:inline>
        </w:drawing>
      </w:r>
      <w:r>
        <w:rPr>
          <w:rFonts w:ascii="宋体" w:hAnsi="宋体"/>
          <w:color w:val="000000"/>
        </w:rPr>
        <w:t>地理—选修3．旅游地理】</w:t>
      </w:r>
    </w:p>
    <w:p w:rsidR="00D04870" w:rsidRDefault="005B0835">
      <w:pPr>
        <w:spacing w:line="360" w:lineRule="auto"/>
        <w:ind w:firstLine="420"/>
        <w:textAlignment w:val="center"/>
        <w:rPr>
          <w:color w:val="000000"/>
        </w:rPr>
      </w:pPr>
      <w:r>
        <w:rPr>
          <w:rFonts w:ascii="楷体" w:eastAsia="楷体" w:hAnsi="楷体" w:cs="楷体"/>
          <w:color w:val="000000"/>
        </w:rPr>
        <w:t>景区数字化极大地丰富了旅游活动的形式与内容。例如，“数字敦煌”“数字故宫”等项目，通过“一站式”游览、电子导览、直播“云游”等线上线下相结合的方式，为旅游者提供了对旅游景观不同的认知与体验。</w:t>
      </w:r>
    </w:p>
    <w:p w:rsidR="00D04870" w:rsidRDefault="005B0835">
      <w:pPr>
        <w:spacing w:line="360" w:lineRule="auto"/>
        <w:textAlignment w:val="center"/>
        <w:rPr>
          <w:color w:val="000000"/>
        </w:rPr>
      </w:pPr>
      <w:r>
        <w:rPr>
          <w:rFonts w:ascii="宋体" w:hAnsi="宋体"/>
          <w:color w:val="000000"/>
        </w:rPr>
        <w:t>评价景区数字化对游客认知和体验旅游景观的影响。</w:t>
      </w:r>
    </w:p>
    <w:p w:rsidR="00D04870" w:rsidRDefault="005B0835">
      <w:pPr>
        <w:spacing w:line="360" w:lineRule="auto"/>
        <w:textAlignment w:val="center"/>
        <w:rPr>
          <w:color w:val="000000"/>
        </w:rPr>
      </w:pPr>
      <w:r>
        <w:rPr>
          <w:color w:val="000000"/>
        </w:rPr>
        <w:t xml:space="preserve">15. </w:t>
      </w:r>
      <w:r>
        <w:rPr>
          <w:rFonts w:ascii="宋体" w:hAnsi="宋体"/>
          <w:color w:val="000000"/>
        </w:rPr>
        <w:t>【地理——选修6:环境保护】</w:t>
      </w:r>
    </w:p>
    <w:p w:rsidR="00D04870" w:rsidRDefault="005B0835">
      <w:pPr>
        <w:spacing w:line="360" w:lineRule="auto"/>
        <w:ind w:firstLine="420"/>
        <w:textAlignment w:val="center"/>
        <w:rPr>
          <w:color w:val="000000"/>
        </w:rPr>
      </w:pPr>
      <w:r>
        <w:rPr>
          <w:rFonts w:ascii="楷体" w:eastAsia="楷体" w:hAnsi="楷体" w:cs="楷体"/>
          <w:color w:val="000000"/>
        </w:rPr>
        <w:t>“治理黄河，重在保护，要在治理。要坚持山水林田湖草综合治理、系统治理、源头治理，统筹推进各项工作，加强协同配合，推动黄河流城高质量发展。要坚持绿水青山就是金山银山的理念，坚持生态优先、绿色发展，以水而定、量水而行，因地制宜、分类施策，上下游、干支流、左右岸统筹谋划，共同抓好大保护，协同推进大治理，着力加强生态保护治理、保障黄河长治久安、促进全流城高质量发展、改善人民群众生活、保护传承弘扬黄河文化，让黄河成为造福人民的幸福河。”</w:t>
      </w:r>
    </w:p>
    <w:p w:rsidR="00D04870" w:rsidRDefault="005B0835">
      <w:pPr>
        <w:spacing w:line="360" w:lineRule="auto"/>
        <w:jc w:val="right"/>
        <w:textAlignment w:val="center"/>
        <w:rPr>
          <w:color w:val="000000"/>
        </w:rPr>
      </w:pPr>
      <w:r>
        <w:rPr>
          <w:rFonts w:ascii="楷体" w:eastAsia="楷体" w:hAnsi="楷体" w:cs="楷体"/>
          <w:color w:val="000000"/>
        </w:rPr>
        <w:t>—摘自习近平在黄河流城生态保护和高质量发展座谈会上的讲话（2019年9月18日）</w:t>
      </w:r>
    </w:p>
    <w:p w:rsidR="00D04870" w:rsidRDefault="005B0835">
      <w:pPr>
        <w:spacing w:line="360" w:lineRule="auto"/>
        <w:textAlignment w:val="center"/>
        <w:rPr>
          <w:color w:val="000000"/>
        </w:rPr>
      </w:pPr>
      <w:r>
        <w:rPr>
          <w:rFonts w:ascii="宋体" w:hAnsi="宋体"/>
          <w:color w:val="000000"/>
        </w:rPr>
        <w:t>结合材料并运用所学地理知识，从“人与自然和谐共生”的角度，提出“让黄河成为造福人民的幸福河”的合理化建议。（要求：结合黄河上中下游地区的具体情况因地制宜提出建议；建言有理有据，逻辑清晰，表达准确。）</w:t>
      </w:r>
    </w:p>
    <w:p w:rsidR="00D04870" w:rsidRDefault="005B0835">
      <w:pPr>
        <w:spacing w:line="360" w:lineRule="auto"/>
        <w:jc w:val="left"/>
        <w:textAlignment w:val="center"/>
        <w:rPr>
          <w:color w:val="000000"/>
        </w:rPr>
      </w:pPr>
      <w:r>
        <w:rPr>
          <w:color w:val="000000"/>
        </w:rPr>
        <w:br/>
      </w:r>
    </w:p>
    <w:p w:rsidR="00D04870" w:rsidRDefault="00D04870">
      <w:pPr>
        <w:spacing w:line="360" w:lineRule="auto"/>
        <w:textAlignment w:val="center"/>
        <w:rPr>
          <w:color w:val="000000"/>
        </w:rPr>
        <w:sectPr w:rsidR="00D04870">
          <w:footerReference w:type="default" r:id="rId13"/>
          <w:pgSz w:w="11906" w:h="16838"/>
          <w:pgMar w:top="910" w:right="1080" w:bottom="1440" w:left="1080" w:header="152" w:footer="0" w:gutter="0"/>
          <w:cols w:space="720"/>
          <w:docGrid w:type="lines" w:linePitch="312"/>
        </w:sectPr>
      </w:pPr>
    </w:p>
    <w:p w:rsidR="00D04870" w:rsidRDefault="00D04870">
      <w:bookmarkStart w:id="0" w:name="_GoBack"/>
      <w:bookmarkEnd w:id="0"/>
    </w:p>
    <w:sectPr w:rsidR="00D04870" w:rsidSect="00D04870">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4870" w:rsidRDefault="00D04870" w:rsidP="00D04870">
      <w:r>
        <w:separator/>
      </w:r>
    </w:p>
  </w:endnote>
  <w:endnote w:type="continuationSeparator" w:id="0">
    <w:p w:rsidR="00D04870" w:rsidRDefault="00D04870" w:rsidP="00D048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楷体">
    <w:altName w:val="宋体"/>
    <w:charset w:val="86"/>
    <w:family w:val="modern"/>
    <w:pitch w:val="fixed"/>
    <w:sig w:usb0="00000000" w:usb1="38CF7CFA" w:usb2="00000016" w:usb3="00000000" w:csb0="00040001"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4870" w:rsidRDefault="00D04870" w:rsidP="00D04870">
      <w:r>
        <w:separator/>
      </w:r>
    </w:p>
  </w:footnote>
  <w:footnote w:type="continuationSeparator" w:id="0">
    <w:p w:rsidR="00D04870" w:rsidRDefault="00D04870" w:rsidP="00D0487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0835"/>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8E28F2"/>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52562"/>
    <w:rsid w:val="00CA4A07"/>
    <w:rsid w:val="00D04870"/>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E8A52D5"/>
    <w:rsid w:val="41493C8D"/>
    <w:rsid w:val="7FA76B1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0487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D04870"/>
    <w:pPr>
      <w:tabs>
        <w:tab w:val="center" w:pos="4153"/>
        <w:tab w:val="right" w:pos="8306"/>
      </w:tabs>
      <w:snapToGrid w:val="0"/>
      <w:jc w:val="left"/>
    </w:pPr>
    <w:rPr>
      <w:sz w:val="18"/>
    </w:rPr>
  </w:style>
  <w:style w:type="paragraph" w:styleId="a4">
    <w:name w:val="header"/>
    <w:basedOn w:val="a"/>
    <w:link w:val="Char"/>
    <w:uiPriority w:val="99"/>
    <w:qFormat/>
    <w:rsid w:val="00D04870"/>
    <w:pPr>
      <w:tabs>
        <w:tab w:val="center" w:pos="4153"/>
        <w:tab w:val="right" w:pos="8306"/>
      </w:tabs>
      <w:snapToGrid w:val="0"/>
    </w:pPr>
    <w:rPr>
      <w:sz w:val="18"/>
    </w:rPr>
  </w:style>
  <w:style w:type="character" w:styleId="a5">
    <w:name w:val="Hyperlink"/>
    <w:basedOn w:val="a0"/>
    <w:uiPriority w:val="99"/>
    <w:unhideWhenUsed/>
    <w:qFormat/>
    <w:rsid w:val="00D04870"/>
    <w:rPr>
      <w:color w:val="0000FF"/>
      <w:u w:val="single"/>
    </w:rPr>
  </w:style>
  <w:style w:type="character" w:customStyle="1" w:styleId="Char">
    <w:name w:val="页眉 Char"/>
    <w:basedOn w:val="a0"/>
    <w:link w:val="a4"/>
    <w:uiPriority w:val="99"/>
    <w:qFormat/>
    <w:rsid w:val="00D04870"/>
    <w:rPr>
      <w:kern w:val="2"/>
      <w:sz w:val="18"/>
      <w:szCs w:val="24"/>
    </w:rPr>
  </w:style>
  <w:style w:type="paragraph" w:styleId="a6">
    <w:name w:val="No Spacing"/>
    <w:uiPriority w:val="1"/>
    <w:qFormat/>
    <w:rsid w:val="00D04870"/>
    <w:rPr>
      <w:rFonts w:asciiTheme="minorHAnsi" w:eastAsia="Microsoft YaHei UI" w:hAnsiTheme="minorHAnsi" w:cstheme="minorBidi"/>
      <w:sz w:val="22"/>
      <w:szCs w:val="22"/>
    </w:rPr>
  </w:style>
  <w:style w:type="paragraph" w:styleId="a7">
    <w:name w:val="List Paragraph"/>
    <w:basedOn w:val="a"/>
    <w:uiPriority w:val="99"/>
    <w:qFormat/>
    <w:rsid w:val="00D04870"/>
    <w:pPr>
      <w:ind w:firstLineChars="200" w:firstLine="420"/>
    </w:pPr>
  </w:style>
  <w:style w:type="paragraph" w:styleId="a8">
    <w:name w:val="Balloon Text"/>
    <w:basedOn w:val="a"/>
    <w:link w:val="Char0"/>
    <w:semiHidden/>
    <w:unhideWhenUsed/>
    <w:rsid w:val="005B0835"/>
    <w:rPr>
      <w:sz w:val="18"/>
      <w:szCs w:val="18"/>
    </w:rPr>
  </w:style>
  <w:style w:type="character" w:customStyle="1" w:styleId="Char0">
    <w:name w:val="批注框文本 Char"/>
    <w:basedOn w:val="a0"/>
    <w:link w:val="a8"/>
    <w:semiHidden/>
    <w:rsid w:val="005B0835"/>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972C6B-E10A-48C9-9A65-A38D0A3E0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1361</Words>
  <Characters>1443</Characters>
  <Application>Microsoft Office Word</Application>
  <DocSecurity>0</DocSecurity>
  <Lines>62</Lines>
  <Paragraphs>80</Paragraphs>
  <ScaleCrop>false</ScaleCrop>
  <Manager/>
  <Company>http://www.shijuan1.com</Company>
  <LinksUpToDate>false</LinksUpToDate>
  <CharactersWithSpaces>2724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10</cp:revision>
  <dcterms:created xsi:type="dcterms:W3CDTF">2023-06-13T22:30:00Z</dcterms:created>
  <dcterms:modified xsi:type="dcterms:W3CDTF">2023-07-23T00:12:00Z</dcterms:modified>
  <cp:category/>
</cp:coreProperties>
</file>