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145" w:rsidRDefault="00B53CFD">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11163300</wp:posOffset>
            </wp:positionV>
            <wp:extent cx="266700" cy="4445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7" cstate="print"/>
                    <a:stretch>
                      <a:fillRect/>
                    </a:stretch>
                  </pic:blipFill>
                  <pic:spPr>
                    <a:xfrm>
                      <a:off x="0" y="0"/>
                      <a:ext cx="266700" cy="444500"/>
                    </a:xfrm>
                    <a:prstGeom prst="rect">
                      <a:avLst/>
                    </a:prstGeom>
                  </pic:spPr>
                </pic:pic>
              </a:graphicData>
            </a:graphic>
          </wp:anchor>
        </w:drawing>
      </w:r>
      <w:r>
        <w:rPr>
          <w:rFonts w:ascii="宋体" w:hAnsi="宋体"/>
          <w:b/>
          <w:sz w:val="32"/>
        </w:rPr>
        <w:t>2023年普通高等学校招生全国统一考试（新课标卷）文科综合地理学科</w:t>
      </w:r>
    </w:p>
    <w:p w:rsidR="00454145" w:rsidRDefault="00B53CFD">
      <w:pPr>
        <w:spacing w:line="360" w:lineRule="auto"/>
      </w:pPr>
      <w:r>
        <w:rPr>
          <w:rFonts w:ascii="宋体" w:hAnsi="宋体"/>
          <w:b/>
          <w:sz w:val="24"/>
        </w:rPr>
        <w:t>一、选择题</w:t>
      </w:r>
    </w:p>
    <w:p w:rsidR="00454145" w:rsidRDefault="00B53CFD">
      <w:pPr>
        <w:spacing w:line="360" w:lineRule="auto"/>
        <w:ind w:firstLine="420"/>
      </w:pPr>
      <w:r>
        <w:rPr>
          <w:rFonts w:ascii="楷体" w:eastAsia="楷体" w:hAnsi="楷体" w:cs="楷体"/>
        </w:rPr>
        <w:t>20世纪80年代初，河北省馆陶县农民开始规模化养殖蛋鸡。1998年，馆陶县在临近国道交会处建立禽蛋交易市场。目前，该市场已成为全国最大的禽蛋交易市场。2023年，该市场迁址重建项目启动，将引入专业化运营管理模式，植入智能物流、集中仓储、供应链金融等新元素。据此完成下面小题。</w:t>
      </w:r>
    </w:p>
    <w:p w:rsidR="00454145" w:rsidRDefault="00B53CFD">
      <w:pPr>
        <w:spacing w:line="360" w:lineRule="auto"/>
        <w:jc w:val="left"/>
        <w:textAlignment w:val="center"/>
      </w:pPr>
      <w:r>
        <w:t xml:space="preserve">1. </w:t>
      </w:r>
      <w:r>
        <w:rPr>
          <w:rFonts w:ascii="宋体" w:hAnsi="宋体"/>
        </w:rPr>
        <w:t>1998年禽蛋交易市场选址考虑的主要因素是（   ）</w:t>
      </w:r>
    </w:p>
    <w:p w:rsidR="00454145" w:rsidRDefault="00B53CFD">
      <w:pPr>
        <w:tabs>
          <w:tab w:val="left" w:pos="4873"/>
        </w:tabs>
        <w:spacing w:line="360" w:lineRule="auto"/>
        <w:jc w:val="left"/>
        <w:textAlignment w:val="center"/>
      </w:pPr>
      <w:r>
        <w:t>A</w:t>
      </w:r>
      <w:r>
        <w:rPr>
          <w:noProof/>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t xml:space="preserve"> </w:t>
      </w:r>
      <w:r>
        <w:rPr>
          <w:rFonts w:ascii="宋体" w:hAnsi="宋体"/>
        </w:rPr>
        <w:t>土地价格</w:t>
      </w:r>
      <w:r>
        <w:tab/>
        <w:t xml:space="preserve">B. </w:t>
      </w:r>
      <w:r>
        <w:rPr>
          <w:rFonts w:ascii="宋体" w:hAnsi="宋体"/>
        </w:rPr>
        <w:t>产业基础</w:t>
      </w:r>
    </w:p>
    <w:p w:rsidR="00454145" w:rsidRDefault="00B53CFD">
      <w:pPr>
        <w:tabs>
          <w:tab w:val="left" w:pos="4873"/>
        </w:tabs>
        <w:spacing w:line="360" w:lineRule="auto"/>
        <w:jc w:val="left"/>
        <w:textAlignment w:val="center"/>
      </w:pPr>
      <w:r>
        <w:t xml:space="preserve">C. </w:t>
      </w:r>
      <w:r>
        <w:rPr>
          <w:rFonts w:ascii="宋体" w:hAnsi="宋体"/>
        </w:rPr>
        <w:t>交通条件</w:t>
      </w:r>
      <w:r>
        <w:tab/>
        <w:t xml:space="preserve">D. </w:t>
      </w:r>
      <w:r>
        <w:rPr>
          <w:rFonts w:ascii="宋体" w:hAnsi="宋体"/>
        </w:rPr>
        <w:t>人口规模</w:t>
      </w:r>
    </w:p>
    <w:p w:rsidR="00454145" w:rsidRDefault="00B53CFD">
      <w:pPr>
        <w:spacing w:line="360" w:lineRule="auto"/>
        <w:jc w:val="left"/>
        <w:textAlignment w:val="center"/>
      </w:pPr>
      <w:r>
        <w:t xml:space="preserve">2. </w:t>
      </w:r>
      <w:r>
        <w:rPr>
          <w:rFonts w:ascii="宋体" w:hAnsi="宋体"/>
        </w:rPr>
        <w:t>禽蛋交易市场</w:t>
      </w:r>
      <w:r>
        <w:rPr>
          <w:rFonts w:ascii="宋体" w:hAnsi="宋体"/>
          <w:noProof/>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rPr>
        <w:t>繁荣与壮大，直接带动的产业有（   ）</w:t>
      </w:r>
    </w:p>
    <w:p w:rsidR="00454145" w:rsidRDefault="00B53CFD">
      <w:pPr>
        <w:spacing w:line="360" w:lineRule="auto"/>
      </w:pPr>
      <w:r>
        <w:rPr>
          <w:rFonts w:ascii="宋体" w:hAnsi="宋体"/>
        </w:rPr>
        <w:t>①房地产业②养殖与饲料业③仓储与物流业④文化与旅游业</w:t>
      </w:r>
    </w:p>
    <w:p w:rsidR="00454145" w:rsidRDefault="00B53CFD">
      <w:pPr>
        <w:tabs>
          <w:tab w:val="left" w:pos="2436"/>
          <w:tab w:val="left" w:pos="4873"/>
          <w:tab w:val="left" w:pos="7309"/>
        </w:tabs>
        <w:spacing w:line="360" w:lineRule="auto"/>
        <w:jc w:val="left"/>
        <w:textAlignment w:val="center"/>
      </w:pPr>
      <w:r>
        <w:t xml:space="preserve">A. </w:t>
      </w:r>
      <w:r>
        <w:rPr>
          <w:rFonts w:ascii="宋体" w:hAnsi="宋体"/>
        </w:rPr>
        <w:t>①②</w:t>
      </w:r>
      <w:r>
        <w:tab/>
        <w:t xml:space="preserve">B. </w:t>
      </w:r>
      <w:r>
        <w:rPr>
          <w:rFonts w:ascii="宋体" w:hAnsi="宋体"/>
        </w:rPr>
        <w:t>②③</w:t>
      </w:r>
      <w:r>
        <w:tab/>
        <w:t xml:space="preserve">C. </w:t>
      </w:r>
      <w:r>
        <w:rPr>
          <w:rFonts w:ascii="宋体" w:hAnsi="宋体"/>
        </w:rPr>
        <w:t>③④</w:t>
      </w:r>
      <w:r>
        <w:tab/>
        <w:t xml:space="preserve">D. </w:t>
      </w:r>
      <w:r>
        <w:rPr>
          <w:rFonts w:ascii="宋体" w:hAnsi="宋体"/>
        </w:rPr>
        <w:t>①④</w:t>
      </w:r>
    </w:p>
    <w:p w:rsidR="00454145" w:rsidRDefault="00B53CFD">
      <w:pPr>
        <w:spacing w:line="360" w:lineRule="auto"/>
        <w:jc w:val="left"/>
        <w:textAlignment w:val="center"/>
      </w:pPr>
      <w:r>
        <w:t xml:space="preserve">3. </w:t>
      </w:r>
      <w:r>
        <w:rPr>
          <w:rFonts w:ascii="宋体" w:hAnsi="宋体"/>
        </w:rPr>
        <w:t>新禽蛋交易市场植入新元素的主要目的是（   ）</w:t>
      </w:r>
    </w:p>
    <w:p w:rsidR="00454145" w:rsidRDefault="00B53CFD">
      <w:pPr>
        <w:spacing w:line="360" w:lineRule="auto"/>
      </w:pPr>
      <w:r>
        <w:rPr>
          <w:rFonts w:ascii="宋体" w:hAnsi="宋体"/>
        </w:rPr>
        <w:t>①提升物流效率②提高交易价格③增加就业机会④扩大交易范围</w:t>
      </w:r>
    </w:p>
    <w:p w:rsidR="00454145" w:rsidRDefault="00B53CFD">
      <w:pPr>
        <w:tabs>
          <w:tab w:val="left" w:pos="2436"/>
          <w:tab w:val="left" w:pos="4873"/>
          <w:tab w:val="left" w:pos="7309"/>
        </w:tabs>
        <w:spacing w:line="360" w:lineRule="auto"/>
        <w:jc w:val="left"/>
        <w:textAlignment w:val="center"/>
        <w:rPr>
          <w:color w:val="000000"/>
        </w:rPr>
      </w:pPr>
      <w:r>
        <w:t xml:space="preserve">A. </w:t>
      </w:r>
      <w:r>
        <w:rPr>
          <w:rFonts w:ascii="宋体" w:hAnsi="宋体"/>
        </w:rPr>
        <w:t>①②</w:t>
      </w:r>
      <w:r>
        <w:tab/>
        <w:t xml:space="preserve">B. </w:t>
      </w:r>
      <w:r>
        <w:rPr>
          <w:rFonts w:ascii="宋体" w:hAnsi="宋体"/>
        </w:rPr>
        <w:t>②③</w:t>
      </w:r>
      <w:r>
        <w:tab/>
        <w:t xml:space="preserve">C. </w:t>
      </w:r>
      <w:r>
        <w:rPr>
          <w:rFonts w:ascii="宋体" w:hAnsi="宋体"/>
        </w:rPr>
        <w:t>③④</w:t>
      </w:r>
      <w:r>
        <w:tab/>
        <w:t xml:space="preserve">D. </w:t>
      </w:r>
      <w:r>
        <w:rPr>
          <w:rFonts w:ascii="宋体" w:hAnsi="宋体"/>
        </w:rPr>
        <w:t>①④</w:t>
      </w:r>
    </w:p>
    <w:p w:rsidR="00454145" w:rsidRDefault="00B53CFD">
      <w:pPr>
        <w:spacing w:line="360" w:lineRule="auto"/>
        <w:ind w:firstLine="420"/>
        <w:textAlignment w:val="center"/>
        <w:rPr>
          <w:color w:val="000000"/>
        </w:rPr>
      </w:pPr>
      <w:r>
        <w:rPr>
          <w:rFonts w:ascii="楷体" w:eastAsia="楷体" w:hAnsi="楷体" w:cs="楷体"/>
          <w:color w:val="000000"/>
        </w:rPr>
        <w:t>近十几年来，随着经济发展和家用汽车普及，我国区域公路干线（国道或省道）在经过平原地区县城时，一般经历从穿城到绕城的变化。下图示意经过某县城的国道布局变化，其中新国道建成通车后，旧国道转为城市道路。据此完成下面小题。</w:t>
      </w:r>
    </w:p>
    <w:p w:rsidR="00454145" w:rsidRDefault="00B53CFD">
      <w:pPr>
        <w:spacing w:line="360" w:lineRule="auto"/>
        <w:textAlignment w:val="center"/>
        <w:rPr>
          <w:color w:val="000000"/>
        </w:rPr>
      </w:pPr>
      <w:r>
        <w:rPr>
          <w:noProof/>
          <w:color w:val="000000"/>
        </w:rPr>
        <w:drawing>
          <wp:inline distT="0" distB="0" distL="114300" distR="114300">
            <wp:extent cx="4019550" cy="1847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4019550" cy="1847850"/>
                    </a:xfrm>
                    <a:prstGeom prst="rect">
                      <a:avLst/>
                    </a:prstGeom>
                  </pic:spPr>
                </pic:pic>
              </a:graphicData>
            </a:graphic>
          </wp:inline>
        </w:drawing>
      </w:r>
      <w:r>
        <w:rPr>
          <w:color w:val="000000"/>
        </w:rPr>
        <w:t xml:space="preserve">  </w:t>
      </w:r>
    </w:p>
    <w:p w:rsidR="00454145" w:rsidRDefault="00B53CFD">
      <w:pPr>
        <w:spacing w:line="360" w:lineRule="auto"/>
        <w:jc w:val="left"/>
        <w:textAlignment w:val="center"/>
        <w:rPr>
          <w:color w:val="000000"/>
        </w:rPr>
      </w:pPr>
      <w:r>
        <w:rPr>
          <w:color w:val="000000"/>
        </w:rPr>
        <w:t xml:space="preserve">4. </w:t>
      </w:r>
      <w:r>
        <w:rPr>
          <w:rFonts w:ascii="宋体" w:hAnsi="宋体"/>
          <w:color w:val="000000"/>
        </w:rPr>
        <w:t>图1所示旧国道布局的主要目的是（   ）</w:t>
      </w:r>
    </w:p>
    <w:p w:rsidR="00454145" w:rsidRDefault="00B53CFD">
      <w:pPr>
        <w:tabs>
          <w:tab w:val="left" w:pos="4873"/>
        </w:tabs>
        <w:spacing w:line="360" w:lineRule="auto"/>
        <w:jc w:val="left"/>
        <w:textAlignment w:val="center"/>
        <w:rPr>
          <w:color w:val="000000"/>
        </w:rPr>
      </w:pPr>
      <w:r>
        <w:rPr>
          <w:color w:val="000000"/>
        </w:rPr>
        <w:t xml:space="preserve">A. </w:t>
      </w:r>
      <w:r>
        <w:rPr>
          <w:rFonts w:ascii="宋体" w:hAnsi="宋体"/>
          <w:color w:val="000000"/>
        </w:rPr>
        <w:t>方便县城对外运输</w:t>
      </w:r>
      <w:r>
        <w:rPr>
          <w:color w:val="000000"/>
        </w:rPr>
        <w:tab/>
        <w:t xml:space="preserve">B. </w:t>
      </w:r>
      <w:r>
        <w:rPr>
          <w:rFonts w:ascii="宋体" w:hAnsi="宋体"/>
          <w:color w:val="000000"/>
        </w:rPr>
        <w:t>方便县城内部运输</w:t>
      </w:r>
    </w:p>
    <w:p w:rsidR="00454145" w:rsidRDefault="00B53CFD">
      <w:pPr>
        <w:tabs>
          <w:tab w:val="left" w:pos="4873"/>
        </w:tabs>
        <w:spacing w:line="360" w:lineRule="auto"/>
        <w:jc w:val="left"/>
        <w:textAlignment w:val="center"/>
        <w:rPr>
          <w:color w:val="000000"/>
        </w:rPr>
      </w:pPr>
      <w:r>
        <w:rPr>
          <w:color w:val="000000"/>
        </w:rPr>
        <w:t xml:space="preserve">C. </w:t>
      </w:r>
      <w:r>
        <w:rPr>
          <w:rFonts w:ascii="宋体" w:hAnsi="宋体"/>
          <w:color w:val="000000"/>
        </w:rPr>
        <w:t>促进县城用地扩展</w:t>
      </w:r>
      <w:r>
        <w:rPr>
          <w:color w:val="000000"/>
        </w:rPr>
        <w:tab/>
        <w:t xml:space="preserve">D. </w:t>
      </w:r>
      <w:r>
        <w:rPr>
          <w:rFonts w:ascii="宋体" w:hAnsi="宋体"/>
          <w:color w:val="000000"/>
        </w:rPr>
        <w:t>吸引县城商业集聚</w:t>
      </w:r>
    </w:p>
    <w:p w:rsidR="00454145" w:rsidRDefault="00B53CFD">
      <w:pPr>
        <w:spacing w:line="360" w:lineRule="auto"/>
        <w:jc w:val="left"/>
        <w:textAlignment w:val="center"/>
        <w:rPr>
          <w:color w:val="000000"/>
        </w:rPr>
      </w:pPr>
      <w:r>
        <w:rPr>
          <w:color w:val="000000"/>
        </w:rPr>
        <w:t xml:space="preserve">5. </w:t>
      </w:r>
      <w:r>
        <w:rPr>
          <w:rFonts w:ascii="宋体" w:hAnsi="宋体"/>
          <w:color w:val="000000"/>
        </w:rPr>
        <w:t>新国道通车前，旧国道面临的主要问题是（   ）</w:t>
      </w:r>
    </w:p>
    <w:p w:rsidR="00454145" w:rsidRDefault="00B53CFD">
      <w:pPr>
        <w:spacing w:line="360" w:lineRule="auto"/>
        <w:textAlignment w:val="center"/>
        <w:rPr>
          <w:color w:val="000000"/>
        </w:rPr>
      </w:pPr>
      <w:r>
        <w:rPr>
          <w:rFonts w:ascii="宋体" w:hAnsi="宋体"/>
          <w:color w:val="000000"/>
        </w:rPr>
        <w:t>①等级过低②线路过长③车流量过大④路口过多</w:t>
      </w:r>
    </w:p>
    <w:p w:rsidR="00454145" w:rsidRDefault="00B53CFD">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454145" w:rsidRDefault="00B53CFD">
      <w:pPr>
        <w:spacing w:line="360" w:lineRule="auto"/>
        <w:jc w:val="left"/>
        <w:textAlignment w:val="center"/>
        <w:rPr>
          <w:color w:val="000000"/>
        </w:rPr>
      </w:pPr>
      <w:r>
        <w:rPr>
          <w:color w:val="000000"/>
        </w:rPr>
        <w:t xml:space="preserve">6. </w:t>
      </w:r>
      <w:r>
        <w:rPr>
          <w:rFonts w:ascii="宋体" w:hAnsi="宋体"/>
          <w:color w:val="000000"/>
        </w:rPr>
        <w:t>推测新国道通车后（   ）</w:t>
      </w:r>
    </w:p>
    <w:p w:rsidR="00454145" w:rsidRDefault="00B53CFD">
      <w:pPr>
        <w:tabs>
          <w:tab w:val="left" w:pos="4873"/>
        </w:tabs>
        <w:spacing w:line="360" w:lineRule="auto"/>
        <w:jc w:val="left"/>
        <w:textAlignment w:val="center"/>
        <w:rPr>
          <w:color w:val="000000"/>
        </w:rPr>
      </w:pPr>
      <w:r>
        <w:rPr>
          <w:color w:val="000000"/>
        </w:rPr>
        <w:t xml:space="preserve">A. </w:t>
      </w:r>
      <w:r>
        <w:rPr>
          <w:rFonts w:ascii="宋体" w:hAnsi="宋体"/>
          <w:color w:val="000000"/>
        </w:rPr>
        <w:t>车辆过境速度提高</w:t>
      </w:r>
      <w:r>
        <w:rPr>
          <w:color w:val="000000"/>
        </w:rPr>
        <w:tab/>
        <w:t xml:space="preserve">B. </w:t>
      </w:r>
      <w:r>
        <w:rPr>
          <w:rFonts w:ascii="宋体" w:hAnsi="宋体"/>
          <w:color w:val="000000"/>
        </w:rPr>
        <w:t>车辆穿城用时增加</w:t>
      </w:r>
    </w:p>
    <w:p w:rsidR="00454145" w:rsidRDefault="00B53CFD">
      <w:pPr>
        <w:tabs>
          <w:tab w:val="left" w:pos="4873"/>
        </w:tabs>
        <w:spacing w:line="360" w:lineRule="auto"/>
        <w:jc w:val="left"/>
        <w:textAlignment w:val="center"/>
        <w:rPr>
          <w:color w:val="000000"/>
        </w:rPr>
      </w:pPr>
      <w:r>
        <w:rPr>
          <w:color w:val="000000"/>
        </w:rPr>
        <w:t xml:space="preserve">C. </w:t>
      </w:r>
      <w:r>
        <w:rPr>
          <w:rFonts w:ascii="宋体" w:hAnsi="宋体"/>
          <w:color w:val="000000"/>
        </w:rPr>
        <w:t>县城汽车保有量减少</w:t>
      </w:r>
      <w:r>
        <w:rPr>
          <w:color w:val="000000"/>
        </w:rPr>
        <w:tab/>
        <w:t xml:space="preserve">D. </w:t>
      </w:r>
      <w:r>
        <w:rPr>
          <w:rFonts w:ascii="宋体" w:hAnsi="宋体"/>
          <w:color w:val="000000"/>
        </w:rPr>
        <w:t>县城商业萎缩</w:t>
      </w:r>
    </w:p>
    <w:p w:rsidR="00454145" w:rsidRDefault="00B53CFD">
      <w:pPr>
        <w:spacing w:line="360" w:lineRule="auto"/>
        <w:ind w:firstLine="420"/>
        <w:textAlignment w:val="center"/>
        <w:rPr>
          <w:color w:val="000000"/>
        </w:rPr>
      </w:pPr>
      <w:r>
        <w:rPr>
          <w:rFonts w:ascii="楷体" w:eastAsia="楷体" w:hAnsi="楷体" w:cs="楷体"/>
          <w:color w:val="000000"/>
        </w:rPr>
        <w:t>莲花盆是一种独特的地下喀斯特景观。它是在溶洞的薄层水中由水底向上发育的盆状或圆盘状沉积体（下图）。广西某溶洞数百米长的洞穴中，分布着百余座大小不一的莲花盆，最大的莲花盆直径达9米，据此完成下面小题。</w:t>
      </w:r>
    </w:p>
    <w:p w:rsidR="00454145" w:rsidRDefault="00B53CFD">
      <w:pPr>
        <w:spacing w:line="360" w:lineRule="auto"/>
        <w:textAlignment w:val="center"/>
        <w:rPr>
          <w:color w:val="000000"/>
        </w:rPr>
      </w:pPr>
      <w:r>
        <w:rPr>
          <w:noProof/>
          <w:color w:val="000000"/>
        </w:rPr>
        <w:drawing>
          <wp:inline distT="0" distB="0" distL="114300" distR="114300">
            <wp:extent cx="2943225" cy="2200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943225" cy="2200275"/>
                    </a:xfrm>
                    <a:prstGeom prst="rect">
                      <a:avLst/>
                    </a:prstGeom>
                  </pic:spPr>
                </pic:pic>
              </a:graphicData>
            </a:graphic>
          </wp:inline>
        </w:drawing>
      </w:r>
      <w:r>
        <w:rPr>
          <w:color w:val="000000"/>
        </w:rPr>
        <w:t xml:space="preserve">  </w:t>
      </w:r>
    </w:p>
    <w:p w:rsidR="00454145" w:rsidRDefault="00B53CFD">
      <w:pPr>
        <w:spacing w:line="360" w:lineRule="auto"/>
        <w:jc w:val="left"/>
        <w:textAlignment w:val="center"/>
        <w:rPr>
          <w:color w:val="000000"/>
        </w:rPr>
      </w:pPr>
      <w:r>
        <w:rPr>
          <w:color w:val="000000"/>
        </w:rPr>
        <w:t>7</w:t>
      </w:r>
      <w:r>
        <w:rPr>
          <w:noProof/>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形成莲花盆需要（   ）</w:t>
      </w:r>
    </w:p>
    <w:p w:rsidR="00454145" w:rsidRDefault="00B53CFD">
      <w:pPr>
        <w:spacing w:line="360" w:lineRule="auto"/>
        <w:textAlignment w:val="center"/>
        <w:rPr>
          <w:color w:val="000000"/>
        </w:rPr>
      </w:pPr>
      <w:r>
        <w:rPr>
          <w:rFonts w:ascii="宋体" w:hAnsi="宋体"/>
          <w:color w:val="000000"/>
        </w:rPr>
        <w:t>①水自洞顶不断滴落②水沿洞壁缓慢渗出③不断流动的薄层水④相对静止的薄层水</w:t>
      </w:r>
    </w:p>
    <w:p w:rsidR="00454145" w:rsidRDefault="00B53C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454145" w:rsidRDefault="00B53CFD">
      <w:pPr>
        <w:spacing w:line="360" w:lineRule="auto"/>
        <w:jc w:val="left"/>
        <w:textAlignment w:val="center"/>
        <w:rPr>
          <w:color w:val="000000"/>
        </w:rPr>
      </w:pPr>
      <w:r>
        <w:rPr>
          <w:color w:val="000000"/>
        </w:rPr>
        <w:t xml:space="preserve">8. </w:t>
      </w:r>
      <w:r>
        <w:rPr>
          <w:rFonts w:ascii="宋体" w:hAnsi="宋体"/>
          <w:color w:val="000000"/>
        </w:rPr>
        <w:t>曾经流过该段溶洞的地下河为发育大规模莲花盆群提供的关键条件是（   ）</w:t>
      </w:r>
    </w:p>
    <w:p w:rsidR="00454145" w:rsidRDefault="00B53CFD">
      <w:pPr>
        <w:tabs>
          <w:tab w:val="left" w:pos="4873"/>
        </w:tabs>
        <w:spacing w:line="360" w:lineRule="auto"/>
        <w:jc w:val="left"/>
        <w:textAlignment w:val="center"/>
        <w:rPr>
          <w:color w:val="000000"/>
        </w:rPr>
      </w:pPr>
      <w:r>
        <w:rPr>
          <w:color w:val="000000"/>
        </w:rPr>
        <w:t xml:space="preserve">A. </w:t>
      </w:r>
      <w:r>
        <w:rPr>
          <w:rFonts w:ascii="宋体" w:hAnsi="宋体"/>
          <w:color w:val="000000"/>
        </w:rPr>
        <w:t>曲折的河道</w:t>
      </w:r>
      <w:r>
        <w:rPr>
          <w:color w:val="000000"/>
        </w:rPr>
        <w:tab/>
        <w:t xml:space="preserve">B. </w:t>
      </w:r>
      <w:r>
        <w:rPr>
          <w:rFonts w:ascii="宋体" w:hAnsi="宋体"/>
          <w:color w:val="000000"/>
        </w:rPr>
        <w:t>平坦的河床</w:t>
      </w:r>
    </w:p>
    <w:p w:rsidR="00454145" w:rsidRDefault="00B53CFD">
      <w:pPr>
        <w:tabs>
          <w:tab w:val="left" w:pos="4873"/>
        </w:tabs>
        <w:spacing w:line="360" w:lineRule="auto"/>
        <w:jc w:val="left"/>
        <w:textAlignment w:val="center"/>
        <w:rPr>
          <w:color w:val="000000"/>
        </w:rPr>
      </w:pPr>
      <w:r>
        <w:rPr>
          <w:color w:val="000000"/>
        </w:rPr>
        <w:t xml:space="preserve">C. </w:t>
      </w:r>
      <w:r>
        <w:rPr>
          <w:rFonts w:ascii="宋体" w:hAnsi="宋体"/>
          <w:color w:val="000000"/>
        </w:rPr>
        <w:t>充足的水汽</w:t>
      </w:r>
      <w:r>
        <w:rPr>
          <w:color w:val="000000"/>
        </w:rPr>
        <w:tab/>
        <w:t xml:space="preserve">D. </w:t>
      </w:r>
      <w:r>
        <w:rPr>
          <w:rFonts w:ascii="宋体" w:hAnsi="宋体"/>
          <w:color w:val="000000"/>
        </w:rPr>
        <w:t>丰富的泥沙</w:t>
      </w:r>
    </w:p>
    <w:p w:rsidR="00454145" w:rsidRDefault="00B53CFD">
      <w:pPr>
        <w:spacing w:line="360" w:lineRule="auto"/>
        <w:ind w:firstLine="420"/>
        <w:textAlignment w:val="center"/>
        <w:rPr>
          <w:color w:val="000000"/>
        </w:rPr>
      </w:pPr>
      <w:r>
        <w:rPr>
          <w:rFonts w:ascii="楷体" w:eastAsia="楷体" w:hAnsi="楷体" w:cs="楷体"/>
          <w:color w:val="000000"/>
        </w:rPr>
        <w:t>青藏高原常见的草毡层（下图），由交织缠结的植物活、死根系与细颗粒物混杂而成。草毡层的厚度约20~30厘米，随地表起伏无明显变化。草毡层中的细颗粒物与下伏物质（粗碎屑或基岩）的矿物、化学成分显著不同。草毡层对青藏高原生态安全具有重要意义．据此完成下面小题。</w:t>
      </w:r>
    </w:p>
    <w:p w:rsidR="00454145" w:rsidRDefault="00B53CFD">
      <w:pPr>
        <w:spacing w:line="360" w:lineRule="auto"/>
        <w:textAlignment w:val="center"/>
        <w:rPr>
          <w:color w:val="000000"/>
        </w:rPr>
      </w:pPr>
      <w:r>
        <w:rPr>
          <w:noProof/>
          <w:color w:val="000000"/>
        </w:rPr>
        <w:drawing>
          <wp:inline distT="0" distB="0" distL="114300" distR="114300">
            <wp:extent cx="2790825" cy="1857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790825" cy="1857375"/>
                    </a:xfrm>
                    <a:prstGeom prst="rect">
                      <a:avLst/>
                    </a:prstGeom>
                  </pic:spPr>
                </pic:pic>
              </a:graphicData>
            </a:graphic>
          </wp:inline>
        </w:drawing>
      </w:r>
      <w:r>
        <w:rPr>
          <w:color w:val="000000"/>
        </w:rPr>
        <w:t xml:space="preserve">  </w:t>
      </w:r>
    </w:p>
    <w:p w:rsidR="00454145" w:rsidRDefault="00B53CFD">
      <w:pPr>
        <w:spacing w:line="360" w:lineRule="auto"/>
        <w:jc w:val="left"/>
        <w:textAlignment w:val="center"/>
        <w:rPr>
          <w:color w:val="000000"/>
        </w:rPr>
      </w:pPr>
      <w:r>
        <w:rPr>
          <w:color w:val="000000"/>
        </w:rPr>
        <w:lastRenderedPageBreak/>
        <w:t xml:space="preserve">9. </w:t>
      </w:r>
      <w:r>
        <w:rPr>
          <w:rFonts w:ascii="宋体" w:hAnsi="宋体"/>
          <w:color w:val="000000"/>
        </w:rPr>
        <w:t>青藏高原草毡层中的细颗粒物主要来自（   ）</w:t>
      </w:r>
    </w:p>
    <w:p w:rsidR="00454145" w:rsidRDefault="00B53C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基岩风化</w:t>
      </w:r>
      <w:r>
        <w:rPr>
          <w:color w:val="000000"/>
        </w:rPr>
        <w:tab/>
        <w:t xml:space="preserve">B. </w:t>
      </w:r>
      <w:r>
        <w:rPr>
          <w:rFonts w:ascii="宋体" w:hAnsi="宋体"/>
          <w:color w:val="000000"/>
        </w:rPr>
        <w:t>流水搬运</w:t>
      </w:r>
      <w:r>
        <w:rPr>
          <w:color w:val="000000"/>
        </w:rPr>
        <w:tab/>
        <w:t xml:space="preserve">C. </w:t>
      </w:r>
      <w:r>
        <w:rPr>
          <w:rFonts w:ascii="宋体" w:hAnsi="宋体"/>
          <w:color w:val="000000"/>
        </w:rPr>
        <w:t>冰川搬运</w:t>
      </w:r>
      <w:r>
        <w:rPr>
          <w:color w:val="000000"/>
        </w:rPr>
        <w:tab/>
        <w:t xml:space="preserve">D. </w:t>
      </w:r>
      <w:r>
        <w:rPr>
          <w:rFonts w:ascii="宋体" w:hAnsi="宋体"/>
          <w:color w:val="000000"/>
        </w:rPr>
        <w:t>风力搬运</w:t>
      </w:r>
    </w:p>
    <w:p w:rsidR="00454145" w:rsidRDefault="00B53CFD">
      <w:pPr>
        <w:spacing w:line="360" w:lineRule="auto"/>
        <w:jc w:val="left"/>
        <w:textAlignment w:val="center"/>
        <w:rPr>
          <w:color w:val="000000"/>
        </w:rPr>
      </w:pPr>
      <w:r>
        <w:rPr>
          <w:color w:val="000000"/>
        </w:rPr>
        <w:t xml:space="preserve">10. </w:t>
      </w:r>
      <w:r>
        <w:rPr>
          <w:rFonts w:ascii="宋体" w:hAnsi="宋体"/>
          <w:color w:val="000000"/>
        </w:rPr>
        <w:t>草毡层中植物死根分解缓慢</w:t>
      </w:r>
      <w:r>
        <w:rPr>
          <w:rFonts w:ascii="宋体" w:hAnsi="宋体"/>
          <w:noProof/>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主要原因是（   ）</w:t>
      </w:r>
    </w:p>
    <w:p w:rsidR="00454145" w:rsidRDefault="00B53CFD">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953264881" name="图片 195326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64881" name="图片 1953264881"/>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气温低</w:t>
      </w:r>
      <w:r>
        <w:rPr>
          <w:color w:val="000000"/>
        </w:rPr>
        <w:tab/>
        <w:t xml:space="preserve">B. </w:t>
      </w:r>
      <w:r>
        <w:rPr>
          <w:rFonts w:ascii="宋体" w:hAnsi="宋体"/>
          <w:color w:val="000000"/>
        </w:rPr>
        <w:t>大气含氧量低</w:t>
      </w:r>
      <w:r>
        <w:rPr>
          <w:color w:val="000000"/>
        </w:rPr>
        <w:tab/>
        <w:t xml:space="preserve">C. </w:t>
      </w:r>
      <w:r>
        <w:rPr>
          <w:rFonts w:ascii="宋体" w:hAnsi="宋体"/>
          <w:color w:val="000000"/>
        </w:rPr>
        <w:t>蒸发弱</w:t>
      </w:r>
      <w:r>
        <w:rPr>
          <w:color w:val="000000"/>
        </w:rPr>
        <w:tab/>
        <w:t xml:space="preserve">D. </w:t>
      </w:r>
      <w:r>
        <w:rPr>
          <w:rFonts w:ascii="宋体" w:hAnsi="宋体"/>
          <w:color w:val="000000"/>
        </w:rPr>
        <w:t>太阳辐射强烈</w:t>
      </w:r>
    </w:p>
    <w:p w:rsidR="00454145" w:rsidRDefault="00B53CFD">
      <w:pPr>
        <w:spacing w:line="360" w:lineRule="auto"/>
        <w:jc w:val="left"/>
        <w:textAlignment w:val="center"/>
        <w:rPr>
          <w:color w:val="000000"/>
        </w:rPr>
      </w:pPr>
      <w:r>
        <w:rPr>
          <w:color w:val="000000"/>
        </w:rPr>
        <w:t xml:space="preserve">11. </w:t>
      </w:r>
      <w:r>
        <w:rPr>
          <w:rFonts w:ascii="宋体" w:hAnsi="宋体"/>
          <w:color w:val="000000"/>
        </w:rPr>
        <w:t>青藏高原多年冻土区的草毡层可（   ）</w:t>
      </w:r>
    </w:p>
    <w:p w:rsidR="00454145" w:rsidRDefault="00B53CFD">
      <w:pPr>
        <w:spacing w:line="360" w:lineRule="auto"/>
        <w:textAlignment w:val="center"/>
        <w:rPr>
          <w:color w:val="000000"/>
        </w:rPr>
      </w:pPr>
      <w:r>
        <w:rPr>
          <w:rFonts w:ascii="宋体" w:hAnsi="宋体"/>
          <w:color w:val="000000"/>
        </w:rPr>
        <w:t>①增加大气与地下的热量交换②减少大气与地下的热量交换</w:t>
      </w:r>
    </w:p>
    <w:p w:rsidR="00454145" w:rsidRDefault="00B53CFD">
      <w:pPr>
        <w:spacing w:line="360" w:lineRule="auto"/>
        <w:textAlignment w:val="center"/>
        <w:rPr>
          <w:color w:val="000000"/>
        </w:rPr>
      </w:pPr>
      <w:r>
        <w:rPr>
          <w:rFonts w:ascii="宋体" w:hAnsi="宋体"/>
          <w:color w:val="000000"/>
        </w:rPr>
        <w:t>③增加地表对地下的水分补给④减少地表对地下的水分补给</w:t>
      </w:r>
    </w:p>
    <w:p w:rsidR="00454145" w:rsidRDefault="00B53C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454145" w:rsidRDefault="00B53CFD">
      <w:pPr>
        <w:spacing w:line="360" w:lineRule="auto"/>
        <w:textAlignment w:val="center"/>
        <w:rPr>
          <w:color w:val="000000"/>
        </w:rPr>
      </w:pPr>
      <w:r>
        <w:rPr>
          <w:rFonts w:ascii="宋体" w:hAnsi="宋体"/>
          <w:b/>
          <w:color w:val="000000"/>
          <w:sz w:val="24"/>
        </w:rPr>
        <w:t>二、非选择题</w:t>
      </w:r>
    </w:p>
    <w:p w:rsidR="00454145" w:rsidRDefault="00B53CFD">
      <w:pPr>
        <w:spacing w:line="360" w:lineRule="auto"/>
        <w:textAlignment w:val="center"/>
        <w:rPr>
          <w:color w:val="000000"/>
        </w:rPr>
      </w:pPr>
      <w:r>
        <w:rPr>
          <w:color w:val="000000"/>
        </w:rPr>
        <w:t xml:space="preserve">12. </w:t>
      </w:r>
      <w:r>
        <w:rPr>
          <w:rFonts w:ascii="宋体" w:hAnsi="宋体"/>
          <w:color w:val="000000"/>
        </w:rPr>
        <w:t>阅读图文材料，完成下列要求。</w:t>
      </w:r>
    </w:p>
    <w:p w:rsidR="00454145" w:rsidRDefault="00B53CFD">
      <w:pPr>
        <w:spacing w:line="360" w:lineRule="auto"/>
        <w:ind w:firstLine="420"/>
        <w:textAlignment w:val="center"/>
        <w:rPr>
          <w:color w:val="000000"/>
        </w:rPr>
      </w:pPr>
      <w:r>
        <w:rPr>
          <w:rFonts w:ascii="楷体" w:eastAsia="楷体" w:hAnsi="楷体" w:cs="楷体"/>
          <w:color w:val="000000"/>
        </w:rPr>
        <w:t>泰国北部山地民族素有利用大叶种茶树的粗叶腌制酸茶的习俗。酸茶以食用为主，也可泡饮，具有清凉、提神等作用，1914年，茶房村（位置见下图）发现大片野生大叶种茶树，从而成为泰北重要的酸茶生产地。之后，茶房村引入新的茶树品种和茶叶加工技术，新建利用茶树新芽嫩叶生产红碎茶的工厂，并与曼谷等地的茶叶、茶饮料公司建立紧密联系。20世纪90年代，随着交通和电力条件的进一步改善，茶房村建立了几家大型茶叶加工厂，使茶叶加工从分散走向集中，形成集种植、加工、销售于一体的茶叶产业链。目前，茶房村围绕茶叶的旅游活动也悄然兴起。</w:t>
      </w:r>
    </w:p>
    <w:p w:rsidR="00454145" w:rsidRDefault="00B53CFD">
      <w:pPr>
        <w:spacing w:line="360" w:lineRule="auto"/>
        <w:textAlignment w:val="center"/>
        <w:rPr>
          <w:color w:val="000000"/>
        </w:rPr>
      </w:pPr>
      <w:r>
        <w:rPr>
          <w:noProof/>
          <w:color w:val="000000"/>
        </w:rPr>
        <w:drawing>
          <wp:inline distT="0" distB="0" distL="114300" distR="114300">
            <wp:extent cx="4867275" cy="3257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867275" cy="3257550"/>
                    </a:xfrm>
                    <a:prstGeom prst="rect">
                      <a:avLst/>
                    </a:prstGeom>
                  </pic:spPr>
                </pic:pic>
              </a:graphicData>
            </a:graphic>
          </wp:inline>
        </w:drawing>
      </w:r>
    </w:p>
    <w:p w:rsidR="00454145" w:rsidRDefault="00B53CF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结合地形和气候条件，解释泰北山地民族吃酸茶习俗的形成原因。</w:t>
      </w:r>
    </w:p>
    <w:p w:rsidR="00454145" w:rsidRDefault="00B53CF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分析茶房村生产的酸茶和红碎茶主要销售范围。</w:t>
      </w:r>
    </w:p>
    <w:p w:rsidR="00454145" w:rsidRDefault="00B53CF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分析生产集中化对茶房村茶叶加工企业采购和销售的有利影响。</w:t>
      </w:r>
    </w:p>
    <w:p w:rsidR="00454145" w:rsidRDefault="00B53CFD">
      <w:pPr>
        <w:spacing w:line="360" w:lineRule="auto"/>
        <w:jc w:val="left"/>
        <w:textAlignment w:val="center"/>
        <w:rPr>
          <w:color w:val="000000"/>
        </w:rPr>
      </w:pPr>
      <w:r>
        <w:rPr>
          <w:color w:val="000000"/>
        </w:rPr>
        <w:lastRenderedPageBreak/>
        <w:t>（</w:t>
      </w:r>
      <w:r>
        <w:rPr>
          <w:color w:val="000000"/>
        </w:rPr>
        <w:t>4</w:t>
      </w:r>
      <w:r>
        <w:rPr>
          <w:color w:val="000000"/>
        </w:rPr>
        <w:t>）</w:t>
      </w:r>
      <w:r>
        <w:rPr>
          <w:rFonts w:ascii="宋体" w:hAnsi="宋体"/>
          <w:color w:val="000000"/>
        </w:rPr>
        <w:t>围绕泰北山区酸茶文化习俗，针对文化与旅游融合发展提出建议。</w:t>
      </w:r>
    </w:p>
    <w:p w:rsidR="00454145" w:rsidRDefault="00B53CFD">
      <w:pPr>
        <w:spacing w:line="360" w:lineRule="auto"/>
        <w:textAlignment w:val="center"/>
        <w:rPr>
          <w:color w:val="000000"/>
        </w:rPr>
      </w:pPr>
      <w:r>
        <w:rPr>
          <w:color w:val="000000"/>
        </w:rPr>
        <w:t xml:space="preserve">13. </w:t>
      </w:r>
      <w:r>
        <w:rPr>
          <w:rFonts w:ascii="宋体" w:hAnsi="宋体"/>
          <w:color w:val="000000"/>
        </w:rPr>
        <w:t>阅读图文材料，完成下列要求。</w:t>
      </w:r>
    </w:p>
    <w:p w:rsidR="00454145" w:rsidRDefault="00B53CFD">
      <w:pPr>
        <w:spacing w:line="360" w:lineRule="auto"/>
        <w:ind w:firstLine="420"/>
        <w:textAlignment w:val="center"/>
        <w:rPr>
          <w:color w:val="000000"/>
        </w:rPr>
      </w:pPr>
      <w:r>
        <w:rPr>
          <w:rFonts w:ascii="楷体" w:eastAsia="楷体" w:hAnsi="楷体" w:cs="楷体"/>
          <w:color w:val="000000"/>
        </w:rPr>
        <w:t>湖水中溶解性有机物可分为内源类有机物（主要来自湖中浮游生物排放和降解）和外源类有机物（主要为入湖河水挟带的腐殖质等）。如图所示湖泊均为可人工调控水量的天然湖泊，其中洪泽湖有淮河注入，泥沙沉积多，湖底高于周边地面。有研究表明，各湖溶解性有机物含量多在夏季达到峰值，外源类有机物降解量秋季大于夏季；洪水期不泄洪和泄洪两种情形下，湖水中溶解性有机物含量差异大；洪泽湖溶解性有机物含量峰值出现的时间常滞后于其他湖泊。</w:t>
      </w:r>
    </w:p>
    <w:p w:rsidR="00454145" w:rsidRDefault="00B53CFD">
      <w:pPr>
        <w:spacing w:line="360" w:lineRule="auto"/>
        <w:textAlignment w:val="center"/>
        <w:rPr>
          <w:color w:val="000000"/>
        </w:rPr>
      </w:pPr>
      <w:r>
        <w:rPr>
          <w:noProof/>
          <w:color w:val="000000"/>
        </w:rPr>
        <w:drawing>
          <wp:inline distT="0" distB="0" distL="114300" distR="114300">
            <wp:extent cx="3629025" cy="2628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629025" cy="2628900"/>
                    </a:xfrm>
                    <a:prstGeom prst="rect">
                      <a:avLst/>
                    </a:prstGeom>
                  </pic:spPr>
                </pic:pic>
              </a:graphicData>
            </a:graphic>
          </wp:inline>
        </w:drawing>
      </w:r>
    </w:p>
    <w:p w:rsidR="00454145" w:rsidRDefault="00B53CF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指出冬、夏季高邮湖内源类有机物占湖水溶解性有机物比例的高低。</w:t>
      </w:r>
    </w:p>
    <w:p w:rsidR="00454145" w:rsidRDefault="00B53CF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说明图示湖泊溶解性有机物含量多在夏季达到峰值的气候原因。</w:t>
      </w:r>
    </w:p>
    <w:p w:rsidR="00454145" w:rsidRDefault="00B53CF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解释图示湖泊外源类有机物降解量秋季大于夏季的原因。</w:t>
      </w:r>
    </w:p>
    <w:p w:rsidR="00454145" w:rsidRDefault="00B53CFD">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分析洪水期不泄洪和泄洪两种情形下，湖水中溶解性有机物含量不同的原因。</w:t>
      </w:r>
    </w:p>
    <w:p w:rsidR="00454145" w:rsidRDefault="00B53CFD">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根据洪泽湖的特征，解释洪泽湖溶解性有机物含量峰值出现时间常滞后的现象。</w:t>
      </w:r>
    </w:p>
    <w:p w:rsidR="00454145" w:rsidRDefault="00454145">
      <w:pPr>
        <w:spacing w:line="360" w:lineRule="auto"/>
        <w:textAlignment w:val="center"/>
        <w:rPr>
          <w:color w:val="000000"/>
        </w:rPr>
        <w:sectPr w:rsidR="00454145">
          <w:footerReference w:type="default" r:id="rId15"/>
          <w:pgSz w:w="11906" w:h="16838"/>
          <w:pgMar w:top="910" w:right="1080" w:bottom="1440" w:left="1080" w:header="152" w:footer="0" w:gutter="0"/>
          <w:cols w:space="720"/>
          <w:docGrid w:type="lines" w:linePitch="312"/>
        </w:sectPr>
      </w:pPr>
    </w:p>
    <w:p w:rsidR="00454145" w:rsidRDefault="00454145">
      <w:bookmarkStart w:id="0" w:name="_GoBack"/>
      <w:bookmarkEnd w:id="0"/>
    </w:p>
    <w:sectPr w:rsidR="00454145" w:rsidSect="00454145">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145" w:rsidRDefault="00454145" w:rsidP="00454145">
      <w:r>
        <w:separator/>
      </w:r>
    </w:p>
  </w:endnote>
  <w:endnote w:type="continuationSeparator" w:id="0">
    <w:p w:rsidR="00454145" w:rsidRDefault="00454145" w:rsidP="004541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145" w:rsidRDefault="00454145" w:rsidP="00454145">
      <w:r>
        <w:separator/>
      </w:r>
    </w:p>
  </w:footnote>
  <w:footnote w:type="continuationSeparator" w:id="0">
    <w:p w:rsidR="00454145" w:rsidRDefault="00454145" w:rsidP="004541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54145"/>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53CFD"/>
    <w:rsid w:val="00B80D67"/>
    <w:rsid w:val="00B8100F"/>
    <w:rsid w:val="00B96924"/>
    <w:rsid w:val="00BA1A7E"/>
    <w:rsid w:val="00BB50C6"/>
    <w:rsid w:val="00BE1BCD"/>
    <w:rsid w:val="00C02815"/>
    <w:rsid w:val="00C02FC6"/>
    <w:rsid w:val="00C321EB"/>
    <w:rsid w:val="00CA4A07"/>
    <w:rsid w:val="00D4023C"/>
    <w:rsid w:val="00D51257"/>
    <w:rsid w:val="00D634C2"/>
    <w:rsid w:val="00D756B6"/>
    <w:rsid w:val="00D77F6E"/>
    <w:rsid w:val="00DA0796"/>
    <w:rsid w:val="00DA5448"/>
    <w:rsid w:val="00DF071B"/>
    <w:rsid w:val="00E525A8"/>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1D5986"/>
    <w:rsid w:val="54FD79D6"/>
    <w:rsid w:val="5CDA49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541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54145"/>
    <w:pPr>
      <w:tabs>
        <w:tab w:val="center" w:pos="4153"/>
        <w:tab w:val="right" w:pos="8306"/>
      </w:tabs>
      <w:snapToGrid w:val="0"/>
      <w:jc w:val="left"/>
    </w:pPr>
    <w:rPr>
      <w:sz w:val="18"/>
    </w:rPr>
  </w:style>
  <w:style w:type="paragraph" w:styleId="a4">
    <w:name w:val="header"/>
    <w:basedOn w:val="a"/>
    <w:link w:val="Char"/>
    <w:uiPriority w:val="99"/>
    <w:qFormat/>
    <w:rsid w:val="00454145"/>
    <w:pPr>
      <w:tabs>
        <w:tab w:val="center" w:pos="4153"/>
        <w:tab w:val="right" w:pos="8306"/>
      </w:tabs>
      <w:snapToGrid w:val="0"/>
    </w:pPr>
    <w:rPr>
      <w:sz w:val="18"/>
    </w:rPr>
  </w:style>
  <w:style w:type="character" w:styleId="a5">
    <w:name w:val="Hyperlink"/>
    <w:basedOn w:val="a0"/>
    <w:uiPriority w:val="99"/>
    <w:unhideWhenUsed/>
    <w:qFormat/>
    <w:rsid w:val="00454145"/>
    <w:rPr>
      <w:color w:val="0000FF"/>
      <w:u w:val="single"/>
    </w:rPr>
  </w:style>
  <w:style w:type="character" w:customStyle="1" w:styleId="Char">
    <w:name w:val="页眉 Char"/>
    <w:basedOn w:val="a0"/>
    <w:link w:val="a4"/>
    <w:uiPriority w:val="99"/>
    <w:qFormat/>
    <w:rsid w:val="00454145"/>
    <w:rPr>
      <w:kern w:val="2"/>
      <w:sz w:val="18"/>
      <w:szCs w:val="24"/>
    </w:rPr>
  </w:style>
  <w:style w:type="paragraph" w:styleId="a6">
    <w:name w:val="No Spacing"/>
    <w:uiPriority w:val="1"/>
    <w:qFormat/>
    <w:rsid w:val="00454145"/>
    <w:rPr>
      <w:rFonts w:asciiTheme="minorHAnsi" w:eastAsia="Microsoft YaHei UI" w:hAnsiTheme="minorHAnsi" w:cstheme="minorBidi"/>
      <w:sz w:val="22"/>
      <w:szCs w:val="22"/>
    </w:rPr>
  </w:style>
  <w:style w:type="paragraph" w:styleId="a7">
    <w:name w:val="List Paragraph"/>
    <w:basedOn w:val="a"/>
    <w:uiPriority w:val="99"/>
    <w:qFormat/>
    <w:rsid w:val="00454145"/>
    <w:pPr>
      <w:ind w:firstLineChars="200" w:firstLine="420"/>
    </w:pPr>
  </w:style>
  <w:style w:type="paragraph" w:styleId="a8">
    <w:name w:val="Balloon Text"/>
    <w:basedOn w:val="a"/>
    <w:link w:val="Char0"/>
    <w:semiHidden/>
    <w:unhideWhenUsed/>
    <w:rsid w:val="00B53CFD"/>
    <w:rPr>
      <w:sz w:val="18"/>
      <w:szCs w:val="18"/>
    </w:rPr>
  </w:style>
  <w:style w:type="character" w:customStyle="1" w:styleId="Char0">
    <w:name w:val="批注框文本 Char"/>
    <w:basedOn w:val="a0"/>
    <w:link w:val="a8"/>
    <w:semiHidden/>
    <w:rsid w:val="00B53CF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84C28-264D-4758-9C8C-8F31DBBD8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1043</Words>
  <Characters>1096</Characters>
  <Application>Microsoft Office Word</Application>
  <DocSecurity>0</DocSecurity>
  <Lines>43</Lines>
  <Paragraphs>56</Paragraphs>
  <ScaleCrop>false</ScaleCrop>
  <Manager/>
  <Company>http://www.shijuan1.com</Company>
  <LinksUpToDate>false</LinksUpToDate>
  <CharactersWithSpaces>2083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2023-06-11T20:06:00Z</dcterms:created>
  <dcterms:modified xsi:type="dcterms:W3CDTF">2023-07-23T00:12:00Z</dcterms:modified>
  <cp:category/>
</cp:coreProperties>
</file>