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3E28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11290300</wp:posOffset>
            </wp:positionV>
            <wp:extent cx="419100" cy="482600"/>
            <wp:effectExtent l="0" t="0" r="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年上海市普通高中学业水平等级性考试</w:t>
      </w:r>
    </w:p>
    <w:p w14:paraId="5817772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地理试卷（网络回忆版）</w:t>
      </w:r>
    </w:p>
    <w:p w14:paraId="370397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分，已回忆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3F314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页）</w:t>
      </w:r>
    </w:p>
    <w:p w14:paraId="78E2DE5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特别提示：</w:t>
      </w:r>
    </w:p>
    <w:p w14:paraId="10143FA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．本试卷标注“单选”的试题，选对得全部分；标注“不定项”的试题，漏选得部分分，错选、多选不得分。</w:t>
      </w:r>
    </w:p>
    <w:p w14:paraId="437F987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．本卷为回忆版试题，非官方内容，选项顺序可能与原题有出入，且部分试题内容暂缺，请自行斟酌。</w:t>
      </w:r>
    </w:p>
    <w:p w14:paraId="7CEF6D5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小岗村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蜕变</w:t>
      </w:r>
    </w:p>
    <w:p w14:paraId="3B28DC97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位于江淮平原的安徽凤阳县小岗村，曾经土地盐碱化严重，交通阻塞，在改革开放后交通基础设施的完善，使得小岗村成为现代化农村，是全国乡村改革的模范代表。</w:t>
      </w:r>
    </w:p>
    <w:p w14:paraId="7DC6044B">
      <w:pPr>
        <w:spacing w:line="360" w:lineRule="auto"/>
        <w:jc w:val="left"/>
      </w:pPr>
      <w:r>
        <w:drawing>
          <wp:inline distT="0" distB="0" distL="114300" distR="114300">
            <wp:extent cx="2343150" cy="2409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EFE31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小岗村过去村落零散，如今村落集聚。村落集聚的好处是（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）（单选）</w:t>
      </w:r>
    </w:p>
    <w:p w14:paraId="4F0F3FF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①土地利用效率提升②防止村庄空废化③社区集聚力提升④防止农村老弱化</w:t>
      </w:r>
    </w:p>
    <w:p w14:paraId="5C3D67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</w:t>
      </w:r>
    </w:p>
    <w:p w14:paraId="2E46DF69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随着小岗村旅游业不断繁荣发展，当地市政府欲选择一条路作为商旅步行街，最适合的是（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）（单选）</w:t>
      </w:r>
    </w:p>
    <w:p w14:paraId="266DFC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改革大道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友谊大道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创新大道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大包干大道</w:t>
      </w:r>
    </w:p>
    <w:p w14:paraId="7B25E456">
      <w:pPr>
        <w:spacing w:line="360" w:lineRule="auto"/>
        <w:jc w:val="left"/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科研人员利用生物治理当地盐碱化，种植了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D</w:t>
      </w:r>
      <w:r>
        <w:rPr>
          <w:rFonts w:ascii="宋体" w:hAnsi="宋体" w:eastAsia="宋体" w:cs="宋体"/>
          <w:color w:val="auto"/>
        </w:rPr>
        <w:t>四种树，用哪种树效果最好（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）（单选）</w:t>
      </w:r>
    </w:p>
    <w:p w14:paraId="566550D7">
      <w:pPr>
        <w:spacing w:line="360" w:lineRule="auto"/>
        <w:jc w:val="left"/>
      </w:pPr>
      <w:r>
        <w:drawing>
          <wp:inline distT="0" distB="0" distL="114300" distR="114300">
            <wp:extent cx="4152900" cy="1190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E03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</w:p>
    <w:p w14:paraId="148F9771">
      <w:pPr>
        <w:spacing w:line="360" w:lineRule="auto"/>
        <w:jc w:val="left"/>
      </w:pPr>
      <w:r>
        <w:rPr>
          <w:color w:val="auto"/>
        </w:rPr>
        <w:t>（4）</w:t>
      </w:r>
      <w:r>
        <w:rPr>
          <w:rFonts w:ascii="宋体" w:hAnsi="宋体" w:eastAsia="宋体" w:cs="宋体"/>
          <w:color w:val="auto"/>
        </w:rPr>
        <w:t>在小岗村的经济发展过程中，主要受到哪个城市群的辐射（   ）（单选）</w:t>
      </w:r>
    </w:p>
    <w:p w14:paraId="563576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京津冀城市群</w:t>
      </w:r>
      <w:r>
        <w:tab/>
      </w:r>
      <w:r>
        <w:t xml:space="preserve">B. </w:t>
      </w:r>
      <w:r>
        <w:rPr>
          <w:color w:val="auto"/>
        </w:rPr>
        <w:t>辽中南城市群</w:t>
      </w:r>
      <w:r>
        <w:tab/>
      </w:r>
      <w:r>
        <w:t xml:space="preserve">C. </w:t>
      </w:r>
      <w:r>
        <w:rPr>
          <w:color w:val="auto"/>
        </w:rPr>
        <w:t>长三角城市群</w:t>
      </w:r>
      <w:r>
        <w:tab/>
      </w:r>
      <w:r>
        <w:t xml:space="preserve">D. </w:t>
      </w:r>
      <w:r>
        <w:rPr>
          <w:color w:val="auto"/>
        </w:rPr>
        <w:t>珠三角城市群</w:t>
      </w:r>
    </w:p>
    <w:p w14:paraId="4D4BB5FE">
      <w:pPr>
        <w:spacing w:line="360" w:lineRule="auto"/>
        <w:jc w:val="left"/>
      </w:pPr>
      <w:r>
        <w:rPr>
          <w:color w:val="auto"/>
        </w:rPr>
        <w:t>（5）</w:t>
      </w:r>
      <w:r>
        <w:rPr>
          <w:rFonts w:ascii="宋体" w:hAnsi="宋体" w:eastAsia="宋体" w:cs="宋体"/>
          <w:color w:val="auto"/>
        </w:rPr>
        <w:t>在小岗村发展改革的过程中，根据推拉效应，以下示意图可以代表当时的人员流动情况，〇、口、△分别代表什么（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）（单选）</w:t>
      </w:r>
    </w:p>
    <w:p w14:paraId="318605E9">
      <w:pPr>
        <w:spacing w:line="360" w:lineRule="auto"/>
        <w:jc w:val="left"/>
      </w:pPr>
      <w:r>
        <w:drawing>
          <wp:inline distT="0" distB="0" distL="114300" distR="114300">
            <wp:extent cx="3124200" cy="1628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39AE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推力因素、拉力因素、中间阻力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推力因素、中间阻力、拉力因素</w:t>
      </w:r>
    </w:p>
    <w:p w14:paraId="2666129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拉力因素、推力因素、中间阻力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拉力因素、中间阻力、推力因素</w:t>
      </w:r>
    </w:p>
    <w:p w14:paraId="40C9F740">
      <w:pPr>
        <w:spacing w:line="360" w:lineRule="auto"/>
        <w:jc w:val="left"/>
      </w:pPr>
      <w:r>
        <w:rPr>
          <w:color w:val="auto"/>
        </w:rPr>
        <w:t>（6）</w:t>
      </w:r>
      <w:r>
        <w:rPr>
          <w:rFonts w:ascii="宋体" w:hAnsi="宋体" w:eastAsia="宋体" w:cs="宋体"/>
          <w:color w:val="auto"/>
        </w:rPr>
        <w:t>根据材料和本卡片，说明小岗村人口、产业的转型变化特征。</w:t>
      </w:r>
    </w:p>
    <w:p w14:paraId="3E73BD2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称号</w:t>
      </w:r>
      <w:r>
        <w:rPr>
          <w:color w:val="auto"/>
        </w:rPr>
        <w:t xml:space="preserve">        </w:t>
      </w:r>
      <w:r>
        <w:rPr>
          <w:rFonts w:ascii="楷体" w:hAnsi="楷体" w:eastAsia="楷体" w:cs="楷体"/>
          <w:color w:val="auto"/>
        </w:rPr>
        <w:t>现代化农村，世界最适合旅游的乡村</w:t>
      </w:r>
    </w:p>
    <w:p w14:paraId="10721F7B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人口</w:t>
      </w:r>
      <w:r>
        <w:rPr>
          <w:color w:val="auto"/>
        </w:rPr>
        <w:t xml:space="preserve">        </w:t>
      </w:r>
      <w:r>
        <w:rPr>
          <w:rFonts w:ascii="楷体" w:hAnsi="楷体" w:eastAsia="楷体" w:cs="楷体"/>
          <w:color w:val="auto"/>
        </w:rPr>
        <w:t>村民、工人、技术人员、博士生</w:t>
      </w:r>
    </w:p>
    <w:p w14:paraId="455E68E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土地</w:t>
      </w:r>
      <w:r>
        <w:rPr>
          <w:color w:val="auto"/>
        </w:rPr>
        <w:t xml:space="preserve">        </w:t>
      </w:r>
      <w:r>
        <w:rPr>
          <w:rFonts w:ascii="楷体" w:hAnsi="楷体" w:eastAsia="楷体" w:cs="楷体"/>
          <w:color w:val="auto"/>
        </w:rPr>
        <w:t>聚落更集中</w:t>
      </w:r>
      <w:r>
        <w:rPr>
          <w:rFonts w:ascii="宋体" w:hAnsi="宋体" w:eastAsia="宋体" w:cs="宋体"/>
          <w:color w:val="auto"/>
        </w:rPr>
        <w:t>……</w:t>
      </w:r>
    </w:p>
    <w:p w14:paraId="2B40292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产业特征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产业园区</w:t>
      </w:r>
    </w:p>
    <w:p w14:paraId="63C5A6E8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产业</w:t>
      </w:r>
      <w:r>
        <w:rPr>
          <w:color w:val="auto"/>
        </w:rPr>
        <w:t xml:space="preserve">        </w:t>
      </w:r>
      <w:r>
        <w:rPr>
          <w:rFonts w:ascii="Times New Roman" w:hAnsi="Times New Roman" w:eastAsia="Times New Roman" w:cs="Times New Roman"/>
          <w:color w:val="auto"/>
        </w:rPr>
        <w:t>5G</w:t>
      </w:r>
      <w:r>
        <w:rPr>
          <w:rFonts w:ascii="楷体" w:hAnsi="楷体" w:eastAsia="楷体" w:cs="楷体"/>
          <w:color w:val="auto"/>
        </w:rPr>
        <w:t>智慧农业</w:t>
      </w:r>
      <w:r>
        <w:rPr>
          <w:rFonts w:ascii="宋体" w:hAnsi="宋体" w:eastAsia="宋体" w:cs="宋体"/>
          <w:color w:val="auto"/>
        </w:rPr>
        <w:t>……</w:t>
      </w:r>
    </w:p>
    <w:p w14:paraId="13051B0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人口：</w:t>
      </w:r>
      <w:r>
        <w:t>____</w:t>
      </w:r>
    </w:p>
    <w:p w14:paraId="015CD64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产业：</w:t>
      </w:r>
      <w:r>
        <w:t>____</w:t>
      </w:r>
    </w:p>
    <w:p w14:paraId="198AE5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荒漠化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综合治理</w:t>
      </w:r>
    </w:p>
    <w:p w14:paraId="314564C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土地荒漠化是影响人类生存和发展的全球性重大生态问题，我国也是世界上荒漠化最严重的国家之一</w:t>
      </w:r>
    </w:p>
    <w:p w14:paraId="1579D56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材料：内蒙古荒漠化潜在发生区域分布广泛，当地近年来大力开展生态恢复荒漠化治理，大有成效，植被碳储量大幅上升。注：碳储量指一个碳库（森林、海洋、土地等）中碳的数量。</w:t>
      </w:r>
    </w:p>
    <w:p w14:paraId="4EF92750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924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8"/>
        <w:gridCol w:w="1188"/>
        <w:gridCol w:w="1188"/>
        <w:gridCol w:w="1188"/>
        <w:gridCol w:w="1188"/>
      </w:tblGrid>
      <w:tr w14:paraId="15518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D5B0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植被类型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6886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林地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C795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草地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744E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耕地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4478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其他</w:t>
            </w:r>
          </w:p>
        </w:tc>
      </w:tr>
      <w:tr w14:paraId="0CBC5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6819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增加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4774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870F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&gt;10000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6726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&gt;1000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13BB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&lt;10</w:t>
            </w:r>
          </w:p>
        </w:tc>
      </w:tr>
      <w:tr w14:paraId="5288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624A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减少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7BCF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14A9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&lt;100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3958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&lt;100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61D4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27D46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D049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净增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DF8D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&lt;1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3D7E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&gt;10000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F31E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&gt;1000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B040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&lt;10</w:t>
            </w:r>
          </w:p>
        </w:tc>
      </w:tr>
    </w:tbl>
    <w:p w14:paraId="635B253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内蒙古不同植被类型碳储量变化表</w:t>
      </w:r>
    </w:p>
    <w:p w14:paraId="3B97126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注：数据具体内容有缺失，但不影的作答</w:t>
      </w:r>
    </w:p>
    <w:p w14:paraId="7984EACB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以下哪个省份荒漠化潜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发生风险遍布全省（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）（单选）</w:t>
      </w:r>
    </w:p>
    <w:p w14:paraId="16D9C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宁夏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甘肃</w:t>
      </w:r>
    </w:p>
    <w:p w14:paraId="4205B17A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除了温带荒漠、高寒山地等植被类型，我国荒漠化潜在发生区域还有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植被类型。（不定项）</w:t>
      </w:r>
    </w:p>
    <w:p w14:paraId="42D0DA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温带落叶阔叶林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亚热带常绿硬叶林</w:t>
      </w:r>
    </w:p>
    <w:p w14:paraId="049D04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温带草原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亚热带常绿阔叶林</w:t>
      </w:r>
    </w:p>
    <w:p w14:paraId="20FC3EDD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（3）某地的降水量与蒸发量之比反映此地荒漠化潜在发生风险程度，下列对甲、乙、丙三地荒漠化潜在发生风险由强到弱的排序正确的一项是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）（单选）</w:t>
      </w:r>
    </w:p>
    <w:p w14:paraId="04CEFB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丙、乙、甲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乙、丙、甲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乙、甲、丙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丙、甲、乙</w:t>
      </w:r>
    </w:p>
    <w:p w14:paraId="3E0A156B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研究人员欲对不同区域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土地荒漠化潜在发生风险进行评估，填表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4"/>
        <w:gridCol w:w="2666"/>
        <w:gridCol w:w="4655"/>
      </w:tblGrid>
      <w:tr w14:paraId="06091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1F60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角度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3940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因素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6945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因素如何变化导致荒漠化潜在风险上升</w:t>
            </w:r>
          </w:p>
        </w:tc>
      </w:tr>
      <w:tr w14:paraId="5A6F4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BC41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气候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33E8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降水量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03624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降水量减少</w:t>
            </w:r>
          </w:p>
        </w:tc>
      </w:tr>
      <w:tr w14:paraId="173CD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BBFB41">
            <w:pPr>
              <w:spacing w:line="360" w:lineRule="auto"/>
              <w:jc w:val="left"/>
              <w:rPr>
                <w:color w:val="00000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62D9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气温年较差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C4DF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  <w:tr w14:paraId="53448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E140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土壤质地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3449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913E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  <w:tr w14:paraId="24D3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29D1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土壤成分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E206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E6E1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</w:tbl>
    <w:p w14:paraId="05F14C7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注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表格其余内容有缺失，但不影响作答。</w:t>
      </w:r>
    </w:p>
    <w:p w14:paraId="3CDE51CF">
      <w:pPr>
        <w:spacing w:line="360" w:lineRule="auto"/>
        <w:jc w:val="left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请分析内蒙古不同植被类型碳储量增长差异，并分析原因。</w:t>
      </w:r>
    </w:p>
    <w:p w14:paraId="4AA18A9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差异</w:t>
      </w:r>
      <w:r>
        <w:rPr>
          <w:color w:val="000000"/>
        </w:rPr>
        <w:t>____</w:t>
      </w:r>
    </w:p>
    <w:p w14:paraId="22B698C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（林地）</w:t>
      </w:r>
      <w:r>
        <w:rPr>
          <w:color w:val="000000"/>
        </w:rPr>
        <w:t>____</w:t>
      </w:r>
    </w:p>
    <w:p w14:paraId="0B0E262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（草地）</w:t>
      </w:r>
      <w:r>
        <w:rPr>
          <w:color w:val="000000"/>
        </w:rPr>
        <w:t>____</w:t>
      </w:r>
    </w:p>
    <w:p w14:paraId="5646446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（耕地）</w:t>
      </w:r>
      <w:r>
        <w:rPr>
          <w:color w:val="000000"/>
        </w:rPr>
        <w:t>____</w:t>
      </w:r>
    </w:p>
    <w:p w14:paraId="50766D4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、苏格兰新能源</w:t>
      </w:r>
    </w:p>
    <w:p w14:paraId="791239A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材料一：阿伯丁被称为“欧洲石油之城”。东边海洋油气资源丰富，石油化工起家，现在面临石油枯竭，开采难度加大，每桶石油开采成本比原先增加了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楷体" w:hAnsi="楷体" w:eastAsia="楷体" w:cs="楷体"/>
          <w:color w:val="000000"/>
        </w:rPr>
        <w:t>。</w:t>
      </w:r>
    </w:p>
    <w:p w14:paraId="0B9EDAF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材料二：苏格兰现在面临着能源转型，苏格兰政府发布转型规划，发展制氢业，上游用其他能源制氢能，中游涉及到氢能的液化、纯化、运输和储存，下游涉及到氢能发电。</w:t>
      </w:r>
    </w:p>
    <w:p w14:paraId="7D0772FD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2930"/>
            <wp:effectExtent l="0" t="0" r="0" b="13970"/>
            <wp:docPr id="100011" name="图片 100011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4C08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注：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．原图图例为高程，陆风发电站，海风发电站，制氢站储氢站</w:t>
      </w:r>
    </w:p>
    <w:p w14:paraId="2A5E9FA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2．上图与实际图例不符，仅供试题参考</w:t>
      </w:r>
    </w:p>
    <w:p w14:paraId="05C23C72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543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4080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根据资源的再生能力分类，苏格兰目前使用最多的资源属于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资源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宋体" w:hAnsi="宋体" w:eastAsia="宋体" w:cs="宋体"/>
          <w:color w:val="000000"/>
        </w:rPr>
        <w:t>苏格兰地区的能源消费结构中，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部门的碳减排压力最大。</w:t>
      </w:r>
    </w:p>
    <w:p w14:paraId="4EB52661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苏格兰风电产业以陆上风电为主，海上风电发展不足，其原因为（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）（单选）</w:t>
      </w:r>
    </w:p>
    <w:p w14:paraId="7C1CD4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海上储能困难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西风资源匮乏</w:t>
      </w:r>
    </w:p>
    <w:p w14:paraId="4EF163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距离市场较近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海上交通不便</w:t>
      </w:r>
    </w:p>
    <w:p w14:paraId="58B767E0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（3）苏格兰某个滩涂湾区潮汐能丰富，但对建设潮汐能发电设施与对潮汐能的开发进行了限制，其原因主要是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）（单选）</w:t>
      </w:r>
    </w:p>
    <w:p w14:paraId="69EFBA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影响海运交通</w:t>
      </w:r>
      <w:r>
        <w:rPr>
          <w:color w:val="000000"/>
        </w:rPr>
        <w:tab/>
      </w:r>
      <w:r>
        <w:rPr>
          <w:color w:val="000000"/>
        </w:rPr>
        <w:t>B. 破坏沿岸生态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加剧海水侵蚀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加剧土壤盐碱化</w:t>
      </w:r>
    </w:p>
    <w:p w14:paraId="73DDE94C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某个地方在侏罗系地层中发现了丰富的油气资源，其生成原因是（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）（单选）</w:t>
      </w:r>
    </w:p>
    <w:p w14:paraId="351AAE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被子植物繁盛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发生地层下陷</w:t>
      </w:r>
    </w:p>
    <w:p w14:paraId="682FC3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海平面下降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海水盐度增加</w:t>
      </w:r>
    </w:p>
    <w:p w14:paraId="2881332D">
      <w:pPr>
        <w:spacing w:line="360" w:lineRule="auto"/>
        <w:jc w:val="left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苏格兰在能源转型过程中，当下可以立即发展的产业为（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）（不定项）</w:t>
      </w:r>
    </w:p>
    <w:p w14:paraId="3C6101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石油勘探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工业遗迹旅游</w:t>
      </w:r>
    </w:p>
    <w:p w14:paraId="0E1A72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水产加工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能源数据处理共享</w:t>
      </w:r>
    </w:p>
    <w:p w14:paraId="6AD94281">
      <w:pPr>
        <w:spacing w:line="360" w:lineRule="auto"/>
        <w:jc w:val="left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在建筑师给苏格兰当地居民住房建设的要求中，建筑师提出了以下提议，结合苏格兰的纬度位置分析原因及对能源转型的作用。</w:t>
      </w:r>
    </w:p>
    <w:p w14:paraId="72058A5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提议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：修建屋顶与外墙使用保暖材料；</w:t>
      </w:r>
      <w:r>
        <w:rPr>
          <w:color w:val="000000"/>
        </w:rPr>
        <w:t>__________</w:t>
      </w:r>
    </w:p>
    <w:p w14:paraId="74F6E32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提议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：在屋顶铺设太阳能能源板（主要为夏季供能）。</w:t>
      </w:r>
      <w:r>
        <w:rPr>
          <w:color w:val="000000"/>
        </w:rPr>
        <w:t>__________</w:t>
      </w:r>
    </w:p>
    <w:p w14:paraId="158FD86A">
      <w:pPr>
        <w:spacing w:line="360" w:lineRule="auto"/>
        <w:jc w:val="left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如果未来氢能成为主导产业，分析苏格兰的优势区位条件和面临的挑战。</w:t>
      </w:r>
    </w:p>
    <w:p w14:paraId="5F529E5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优势：</w:t>
      </w:r>
      <w:r>
        <w:rPr>
          <w:color w:val="000000"/>
        </w:rPr>
        <w:t>____</w:t>
      </w:r>
    </w:p>
    <w:p w14:paraId="23240F5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挑战：</w:t>
      </w:r>
      <w:r>
        <w:rPr>
          <w:color w:val="000000"/>
        </w:rPr>
        <w:t>____</w:t>
      </w:r>
    </w:p>
    <w:p w14:paraId="418818D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热带气旋登陆昆士兰</w:t>
      </w:r>
    </w:p>
    <w:p w14:paraId="75EC5B9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半个多世纪来首个将在澳大利亚东南部沿海地区登陆的热带气旋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阿尔弗雷德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正在逼近该国第三大城市布里斯班和旅游胜地黄金海岸。</w:t>
      </w:r>
    </w:p>
    <w:p w14:paraId="3BC2C6D8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2895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CE9E4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某学校研学小组，从上海乘坐飞机到昆士兰州。已知飞机在平流层底部飞行，则飞机高度（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）（单选）</w:t>
      </w:r>
    </w:p>
    <w:p w14:paraId="057908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一直上升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一直下降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先上升后下降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先下降后上升</w:t>
      </w:r>
    </w:p>
    <w:p w14:paraId="41973854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昆士兰州一年中最大的正午太阳高度角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度；最小的正午太阳高度角__________度；</w:t>
      </w:r>
      <w:r>
        <w:rPr>
          <w:color w:val="000000"/>
        </w:rPr>
        <w:t>____日</w:t>
      </w:r>
      <w:r>
        <w:rPr>
          <w:rFonts w:ascii="宋体" w:hAnsi="宋体" w:eastAsia="宋体" w:cs="宋体"/>
          <w:color w:val="000000"/>
        </w:rPr>
        <w:t>（日期）前后，此处正午太阳高度角最小。</w:t>
      </w:r>
    </w:p>
    <w:p w14:paraId="315F8FF3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昆士兰州气候类型丰富多样，有（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）（不定项）</w:t>
      </w:r>
    </w:p>
    <w:p w14:paraId="5BA492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热带雨林气候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地中海气候</w:t>
      </w:r>
    </w:p>
    <w:p w14:paraId="6F255A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热带稀树草原气候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亚热带湿润气候</w:t>
      </w:r>
    </w:p>
    <w:p w14:paraId="43192499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昆士兰州的东北部气候呈非地带性分异的规律，最有可能的成因（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）（不定项）</w:t>
      </w:r>
    </w:p>
    <w:p w14:paraId="3D9E23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洋流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信风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海陆热力性质</w:t>
      </w:r>
    </w:p>
    <w:p w14:paraId="3D753C1F">
      <w:pPr>
        <w:spacing w:line="360" w:lineRule="auto"/>
        <w:jc w:val="left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在航行危险半圆内，风速较大，海浪较强，航行危险；在可航半圆内，风速较小，海浪较弱，航行安全。判断此时甲处风向与气旋前进方向____（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．相同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．相反），判断此时甲处处于____（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．航行危险半圆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．可航半圆），判断甲处一段时间内风向的变化____（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．顺时针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．逆时针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．先顺时针后逆时针）。</w:t>
      </w:r>
    </w:p>
    <w:p w14:paraId="1A0B40E9">
      <w:pPr>
        <w:spacing w:line="360" w:lineRule="auto"/>
        <w:jc w:val="left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下图为昆士兰黄金海岸在气旋登陆前后两张示意图。从平缓坡面变成“陡峭断崖”，请推测和分析陡峭断崖的形成过程。</w:t>
      </w:r>
    </w:p>
    <w:p w14:paraId="7054762B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219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CBCE2">
      <w:pPr>
        <w:spacing w:line="360" w:lineRule="auto"/>
        <w:jc w:val="left"/>
        <w:rPr>
          <w:color w:val="000000"/>
        </w:rPr>
      </w:pPr>
      <w:r>
        <w:rPr>
          <w:color w:val="000000"/>
        </w:rPr>
        <w:t>5. 河流含沙量</w:t>
      </w:r>
    </w:p>
    <w:p w14:paraId="4237CB58">
      <w:pPr>
        <w:spacing w:line="360" w:lineRule="auto"/>
        <w:ind w:firstLine="21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楷体" w:hAnsi="楷体" w:eastAsia="楷体" w:cs="楷体"/>
          <w:color w:val="000000"/>
        </w:rPr>
        <w:t>悬浮泥沙浓度是指单位体积河水中所含悬浮泥沙的质量。受大气降水、土壤侵蚀， 大坝建设以及气候变化等因素共同影响。</w:t>
      </w:r>
    </w:p>
    <w:p w14:paraId="054E7A2A">
      <w:pPr>
        <w:spacing w:line="360" w:lineRule="auto"/>
        <w:ind w:firstLine="21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楷体" w:hAnsi="楷体" w:eastAsia="楷体" w:cs="楷体"/>
          <w:color w:val="000000"/>
        </w:rPr>
        <w:t>科研人员利用1985年至2020年期间的卫星图像，研究出全球河流通道和陆地—海洋沉积物通量中悬浮沉积物浓度变化规律，发现全球67.8%的河流悬浮泥沙浓度出现显著变化。其中43.4%的河流呈现增加趋势。24.4%的河流呈现减少趋势。最大的悬浮泥沙浓度增长出现在南美洲，仅亚马孙河就占全球沉积物通量总增长的25%。下图为1985年至2020年全球河流悬浮泥沙浓度变化趋势图。</w:t>
      </w:r>
    </w:p>
    <w:p w14:paraId="6276880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2038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7F23D">
      <w:pPr>
        <w:spacing w:line="360" w:lineRule="auto"/>
        <w:ind w:firstLine="21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楷体" w:hAnsi="楷体" w:eastAsia="楷体" w:cs="楷体"/>
          <w:color w:val="000000"/>
        </w:rPr>
        <w:t>河流悬浮泥沙浓度在时间和空间方面表现出较大差异。下图为某一河流水沙季节变化图。</w:t>
      </w:r>
    </w:p>
    <w:p w14:paraId="72468FC3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8573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Foyuvhd/yA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Foyuvhd/yAz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F8939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在下列岩石中，受流水作用最易发生侵蚀的是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.页岩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 xml:space="preserve">.花岗岩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.片麻岩 D.石英岩）；</w:t>
      </w:r>
      <w:r>
        <w:rPr>
          <w:color w:val="000000"/>
        </w:rPr>
        <w:t>当河道由窄变宽时，河流的输沙量 __________(A.增大  B.减小)。</w:t>
      </w:r>
    </w:p>
    <w:p w14:paraId="24B1BBE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如上图，该河流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月径流量大，原因是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补给（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.降水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 xml:space="preserve">.冰川融水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.积雪融水），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月径流量更大，原因是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补给（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.降水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 xml:space="preserve">.冰川融水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.积雪融水），该河流可能位于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.甲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 xml:space="preserve">.乙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 xml:space="preserve">.丙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.丁），分析该河流5月悬浮泥沙含量高的原因__________。</w:t>
      </w:r>
    </w:p>
    <w:p w14:paraId="79CDD5D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对于一条河流，当河流悬浮泥沙量上升，河流会（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）（不定项）</w:t>
      </w:r>
    </w:p>
    <w:p w14:paraId="20353D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河谷后退减缓</w:t>
      </w:r>
      <w:r>
        <w:rPr>
          <w:color w:val="000000"/>
        </w:rPr>
        <w:tab/>
      </w:r>
      <w:r>
        <w:rPr>
          <w:color w:val="000000"/>
        </w:rPr>
        <w:t>B. 河漫滩面积增大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河口三角洲发育减弱</w:t>
      </w:r>
    </w:p>
    <w:p w14:paraId="23BD045C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长江上游含沙量上升，下游含沙量下降，揭示出在同一河流的不同河段空间异质性，可能的原因是（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）（单选）</w:t>
      </w:r>
    </w:p>
    <w:p w14:paraId="7DFB075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①上游植树造林  ②上游建堤坝  </w:t>
      </w:r>
    </w:p>
    <w:p w14:paraId="16506D9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③下游退耕还湖  ④下游建护岸工程</w:t>
      </w:r>
    </w:p>
    <w:p w14:paraId="7A212F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170D44D4">
      <w:pPr>
        <w:spacing w:line="360" w:lineRule="auto"/>
        <w:jc w:val="left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经监测，亚马孙河输沙量近年来逐年递增，请分析原因。</w:t>
      </w:r>
    </w:p>
    <w:p w14:paraId="16395D58">
      <w:pPr>
        <w:spacing w:line="360" w:lineRule="auto"/>
        <w:jc w:val="left"/>
        <w:rPr>
          <w:color w:val="000000"/>
        </w:rPr>
      </w:pPr>
      <w:r>
        <w:rPr>
          <w:color w:val="000000"/>
        </w:rPr>
        <w:t>（6）科研人员</w:t>
      </w:r>
      <w:r>
        <w:rPr>
          <w:rFonts w:ascii="宋体" w:hAnsi="宋体" w:eastAsia="宋体" w:cs="宋体"/>
          <w:color w:val="000000"/>
        </w:rPr>
        <w:t>通过遥感技术探究河流悬浮泥沙浓度量，测得数据与实际数据有比较大的差异，请你推测具体原因。</w:t>
      </w:r>
    </w:p>
    <w:p w14:paraId="5B78B35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遥感：</w:t>
      </w:r>
      <w:r>
        <w:rPr>
          <w:color w:val="000000"/>
        </w:rPr>
        <w:t>____</w:t>
      </w:r>
    </w:p>
    <w:p w14:paraId="3069714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其他：</w:t>
      </w:r>
      <w:r>
        <w:rPr>
          <w:color w:val="000000"/>
        </w:rPr>
        <w:t>____</w:t>
      </w:r>
    </w:p>
    <w:p w14:paraId="5179004F">
      <w:pPr>
        <w:spacing w:line="360" w:lineRule="auto"/>
        <w:jc w:val="both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8AA7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8DF9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1EBB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000D28"/>
    <w:rsid w:val="25CD1E67"/>
    <w:rsid w:val="38274566"/>
    <w:rsid w:val="5A54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3139</Words>
  <Characters>3423</Characters>
  <Lines>0</Lines>
  <Paragraphs>0</Paragraphs>
  <TotalTime>5</TotalTime>
  <ScaleCrop>false</ScaleCrop>
  <LinksUpToDate>false</LinksUpToDate>
  <CharactersWithSpaces>3651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2025-06-12T14:20:00Z</dcterms:created>
  <dc:creator>学科网试题生产平台</dc:creator>
  <dc:description>3773282871148544</dc:description>
  <cp:lastModifiedBy>上帝掷骰子吗</cp:lastModifiedBy>
  <dcterms:modified xsi:type="dcterms:W3CDTF">2026-02-10T06:55:47Z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3F191719B14B4B0183CE65905887325D_12</vt:lpwstr>
  </property>
</Properties>
</file>