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42F08">
      <w:pPr>
        <w:spacing w:line="360"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12458700</wp:posOffset>
            </wp:positionV>
            <wp:extent cx="393700" cy="2540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393700" cy="254000"/>
                    </a:xfrm>
                    <a:prstGeom prst="rect">
                      <a:avLst/>
                    </a:prstGeom>
                  </pic:spPr>
                </pic:pic>
              </a:graphicData>
            </a:graphic>
          </wp:anchor>
        </w:drawing>
      </w:r>
      <w:r>
        <w:rPr>
          <w:rFonts w:ascii="宋体" w:hAnsi="宋体"/>
          <w:b/>
          <w:sz w:val="32"/>
        </w:rPr>
        <w:t>2023年北京市高考政治试卷</w:t>
      </w:r>
    </w:p>
    <w:p w14:paraId="1B5D157C">
      <w:pPr>
        <w:spacing w:line="360" w:lineRule="auto"/>
        <w:jc w:val="left"/>
      </w:pPr>
      <w:r>
        <w:rPr>
          <w:rFonts w:ascii="宋体" w:hAnsi="宋体"/>
          <w:b/>
          <w:sz w:val="24"/>
        </w:rPr>
        <w:t>一、第一部分，本部分共15题，每题3分，共45分。在每题列出的四个选项中，选出最符合题目要求的一项。</w:t>
      </w:r>
    </w:p>
    <w:p w14:paraId="5D0DE5C6">
      <w:pPr>
        <w:spacing w:line="360" w:lineRule="auto"/>
        <w:jc w:val="left"/>
      </w:pPr>
      <w:r>
        <w:t xml:space="preserve">1. </w:t>
      </w:r>
      <w:r>
        <w:rPr>
          <w:rFonts w:ascii="宋体" w:hAnsi="宋体"/>
        </w:rPr>
        <w:t>红色文化主题游——“进京赶考之路（北京段）”示意图重走“进京赶考之路”，是追忆也是洗礼，其意义在于（   ）</w:t>
      </w:r>
    </w:p>
    <w:p w14:paraId="7934D1D1">
      <w:pPr>
        <w:spacing w:line="360" w:lineRule="auto"/>
        <w:jc w:val="left"/>
      </w:pPr>
      <w:r>
        <w:drawing>
          <wp:inline distT="0" distB="0" distL="0" distR="0">
            <wp:extent cx="3467100" cy="1333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67100" cy="1333500"/>
                    </a:xfrm>
                    <a:prstGeom prst="rect">
                      <a:avLst/>
                    </a:prstGeom>
                  </pic:spPr>
                </pic:pic>
              </a:graphicData>
            </a:graphic>
          </wp:inline>
        </w:drawing>
      </w:r>
    </w:p>
    <w:p w14:paraId="7A62268C">
      <w:pPr>
        <w:spacing w:line="360" w:lineRule="auto"/>
        <w:jc w:val="left"/>
      </w:pPr>
      <w:r>
        <w:rPr>
          <w:rFonts w:ascii="宋体" w:hAnsi="宋体"/>
        </w:rPr>
        <w:t>①感受社会主义建设新征程的开启</w:t>
      </w:r>
    </w:p>
    <w:p w14:paraId="226DD128">
      <w:pPr>
        <w:spacing w:line="360" w:lineRule="auto"/>
        <w:jc w:val="left"/>
      </w:pPr>
      <w:r>
        <w:rPr>
          <w:rFonts w:ascii="宋体" w:hAnsi="宋体"/>
        </w:rPr>
        <w:t>②感悟共产党人“赶考”的清醒与坚定</w:t>
      </w:r>
    </w:p>
    <w:p w14:paraId="69FDAE97">
      <w:pPr>
        <w:spacing w:line="360" w:lineRule="auto"/>
        <w:jc w:val="left"/>
      </w:pPr>
      <w:r>
        <w:rPr>
          <w:rFonts w:ascii="宋体" w:hAnsi="宋体"/>
        </w:rPr>
        <w:t>③了解生产关系的根本性改变</w:t>
      </w:r>
    </w:p>
    <w:p w14:paraId="441FC680">
      <w:pPr>
        <w:spacing w:line="360" w:lineRule="auto"/>
        <w:jc w:val="left"/>
      </w:pPr>
      <w:r>
        <w:rPr>
          <w:rFonts w:ascii="宋体" w:hAnsi="宋体"/>
        </w:rPr>
        <w:t>④不忘初心，汲取前行力量</w:t>
      </w:r>
    </w:p>
    <w:p w14:paraId="120EE8B5">
      <w:pPr>
        <w:tabs>
          <w:tab w:val="left" w:pos="2436"/>
          <w:tab w:val="left" w:pos="4873"/>
          <w:tab w:val="left" w:pos="7309"/>
        </w:tabs>
        <w:spacing w:line="360" w:lineRule="auto"/>
        <w:jc w:val="left"/>
        <w:textAlignment w:val="center"/>
        <w:rPr>
          <w:color w:val="000000"/>
        </w:rPr>
      </w:pPr>
      <w:r>
        <w:t xml:space="preserve">A. </w:t>
      </w:r>
      <w:r>
        <w:rPr>
          <w:rFonts w:ascii="宋体" w:hAnsi="宋体"/>
        </w:rPr>
        <w:t>①②</w:t>
      </w:r>
      <w:r>
        <w:tab/>
      </w:r>
      <w:r>
        <w:t xml:space="preserve">B. </w:t>
      </w:r>
      <w:r>
        <w:rPr>
          <w:rFonts w:ascii="宋体" w:hAnsi="宋体"/>
        </w:rPr>
        <w:t>①③</w:t>
      </w:r>
      <w:r>
        <w:tab/>
      </w:r>
      <w:r>
        <w:t xml:space="preserve">C. </w:t>
      </w:r>
      <w:r>
        <w:rPr>
          <w:rFonts w:ascii="宋体" w:hAnsi="宋体"/>
        </w:rPr>
        <w:t>②④</w:t>
      </w:r>
      <w:r>
        <w:tab/>
      </w:r>
      <w:r>
        <w:t xml:space="preserve">D. </w:t>
      </w:r>
      <w:r>
        <w:rPr>
          <w:rFonts w:ascii="宋体" w:hAnsi="宋体"/>
        </w:rPr>
        <w:t>③④</w:t>
      </w:r>
    </w:p>
    <w:p w14:paraId="610210D0">
      <w:pPr>
        <w:spacing w:line="360" w:lineRule="auto"/>
        <w:jc w:val="left"/>
        <w:textAlignment w:val="center"/>
        <w:rPr>
          <w:color w:val="000000"/>
        </w:rPr>
      </w:pPr>
      <w:r>
        <w:rPr>
          <w:color w:val="000000"/>
        </w:rPr>
        <w:t xml:space="preserve">2. </w:t>
      </w:r>
      <w:r>
        <w:rPr>
          <w:rFonts w:ascii="宋体" w:hAnsi="宋体"/>
          <w:color w:val="000000"/>
        </w:rPr>
        <w:t>在习近平新时代中国特色社会主义思想引领下，京津冀协同发展不断书写新篇章。</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60"/>
      </w:tblGrid>
      <w:tr w14:paraId="65E2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4BEA15">
            <w:pPr>
              <w:spacing w:line="360" w:lineRule="auto"/>
              <w:jc w:val="left"/>
              <w:textAlignment w:val="center"/>
              <w:rPr>
                <w:color w:val="000000"/>
              </w:rPr>
            </w:pPr>
            <w:r>
              <w:rPr>
                <w:rFonts w:ascii="宋体" w:hAnsi="宋体"/>
                <w:color w:val="000000"/>
              </w:rPr>
              <w:t>三场京津冀协同发展座谈会，看中国的京津冀，看京津冀里的中国。</w:t>
            </w:r>
          </w:p>
          <w:p w14:paraId="265FFE66">
            <w:pPr>
              <w:spacing w:line="360" w:lineRule="auto"/>
              <w:jc w:val="left"/>
              <w:textAlignment w:val="center"/>
              <w:rPr>
                <w:color w:val="000000"/>
              </w:rPr>
            </w:pPr>
            <w:r>
              <w:rPr>
                <w:rFonts w:ascii="宋体" w:hAnsi="宋体"/>
                <w:color w:val="000000"/>
              </w:rPr>
              <w:t>◇2014年第一次座谈会召开之际，中国经济发展进入新常态。座谈会提出要把京津冀协同发展上升为国家战略。</w:t>
            </w:r>
          </w:p>
          <w:p w14:paraId="4BAF4F91">
            <w:pPr>
              <w:spacing w:line="360" w:lineRule="auto"/>
              <w:jc w:val="left"/>
              <w:textAlignment w:val="center"/>
              <w:rPr>
                <w:color w:val="000000"/>
              </w:rPr>
            </w:pPr>
            <w:r>
              <w:rPr>
                <w:rFonts w:ascii="宋体" w:hAnsi="宋体"/>
                <w:color w:val="000000"/>
              </w:rPr>
              <w:t>◇2019年第二次座谈会召开之际，我国社会主要矛盾已发生了事关全局的历史性变化，此次座谈会重点指向的正是解决发展不平衡不充分问题。</w:t>
            </w:r>
          </w:p>
          <w:p w14:paraId="1F8C5694">
            <w:pPr>
              <w:spacing w:line="360" w:lineRule="auto"/>
              <w:jc w:val="left"/>
              <w:textAlignment w:val="center"/>
              <w:rPr>
                <w:color w:val="000000"/>
              </w:rPr>
            </w:pPr>
            <w:r>
              <w:rPr>
                <w:rFonts w:ascii="宋体" w:hAnsi="宋体"/>
                <w:color w:val="000000"/>
              </w:rPr>
              <w:t>◇2023年第三次座谈会召开之际，新时代进入新征程。此次座谈会明确“努力使京津冀成为中国式现代化建设的先行区，示范区”。</w:t>
            </w:r>
          </w:p>
        </w:tc>
      </w:tr>
    </w:tbl>
    <w:p w14:paraId="308A4B8A">
      <w:pPr>
        <w:spacing w:line="360" w:lineRule="auto"/>
        <w:jc w:val="left"/>
        <w:textAlignment w:val="center"/>
        <w:rPr>
          <w:color w:val="000000"/>
        </w:rPr>
      </w:pPr>
      <w:r>
        <w:rPr>
          <w:rFonts w:ascii="宋体" w:hAnsi="宋体"/>
          <w:color w:val="000000"/>
        </w:rPr>
        <w:t>对此，下列认识正确的是（   ）</w:t>
      </w:r>
    </w:p>
    <w:p w14:paraId="4480B9EF">
      <w:pPr>
        <w:spacing w:line="360" w:lineRule="auto"/>
        <w:jc w:val="left"/>
        <w:textAlignment w:val="center"/>
        <w:rPr>
          <w:color w:val="000000"/>
        </w:rPr>
      </w:pPr>
      <w:r>
        <w:rPr>
          <w:rFonts w:ascii="宋体" w:hAnsi="宋体"/>
          <w:color w:val="000000"/>
        </w:rPr>
        <w:t>①时代变迁，认识发展，生产方式和社会发展是精神运动的载体</w:t>
      </w:r>
    </w:p>
    <w:p w14:paraId="1969E6A2">
      <w:pPr>
        <w:spacing w:line="360" w:lineRule="auto"/>
        <w:jc w:val="left"/>
        <w:textAlignment w:val="center"/>
        <w:rPr>
          <w:color w:val="000000"/>
        </w:rPr>
      </w:pPr>
      <w:r>
        <w:rPr>
          <w:rFonts w:ascii="宋体" w:hAnsi="宋体"/>
          <w:color w:val="000000"/>
        </w:rPr>
        <w:t>②因时而动，循势而往，京津冀规划与国家发展进步同频共振</w:t>
      </w:r>
    </w:p>
    <w:p w14:paraId="0EC1A268">
      <w:pPr>
        <w:spacing w:line="360" w:lineRule="auto"/>
        <w:jc w:val="left"/>
        <w:textAlignment w:val="center"/>
        <w:rPr>
          <w:color w:val="000000"/>
        </w:rPr>
      </w:pPr>
      <w:r>
        <w:rPr>
          <w:rFonts w:ascii="宋体" w:hAnsi="宋体"/>
          <w:color w:val="000000"/>
        </w:rPr>
        <w:t>③规划引领，区域协同，运用创新精神推动规划与发展的矛盾转化</w:t>
      </w:r>
    </w:p>
    <w:p w14:paraId="3580232F">
      <w:pPr>
        <w:spacing w:line="360" w:lineRule="auto"/>
        <w:jc w:val="left"/>
        <w:textAlignment w:val="center"/>
        <w:rPr>
          <w:color w:val="000000"/>
        </w:rPr>
      </w:pPr>
      <w:r>
        <w:rPr>
          <w:rFonts w:ascii="宋体" w:hAnsi="宋体"/>
          <w:color w:val="000000"/>
        </w:rPr>
        <w:t>④先行示范，服务全局，以局部的大胆探索服务于整体的统筹发展</w:t>
      </w:r>
    </w:p>
    <w:p w14:paraId="0FD28C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1B6F8BCE">
      <w:pPr>
        <w:spacing w:line="360" w:lineRule="auto"/>
        <w:jc w:val="left"/>
        <w:textAlignment w:val="center"/>
        <w:rPr>
          <w:color w:val="000000"/>
        </w:rPr>
      </w:pPr>
      <w:r>
        <w:rPr>
          <w:color w:val="000000"/>
        </w:rPr>
        <w:t xml:space="preserve">3. </w:t>
      </w:r>
      <w:r>
        <w:rPr>
          <w:rFonts w:ascii="宋体" w:hAnsi="宋体"/>
          <w:color w:val="000000"/>
        </w:rPr>
        <w:t>从2023年3月23日起，北京市园林绿化局联合市气象局正式发布森林体验指数，公众出游时可据此选择心仪的游憩目的地。</w:t>
      </w:r>
    </w:p>
    <w:p w14:paraId="21532BB0">
      <w:pPr>
        <w:spacing w:line="360" w:lineRule="auto"/>
        <w:jc w:val="left"/>
        <w:textAlignment w:val="center"/>
        <w:rPr>
          <w:color w:val="000000"/>
        </w:rPr>
      </w:pPr>
      <w:r>
        <w:rPr>
          <w:color w:val="000000"/>
        </w:rPr>
        <w:drawing>
          <wp:inline distT="0" distB="0" distL="0" distR="0">
            <wp:extent cx="3448050" cy="22193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48050" cy="2219325"/>
                    </a:xfrm>
                    <a:prstGeom prst="rect">
                      <a:avLst/>
                    </a:prstGeom>
                  </pic:spPr>
                </pic:pic>
              </a:graphicData>
            </a:graphic>
          </wp:inline>
        </w:drawing>
      </w:r>
    </w:p>
    <w:p w14:paraId="0EBFCE37">
      <w:pPr>
        <w:spacing w:line="360" w:lineRule="auto"/>
        <w:jc w:val="left"/>
        <w:textAlignment w:val="center"/>
        <w:rPr>
          <w:color w:val="000000"/>
        </w:rPr>
      </w:pPr>
      <w:r>
        <w:rPr>
          <w:rFonts w:ascii="宋体" w:hAnsi="宋体"/>
          <w:color w:val="000000"/>
        </w:rPr>
        <w:t>这一做法（   ）</w:t>
      </w:r>
    </w:p>
    <w:p w14:paraId="6F56CE32">
      <w:pPr>
        <w:spacing w:line="360" w:lineRule="auto"/>
        <w:jc w:val="left"/>
        <w:textAlignment w:val="center"/>
        <w:rPr>
          <w:color w:val="000000"/>
        </w:rPr>
      </w:pPr>
      <w:r>
        <w:rPr>
          <w:color w:val="000000"/>
        </w:rPr>
        <w:t xml:space="preserve">A. </w:t>
      </w:r>
      <w:r>
        <w:rPr>
          <w:rFonts w:ascii="宋体" w:hAnsi="宋体"/>
          <w:color w:val="000000"/>
        </w:rPr>
        <w:t>将繁多的数据变成简明的指数，说明人的实践具有主观能动性</w:t>
      </w:r>
    </w:p>
    <w:p w14:paraId="70315989">
      <w:pPr>
        <w:spacing w:line="360" w:lineRule="auto"/>
        <w:jc w:val="left"/>
        <w:textAlignment w:val="center"/>
        <w:rPr>
          <w:color w:val="000000"/>
        </w:rPr>
      </w:pPr>
      <w:r>
        <w:rPr>
          <w:color w:val="000000"/>
        </w:rPr>
        <w:t xml:space="preserve">B. </w:t>
      </w:r>
      <w:r>
        <w:rPr>
          <w:rFonts w:ascii="宋体" w:hAnsi="宋体"/>
          <w:color w:val="000000"/>
        </w:rPr>
        <w:t>服务于公众的旅游感受，表明感性认识是理性认识的目标</w:t>
      </w:r>
    </w:p>
    <w:p w14:paraId="3044C2E6">
      <w:pPr>
        <w:spacing w:line="360" w:lineRule="auto"/>
        <w:jc w:val="left"/>
        <w:textAlignment w:val="center"/>
        <w:rPr>
          <w:color w:val="000000"/>
        </w:rPr>
      </w:pPr>
      <w:r>
        <w:rPr>
          <w:color w:val="000000"/>
        </w:rPr>
        <w:t xml:space="preserve">C. </w:t>
      </w:r>
      <w:r>
        <w:rPr>
          <w:rFonts w:ascii="宋体" w:hAnsi="宋体"/>
          <w:color w:val="000000"/>
        </w:rPr>
        <w:t>优化了城市森林空间布局，提升了林地、湿地的生态价值</w:t>
      </w:r>
    </w:p>
    <w:p w14:paraId="58F5BB35">
      <w:pPr>
        <w:spacing w:line="360" w:lineRule="auto"/>
        <w:jc w:val="left"/>
        <w:textAlignment w:val="center"/>
        <w:rPr>
          <w:color w:val="000000"/>
        </w:rPr>
      </w:pPr>
      <w:r>
        <w:rPr>
          <w:color w:val="000000"/>
        </w:rPr>
        <w:t xml:space="preserve">D. </w:t>
      </w:r>
      <w:r>
        <w:rPr>
          <w:rFonts w:ascii="宋体" w:hAnsi="宋体"/>
          <w:color w:val="000000"/>
        </w:rPr>
        <w:t>提供了差异化的基本公共服务，助力创造公众的高品质生活</w:t>
      </w:r>
    </w:p>
    <w:p w14:paraId="661BCF4C">
      <w:pPr>
        <w:spacing w:line="360" w:lineRule="auto"/>
        <w:jc w:val="left"/>
        <w:textAlignment w:val="center"/>
        <w:rPr>
          <w:color w:val="000000"/>
        </w:rPr>
      </w:pPr>
      <w:r>
        <w:rPr>
          <w:color w:val="000000"/>
        </w:rPr>
        <w:t xml:space="preserve">4. </w:t>
      </w:r>
      <w:r>
        <w:rPr>
          <w:rFonts w:ascii="宋体" w:hAnsi="宋体"/>
          <w:color w:val="000000"/>
        </w:rPr>
        <w:t>大象跑、蘑菇跑、小怪兽跑……这些有趣的名字其实是热门跑步线路。在天坛公园，跑步者沿着特定线路，奔跑于古建筑之间，应用程序轨迹图上就会逐渐出现一只吉祥的“大象”，引来众多跑步者“打卡”。这一现象说明（   ）</w:t>
      </w:r>
    </w:p>
    <w:p w14:paraId="53EC77CA">
      <w:pPr>
        <w:spacing w:line="360" w:lineRule="auto"/>
        <w:jc w:val="left"/>
        <w:textAlignment w:val="center"/>
        <w:rPr>
          <w:color w:val="000000"/>
        </w:rPr>
      </w:pPr>
      <w:r>
        <w:rPr>
          <w:color w:val="000000"/>
        </w:rPr>
        <w:drawing>
          <wp:inline distT="0" distB="0" distL="0" distR="0">
            <wp:extent cx="3086100" cy="16097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86100" cy="1609725"/>
                    </a:xfrm>
                    <a:prstGeom prst="rect">
                      <a:avLst/>
                    </a:prstGeom>
                  </pic:spPr>
                </pic:pic>
              </a:graphicData>
            </a:graphic>
          </wp:inline>
        </w:drawing>
      </w:r>
    </w:p>
    <w:p w14:paraId="31BC70C7">
      <w:pPr>
        <w:spacing w:line="360" w:lineRule="auto"/>
        <w:jc w:val="left"/>
        <w:textAlignment w:val="center"/>
        <w:rPr>
          <w:color w:val="000000"/>
        </w:rPr>
      </w:pPr>
      <w:r>
        <w:rPr>
          <w:rFonts w:ascii="宋体" w:hAnsi="宋体"/>
          <w:color w:val="000000"/>
        </w:rPr>
        <w:t>①体育运动可以借助科技手段增加文化意蕴</w:t>
      </w:r>
    </w:p>
    <w:p w14:paraId="253F4774">
      <w:pPr>
        <w:spacing w:line="360" w:lineRule="auto"/>
        <w:jc w:val="left"/>
        <w:textAlignment w:val="center"/>
        <w:rPr>
          <w:color w:val="000000"/>
        </w:rPr>
      </w:pPr>
      <w:r>
        <w:rPr>
          <w:rFonts w:ascii="宋体" w:hAnsi="宋体"/>
          <w:color w:val="000000"/>
        </w:rPr>
        <w:t>②不同文化资源的融通可以丰富精神文化供给</w:t>
      </w:r>
    </w:p>
    <w:p w14:paraId="07A4F9B9">
      <w:pPr>
        <w:spacing w:line="360" w:lineRule="auto"/>
        <w:jc w:val="left"/>
        <w:textAlignment w:val="center"/>
        <w:rPr>
          <w:color w:val="000000"/>
        </w:rPr>
      </w:pPr>
      <w:r>
        <w:rPr>
          <w:rFonts w:ascii="宋体" w:hAnsi="宋体"/>
          <w:color w:val="000000"/>
        </w:rPr>
        <w:t>③经济对文化实践和文化生活具有支配作用</w:t>
      </w:r>
    </w:p>
    <w:p w14:paraId="5F0CD3BF">
      <w:pPr>
        <w:spacing w:line="360" w:lineRule="auto"/>
        <w:jc w:val="left"/>
        <w:textAlignment w:val="center"/>
        <w:rPr>
          <w:color w:val="000000"/>
        </w:rPr>
      </w:pPr>
      <w:r>
        <w:rPr>
          <w:rFonts w:ascii="宋体" w:hAnsi="宋体"/>
          <w:color w:val="000000"/>
        </w:rPr>
        <w:t>④体育运动已成为传播传统文化的主要途径</w:t>
      </w:r>
    </w:p>
    <w:p w14:paraId="0A2420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26F8029D">
      <w:pPr>
        <w:spacing w:line="360" w:lineRule="auto"/>
        <w:jc w:val="left"/>
        <w:textAlignment w:val="center"/>
        <w:rPr>
          <w:color w:val="000000"/>
        </w:rPr>
      </w:pPr>
      <w:r>
        <w:rPr>
          <w:color w:val="000000"/>
        </w:rPr>
        <w:t xml:space="preserve">5. </w:t>
      </w:r>
      <w:r>
        <w:rPr>
          <w:rFonts w:ascii="宋体" w:hAnsi="宋体"/>
          <w:color w:val="000000"/>
        </w:rPr>
        <w:t>“人见佳山水，辄曰‘如画’，见善丹青，辄曰‘逼真’。”清代画家王鉴的这句话道出了人们对美好事物的审美体验。可见，“如画”与“逼真”（   ）</w:t>
      </w:r>
    </w:p>
    <w:p w14:paraId="1389164E">
      <w:pPr>
        <w:spacing w:line="360" w:lineRule="auto"/>
        <w:jc w:val="left"/>
        <w:textAlignment w:val="center"/>
        <w:rPr>
          <w:color w:val="000000"/>
        </w:rPr>
      </w:pPr>
      <w:r>
        <w:rPr>
          <w:color w:val="000000"/>
        </w:rPr>
        <w:t xml:space="preserve">A. </w:t>
      </w:r>
      <w:r>
        <w:rPr>
          <w:rFonts w:ascii="宋体" w:hAnsi="宋体"/>
          <w:color w:val="000000"/>
        </w:rPr>
        <w:t>是对现实的描绘和升华，实现了思维和存在的同一</w:t>
      </w:r>
    </w:p>
    <w:p w14:paraId="0D297CF0">
      <w:pPr>
        <w:spacing w:line="360" w:lineRule="auto"/>
        <w:jc w:val="left"/>
        <w:textAlignment w:val="center"/>
        <w:rPr>
          <w:color w:val="000000"/>
        </w:rPr>
      </w:pPr>
      <w:r>
        <w:rPr>
          <w:color w:val="000000"/>
        </w:rPr>
        <w:t xml:space="preserve">B. </w:t>
      </w:r>
      <w:r>
        <w:rPr>
          <w:rFonts w:ascii="宋体" w:hAnsi="宋体"/>
          <w:color w:val="000000"/>
        </w:rPr>
        <w:t>表明事物的存在受到主体认识和体验的制约</w:t>
      </w:r>
    </w:p>
    <w:p w14:paraId="0BAACB6C">
      <w:pPr>
        <w:spacing w:line="360" w:lineRule="auto"/>
        <w:jc w:val="left"/>
        <w:textAlignment w:val="center"/>
        <w:rPr>
          <w:color w:val="000000"/>
        </w:rPr>
      </w:pPr>
      <w:r>
        <w:rPr>
          <w:color w:val="000000"/>
        </w:rPr>
        <w:t xml:space="preserve">C. </w:t>
      </w:r>
      <w:r>
        <w:rPr>
          <w:rFonts w:ascii="宋体" w:hAnsi="宋体"/>
          <w:color w:val="000000"/>
        </w:rPr>
        <w:t>说明观念可以无限趋近于客观现实</w:t>
      </w:r>
    </w:p>
    <w:p w14:paraId="324AA59C">
      <w:pPr>
        <w:spacing w:line="360" w:lineRule="auto"/>
        <w:jc w:val="left"/>
        <w:textAlignment w:val="center"/>
        <w:rPr>
          <w:color w:val="000000"/>
        </w:rPr>
      </w:pPr>
      <w:r>
        <w:rPr>
          <w:color w:val="000000"/>
        </w:rPr>
        <w:t xml:space="preserve">D. </w:t>
      </w:r>
      <w:r>
        <w:rPr>
          <w:rFonts w:ascii="宋体" w:hAnsi="宋体"/>
          <w:color w:val="000000"/>
        </w:rPr>
        <w:t>反映了山水与丹青的联系具有“人化”特点</w:t>
      </w:r>
    </w:p>
    <w:p w14:paraId="74C00E10">
      <w:pPr>
        <w:spacing w:line="360" w:lineRule="auto"/>
        <w:jc w:val="left"/>
        <w:textAlignment w:val="center"/>
        <w:rPr>
          <w:color w:val="000000"/>
        </w:rPr>
      </w:pPr>
      <w:r>
        <w:rPr>
          <w:color w:val="000000"/>
        </w:rPr>
        <w:t xml:space="preserve">6. </w:t>
      </w:r>
      <w:r>
        <w:rPr>
          <w:rFonts w:ascii="宋体" w:hAnsi="宋体"/>
          <w:color w:val="000000"/>
        </w:rPr>
        <w:t>画好一幅植物博物画，不仅需要精湛的绘画技艺，还需要长时间的细致观察，将所绘植物最鲜明的物种特征表现出来，植物博物画的创作（   ）</w:t>
      </w:r>
    </w:p>
    <w:p w14:paraId="06E86517">
      <w:pPr>
        <w:spacing w:line="360" w:lineRule="auto"/>
        <w:jc w:val="left"/>
        <w:textAlignment w:val="center"/>
        <w:rPr>
          <w:color w:val="000000"/>
        </w:rPr>
      </w:pPr>
      <w:r>
        <w:rPr>
          <w:color w:val="000000"/>
        </w:rPr>
        <w:drawing>
          <wp:inline distT="0" distB="0" distL="0" distR="0">
            <wp:extent cx="1981200" cy="1247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81200" cy="1247775"/>
                    </a:xfrm>
                    <a:prstGeom prst="rect">
                      <a:avLst/>
                    </a:prstGeom>
                  </pic:spPr>
                </pic:pic>
              </a:graphicData>
            </a:graphic>
          </wp:inline>
        </w:drawing>
      </w:r>
    </w:p>
    <w:p w14:paraId="1C7ADEC7">
      <w:pPr>
        <w:spacing w:line="360" w:lineRule="auto"/>
        <w:jc w:val="left"/>
        <w:textAlignment w:val="center"/>
        <w:rPr>
          <w:color w:val="000000"/>
        </w:rPr>
      </w:pPr>
      <w:r>
        <w:rPr>
          <w:color w:val="000000"/>
        </w:rPr>
        <w:t xml:space="preserve">A. </w:t>
      </w:r>
      <w:r>
        <w:rPr>
          <w:rFonts w:ascii="宋体" w:hAnsi="宋体"/>
          <w:color w:val="000000"/>
        </w:rPr>
        <w:t>以逆向思维消除了物与画之间的差别</w:t>
      </w:r>
    </w:p>
    <w:p w14:paraId="30C12D58">
      <w:pPr>
        <w:spacing w:line="360" w:lineRule="auto"/>
        <w:jc w:val="left"/>
        <w:textAlignment w:val="center"/>
        <w:rPr>
          <w:color w:val="000000"/>
        </w:rPr>
      </w:pPr>
      <w:r>
        <w:rPr>
          <w:color w:val="000000"/>
        </w:rPr>
        <w:t xml:space="preserve">B. </w:t>
      </w:r>
      <w:r>
        <w:rPr>
          <w:rFonts w:ascii="宋体" w:hAnsi="宋体"/>
          <w:color w:val="000000"/>
        </w:rPr>
        <w:t>是在思维具体中复制了植物直观</w:t>
      </w:r>
      <w:r>
        <w:rPr>
          <w:rFonts w:ascii="宋体" w:hAnsi="宋体"/>
          <w:color w:val="000000"/>
        </w:rPr>
        <w:drawing>
          <wp:inline distT="0" distB="0" distL="0" distR="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color w:val="000000"/>
        </w:rPr>
        <w:t>整体表象</w:t>
      </w:r>
    </w:p>
    <w:p w14:paraId="7DF55385">
      <w:pPr>
        <w:spacing w:line="360" w:lineRule="auto"/>
        <w:jc w:val="left"/>
        <w:textAlignment w:val="center"/>
        <w:rPr>
          <w:color w:val="000000"/>
        </w:rPr>
      </w:pPr>
      <w:r>
        <w:rPr>
          <w:color w:val="000000"/>
        </w:rPr>
        <w:t xml:space="preserve">C. </w:t>
      </w:r>
      <w:r>
        <w:rPr>
          <w:rFonts w:ascii="宋体" w:hAnsi="宋体"/>
          <w:color w:val="000000"/>
        </w:rPr>
        <w:t>通过超前思维展现了植物</w:t>
      </w:r>
      <w:r>
        <w:rPr>
          <w:rFonts w:ascii="宋体" w:hAnsi="宋体"/>
          <w:color w:val="000000"/>
        </w:rPr>
        <w:drawing>
          <wp:inline distT="0" distB="0" distL="0" distR="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color w:val="000000"/>
        </w:rPr>
        <w:t>完整生长过程</w:t>
      </w:r>
    </w:p>
    <w:p w14:paraId="47920B41">
      <w:pPr>
        <w:spacing w:line="360" w:lineRule="auto"/>
        <w:jc w:val="left"/>
        <w:textAlignment w:val="center"/>
        <w:rPr>
          <w:color w:val="000000"/>
        </w:rPr>
      </w:pPr>
      <w:r>
        <w:rPr>
          <w:color w:val="000000"/>
        </w:rPr>
        <w:t xml:space="preserve">D. </w:t>
      </w:r>
      <w:r>
        <w:rPr>
          <w:rFonts w:ascii="宋体" w:hAnsi="宋体"/>
          <w:color w:val="000000"/>
        </w:rPr>
        <w:t>体现了抽象思维和形象思维的辩证统一</w:t>
      </w:r>
    </w:p>
    <w:p w14:paraId="48C692DB">
      <w:pPr>
        <w:spacing w:line="360" w:lineRule="auto"/>
        <w:jc w:val="left"/>
        <w:textAlignment w:val="center"/>
        <w:rPr>
          <w:color w:val="000000"/>
        </w:rPr>
      </w:pPr>
      <w:r>
        <w:rPr>
          <w:color w:val="000000"/>
        </w:rPr>
        <w:t xml:space="preserve">7. </w:t>
      </w:r>
      <w:r>
        <w:rPr>
          <w:rFonts w:eastAsia="Times New Roman" w:cs="Times New Roman"/>
          <w:color w:val="000000"/>
        </w:rPr>
        <w:t>2023</w:t>
      </w:r>
      <w:r>
        <w:rPr>
          <w:rFonts w:ascii="宋体" w:hAnsi="宋体"/>
          <w:color w:val="000000"/>
        </w:rPr>
        <w:t>年</w:t>
      </w:r>
      <w:r>
        <w:rPr>
          <w:rFonts w:eastAsia="Times New Roman" w:cs="Times New Roman"/>
          <w:color w:val="000000"/>
        </w:rPr>
        <w:t>4</w:t>
      </w:r>
      <w:r>
        <w:rPr>
          <w:rFonts w:ascii="宋体" w:hAnsi="宋体"/>
          <w:color w:val="000000"/>
        </w:rPr>
        <w:t>月，“中国首次火星探测火星全球影像图”发布。借助这批影像，国际天文联合会根据相关规则，以中国的历史文化名村名镇命名了火星上的</w:t>
      </w:r>
      <w:r>
        <w:rPr>
          <w:rFonts w:eastAsia="Times New Roman" w:cs="Times New Roman"/>
          <w:color w:val="000000"/>
        </w:rPr>
        <w:t>22</w:t>
      </w:r>
      <w:r>
        <w:rPr>
          <w:rFonts w:ascii="宋体" w:hAnsi="宋体"/>
          <w:color w:val="000000"/>
        </w:rPr>
        <w:t>个地理实体，杨柳青、古田、周庄、漠河等中国地名“刻印”在火星大地，基于上述材料，下列三段论推理违反“同一律”要求的是（   ）</w:t>
      </w:r>
    </w:p>
    <w:p w14:paraId="04FCB806">
      <w:pPr>
        <w:spacing w:line="360" w:lineRule="auto"/>
        <w:jc w:val="left"/>
        <w:textAlignment w:val="center"/>
        <w:rPr>
          <w:color w:val="000000"/>
        </w:rPr>
      </w:pPr>
      <w:r>
        <w:rPr>
          <w:color w:val="000000"/>
        </w:rPr>
        <w:t xml:space="preserve">A. </w:t>
      </w:r>
      <w:r>
        <w:rPr>
          <w:rFonts w:ascii="宋体" w:hAnsi="宋体"/>
          <w:color w:val="000000"/>
        </w:rPr>
        <w:t>所有的文化名镇都在地球，有的杨柳青是文化名镇，所以，所有的杨柳青都在地球</w:t>
      </w:r>
    </w:p>
    <w:p w14:paraId="6E2C7733">
      <w:pPr>
        <w:spacing w:line="360" w:lineRule="auto"/>
        <w:jc w:val="left"/>
        <w:textAlignment w:val="center"/>
        <w:rPr>
          <w:color w:val="000000"/>
        </w:rPr>
      </w:pPr>
      <w:r>
        <w:rPr>
          <w:color w:val="000000"/>
        </w:rPr>
        <w:t xml:space="preserve">B. </w:t>
      </w:r>
      <w:r>
        <w:rPr>
          <w:rFonts w:ascii="宋体" w:hAnsi="宋体"/>
          <w:color w:val="000000"/>
        </w:rPr>
        <w:t>古田是历史名镇，古田是火星地理实体，所以有的火星地理实体是历史名镇</w:t>
      </w:r>
    </w:p>
    <w:p w14:paraId="3AE5C222">
      <w:pPr>
        <w:spacing w:line="360" w:lineRule="auto"/>
        <w:jc w:val="left"/>
        <w:textAlignment w:val="center"/>
        <w:rPr>
          <w:color w:val="000000"/>
        </w:rPr>
      </w:pPr>
      <w:r>
        <w:rPr>
          <w:color w:val="000000"/>
        </w:rPr>
        <w:t xml:space="preserve">C. </w:t>
      </w:r>
      <w:r>
        <w:rPr>
          <w:rFonts w:ascii="宋体" w:hAnsi="宋体"/>
          <w:color w:val="000000"/>
        </w:rPr>
        <w:t>有的周庄不是地球地名，有的火星地名不是周庄，所以有的火星地名是地球地名</w:t>
      </w:r>
    </w:p>
    <w:p w14:paraId="1B556DB1">
      <w:pPr>
        <w:spacing w:line="360" w:lineRule="auto"/>
        <w:jc w:val="left"/>
        <w:textAlignment w:val="center"/>
        <w:rPr>
          <w:color w:val="000000"/>
        </w:rPr>
      </w:pPr>
      <w:r>
        <w:rPr>
          <w:color w:val="000000"/>
        </w:rPr>
        <w:t xml:space="preserve">D. </w:t>
      </w:r>
      <w:r>
        <w:rPr>
          <w:rFonts w:ascii="宋体" w:hAnsi="宋体"/>
          <w:color w:val="000000"/>
        </w:rPr>
        <w:t>地球上的漠河是地名，火星上的漠河是地名，所以火星上的漠河是地球上的漠河</w:t>
      </w:r>
    </w:p>
    <w:p w14:paraId="375DE2E3">
      <w:pPr>
        <w:spacing w:line="360" w:lineRule="auto"/>
        <w:jc w:val="left"/>
        <w:textAlignment w:val="center"/>
        <w:rPr>
          <w:color w:val="000000"/>
        </w:rPr>
      </w:pPr>
      <w:r>
        <w:rPr>
          <w:color w:val="000000"/>
        </w:rPr>
        <w:t xml:space="preserve">8. </w:t>
      </w:r>
      <w:r>
        <w:rPr>
          <w:rFonts w:ascii="宋体" w:hAnsi="宋体"/>
          <w:color w:val="000000"/>
        </w:rPr>
        <w:t>走路时留意观察路边井盖成了一位政协委员的“职业病”，“病根”源自一封群众来信，反映一条不长的路上就有多个“骑沿井”（如图），行人走路时容易踩空，存在安全隐患。这位委员把问题提交给有关部门后，得到了积极回应，如今上述问题已得到解决，全市范围内的改造工作也在有序推进。下列认识正确的是（   ）</w:t>
      </w:r>
    </w:p>
    <w:p w14:paraId="27D5F229">
      <w:pPr>
        <w:spacing w:line="360" w:lineRule="auto"/>
        <w:jc w:val="left"/>
        <w:textAlignment w:val="center"/>
        <w:rPr>
          <w:color w:val="000000"/>
        </w:rPr>
      </w:pPr>
      <w:r>
        <w:rPr>
          <w:color w:val="000000"/>
        </w:rPr>
        <w:drawing>
          <wp:inline distT="0" distB="0" distL="0" distR="0">
            <wp:extent cx="1905000" cy="1428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05000" cy="1428750"/>
                    </a:xfrm>
                    <a:prstGeom prst="rect">
                      <a:avLst/>
                    </a:prstGeom>
                  </pic:spPr>
                </pic:pic>
              </a:graphicData>
            </a:graphic>
          </wp:inline>
        </w:drawing>
      </w:r>
    </w:p>
    <w:p w14:paraId="55B7E49D">
      <w:pPr>
        <w:spacing w:line="360" w:lineRule="auto"/>
        <w:jc w:val="left"/>
        <w:textAlignment w:val="center"/>
        <w:rPr>
          <w:color w:val="000000"/>
        </w:rPr>
      </w:pPr>
      <w:r>
        <w:rPr>
          <w:rFonts w:ascii="宋体" w:hAnsi="宋体"/>
          <w:color w:val="000000"/>
        </w:rPr>
        <w:t>①人民</w:t>
      </w:r>
      <w:r>
        <w:rPr>
          <w:rFonts w:ascii="宋体" w:hAnsi="宋体"/>
          <w:color w:val="000000"/>
        </w:rPr>
        <w:drawing>
          <wp:inline distT="0" distB="0" distL="0" distR="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color w:val="000000"/>
        </w:rPr>
        <w:t>需要与诉求是政协委员履职的动力来源</w:t>
      </w:r>
    </w:p>
    <w:p w14:paraId="0ACA2D16">
      <w:pPr>
        <w:spacing w:line="360" w:lineRule="auto"/>
        <w:jc w:val="left"/>
        <w:textAlignment w:val="center"/>
        <w:rPr>
          <w:color w:val="000000"/>
        </w:rPr>
      </w:pPr>
      <w:r>
        <w:rPr>
          <w:rFonts w:ascii="宋体" w:hAnsi="宋体"/>
          <w:color w:val="000000"/>
        </w:rPr>
        <w:t>②政协委员的中心工作是改善人居环境与城市更新</w:t>
      </w:r>
    </w:p>
    <w:p w14:paraId="09305480">
      <w:pPr>
        <w:spacing w:line="360" w:lineRule="auto"/>
        <w:jc w:val="left"/>
        <w:textAlignment w:val="center"/>
        <w:rPr>
          <w:color w:val="000000"/>
        </w:rPr>
      </w:pPr>
      <w:r>
        <w:rPr>
          <w:rFonts w:ascii="宋体" w:hAnsi="宋体"/>
          <w:color w:val="000000"/>
        </w:rPr>
        <w:t>③政治协商是解决民生痛点难点问题的最后途径</w:t>
      </w:r>
    </w:p>
    <w:p w14:paraId="1E266C1F">
      <w:pPr>
        <w:spacing w:line="360" w:lineRule="auto"/>
        <w:jc w:val="left"/>
        <w:textAlignment w:val="center"/>
        <w:rPr>
          <w:color w:val="000000"/>
        </w:rPr>
      </w:pPr>
      <w:r>
        <w:rPr>
          <w:rFonts w:ascii="宋体" w:hAnsi="宋体"/>
          <w:color w:val="000000"/>
        </w:rPr>
        <w:t>④城市精细化治理成效的提升需要凝聚共识、协商推动</w:t>
      </w:r>
    </w:p>
    <w:p w14:paraId="430EAE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25581B33">
      <w:pPr>
        <w:spacing w:line="360" w:lineRule="auto"/>
        <w:jc w:val="left"/>
        <w:textAlignment w:val="center"/>
        <w:rPr>
          <w:color w:val="000000"/>
        </w:rPr>
      </w:pPr>
      <w:r>
        <w:rPr>
          <w:color w:val="000000"/>
        </w:rPr>
        <w:t xml:space="preserve">9. </w:t>
      </w:r>
      <w:r>
        <w:rPr>
          <w:rFonts w:ascii="宋体" w:hAnsi="宋体"/>
          <w:color w:val="000000"/>
        </w:rPr>
        <w:t>某居民去办理户政业务，因异地往返不便，一时难以提供相关证明。户籍民警了解到这一情况，主动告知该居民可以采用“个人承诺”的方式先期提交材料，后续由派出所联系有关部门进行核实，最终手续得以顺利完成。</w:t>
      </w:r>
    </w:p>
    <w:tbl>
      <w:tblPr>
        <w:tblStyle w:val="4"/>
        <w:tblW w:w="6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10"/>
      </w:tblGrid>
      <w:tr w14:paraId="51EA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183A1C">
            <w:pPr>
              <w:spacing w:line="360" w:lineRule="auto"/>
              <w:jc w:val="left"/>
              <w:textAlignment w:val="center"/>
              <w:rPr>
                <w:color w:val="000000"/>
              </w:rPr>
            </w:pPr>
            <w:r>
              <w:rPr>
                <w:rFonts w:ascii="宋体" w:hAnsi="宋体"/>
                <w:color w:val="000000"/>
              </w:rPr>
              <w:t>北京市户政领域适用“告知承诺制”的情形中，承诺内容如下：</w:t>
            </w:r>
          </w:p>
          <w:p w14:paraId="7C7A220E">
            <w:pPr>
              <w:spacing w:line="360" w:lineRule="auto"/>
              <w:jc w:val="left"/>
              <w:textAlignment w:val="center"/>
              <w:rPr>
                <w:color w:val="000000"/>
              </w:rPr>
            </w:pPr>
            <w:r>
              <w:rPr>
                <w:rFonts w:ascii="宋体" w:hAnsi="宋体"/>
                <w:color w:val="000000"/>
              </w:rPr>
              <w:t>◇申请人所填写的基本信息、提交的所需材料真实、合法、有效、完整。</w:t>
            </w:r>
          </w:p>
          <w:p w14:paraId="747963C6">
            <w:pPr>
              <w:spacing w:line="360" w:lineRule="auto"/>
              <w:jc w:val="left"/>
              <w:textAlignment w:val="center"/>
              <w:rPr>
                <w:color w:val="000000"/>
              </w:rPr>
            </w:pPr>
            <w:r>
              <w:rPr>
                <w:rFonts w:ascii="宋体" w:hAnsi="宋体"/>
                <w:color w:val="000000"/>
              </w:rPr>
              <w:t>◇申请人已经知晓告知的全部内容。</w:t>
            </w:r>
          </w:p>
          <w:p w14:paraId="6FF5AA53">
            <w:pPr>
              <w:spacing w:line="360" w:lineRule="auto"/>
              <w:jc w:val="left"/>
              <w:textAlignment w:val="center"/>
              <w:rPr>
                <w:color w:val="000000"/>
              </w:rPr>
            </w:pPr>
            <w:r>
              <w:rPr>
                <w:rFonts w:ascii="宋体" w:hAnsi="宋体"/>
                <w:color w:val="000000"/>
              </w:rPr>
              <w:t>◇申请人愿意承担不实承诺的法律责任，以及告知的违诺失信惩戒后果。</w:t>
            </w:r>
          </w:p>
          <w:p w14:paraId="3E9414AF">
            <w:pPr>
              <w:spacing w:line="360" w:lineRule="auto"/>
              <w:jc w:val="left"/>
              <w:textAlignment w:val="center"/>
              <w:rPr>
                <w:color w:val="000000"/>
              </w:rPr>
            </w:pPr>
            <w:r>
              <w:rPr>
                <w:rFonts w:ascii="宋体" w:hAnsi="宋体"/>
                <w:color w:val="000000"/>
              </w:rPr>
              <w:t>◇申请人所作承诺是申请人真实意思的表示。</w:t>
            </w:r>
          </w:p>
        </w:tc>
      </w:tr>
    </w:tbl>
    <w:p w14:paraId="2559587E">
      <w:pPr>
        <w:spacing w:line="360" w:lineRule="auto"/>
        <w:jc w:val="left"/>
        <w:textAlignment w:val="center"/>
        <w:rPr>
          <w:color w:val="000000"/>
        </w:rPr>
      </w:pPr>
      <w:r>
        <w:rPr>
          <w:rFonts w:ascii="宋体" w:hAnsi="宋体"/>
          <w:color w:val="000000"/>
        </w:rPr>
        <w:t>对上述材料的解读，正确的是（   ）</w:t>
      </w:r>
    </w:p>
    <w:p w14:paraId="6FA4A8F8">
      <w:pPr>
        <w:spacing w:line="360" w:lineRule="auto"/>
        <w:jc w:val="left"/>
        <w:textAlignment w:val="center"/>
        <w:rPr>
          <w:color w:val="000000"/>
        </w:rPr>
      </w:pPr>
      <w:r>
        <w:rPr>
          <w:rFonts w:ascii="宋体" w:hAnsi="宋体"/>
          <w:color w:val="000000"/>
        </w:rPr>
        <w:t>①申请人明确其承诺为真实的意思表示，体现了民事活动的自愿原则</w:t>
      </w:r>
    </w:p>
    <w:p w14:paraId="1AF33213">
      <w:pPr>
        <w:spacing w:line="360" w:lineRule="auto"/>
        <w:jc w:val="left"/>
        <w:textAlignment w:val="center"/>
        <w:rPr>
          <w:color w:val="000000"/>
        </w:rPr>
      </w:pPr>
      <w:r>
        <w:rPr>
          <w:rFonts w:ascii="宋体" w:hAnsi="宋体"/>
          <w:color w:val="000000"/>
        </w:rPr>
        <w:t>②申请人承诺失实应承担法律责任，说明权力与责任是相匹配的</w:t>
      </w:r>
    </w:p>
    <w:p w14:paraId="7ED4BFAA">
      <w:pPr>
        <w:spacing w:line="360" w:lineRule="auto"/>
        <w:jc w:val="left"/>
        <w:textAlignment w:val="center"/>
        <w:rPr>
          <w:color w:val="000000"/>
        </w:rPr>
      </w:pPr>
      <w:r>
        <w:rPr>
          <w:rFonts w:ascii="宋体" w:hAnsi="宋体"/>
          <w:color w:val="000000"/>
        </w:rPr>
        <w:t>③政务信息资源共享渠道畅通，有助于“告知承诺制”的落实</w:t>
      </w:r>
    </w:p>
    <w:p w14:paraId="42C9E8E0">
      <w:pPr>
        <w:spacing w:line="360" w:lineRule="auto"/>
        <w:jc w:val="left"/>
        <w:textAlignment w:val="center"/>
        <w:rPr>
          <w:color w:val="000000"/>
        </w:rPr>
      </w:pPr>
      <w:r>
        <w:rPr>
          <w:rFonts w:ascii="宋体" w:hAnsi="宋体"/>
          <w:color w:val="000000"/>
        </w:rPr>
        <w:t>④政府通过“减证”实现了便民利民，践行以人民为中心的思想</w:t>
      </w:r>
    </w:p>
    <w:p w14:paraId="56F7A6A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75C02C60">
      <w:pPr>
        <w:spacing w:line="360" w:lineRule="auto"/>
        <w:jc w:val="left"/>
        <w:textAlignment w:val="center"/>
        <w:rPr>
          <w:color w:val="000000"/>
        </w:rPr>
      </w:pPr>
      <w:r>
        <w:rPr>
          <w:color w:val="000000"/>
        </w:rPr>
        <w:t xml:space="preserve">10. </w:t>
      </w:r>
    </w:p>
    <w:tbl>
      <w:tblPr>
        <w:tblStyle w:val="4"/>
        <w:tblW w:w="6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05"/>
      </w:tblGrid>
      <w:tr w14:paraId="2D47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1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73606D">
            <w:pPr>
              <w:spacing w:line="360" w:lineRule="auto"/>
              <w:jc w:val="left"/>
              <w:textAlignment w:val="center"/>
              <w:rPr>
                <w:color w:val="000000"/>
              </w:rPr>
            </w:pPr>
            <w:r>
              <w:rPr>
                <w:rFonts w:ascii="宋体" w:hAnsi="宋体"/>
                <w:color w:val="000000"/>
              </w:rPr>
              <w:t>某化工公司发生管道泄漏事故，之后，附近的草莓采摘园主向法院提起诉讼，主张今年草莓歉收系该公司污染土壤所致，请求赔偿。经查，因当地长期过度开采地下水导致土壤层下沉，管道底部缺乏支撑出现裂缝，化学原料泄漏，从而污染了周围土壤。</w:t>
            </w:r>
          </w:p>
        </w:tc>
      </w:tr>
    </w:tbl>
    <w:p w14:paraId="1A7E497B">
      <w:pPr>
        <w:spacing w:line="360" w:lineRule="auto"/>
        <w:jc w:val="left"/>
        <w:textAlignment w:val="center"/>
        <w:rPr>
          <w:color w:val="000000"/>
        </w:rPr>
      </w:pPr>
      <w:r>
        <w:rPr>
          <w:rFonts w:ascii="宋体" w:hAnsi="宋体"/>
          <w:color w:val="000000"/>
        </w:rPr>
        <w:t>对本案分析正确的是（   ）</w:t>
      </w:r>
    </w:p>
    <w:p w14:paraId="79D5C487">
      <w:pPr>
        <w:spacing w:line="360" w:lineRule="auto"/>
        <w:jc w:val="left"/>
        <w:textAlignment w:val="center"/>
        <w:rPr>
          <w:color w:val="000000"/>
        </w:rPr>
      </w:pPr>
      <w:r>
        <w:rPr>
          <w:color w:val="000000"/>
        </w:rPr>
        <w:t xml:space="preserve">A. </w:t>
      </w:r>
      <w:r>
        <w:rPr>
          <w:rFonts w:ascii="宋体" w:hAnsi="宋体"/>
          <w:color w:val="000000"/>
        </w:rPr>
        <w:t>化学原料泄漏是因不可抗力引起的，化工公司无需承担赔偿责任</w:t>
      </w:r>
    </w:p>
    <w:p w14:paraId="18E16EE0">
      <w:pPr>
        <w:spacing w:line="360" w:lineRule="auto"/>
        <w:jc w:val="left"/>
        <w:textAlignment w:val="center"/>
        <w:rPr>
          <w:color w:val="000000"/>
        </w:rPr>
      </w:pPr>
      <w:r>
        <w:rPr>
          <w:color w:val="000000"/>
        </w:rPr>
        <w:t xml:space="preserve">B. </w:t>
      </w:r>
      <w:r>
        <w:rPr>
          <w:rFonts w:ascii="宋体" w:hAnsi="宋体"/>
          <w:color w:val="000000"/>
        </w:rPr>
        <w:t>化工公司如能证明自己对损害的发生没有过错，则无需承担赔偿责任</w:t>
      </w:r>
    </w:p>
    <w:p w14:paraId="1B67365C">
      <w:pPr>
        <w:spacing w:line="360" w:lineRule="auto"/>
        <w:jc w:val="left"/>
        <w:textAlignment w:val="center"/>
        <w:rPr>
          <w:color w:val="000000"/>
        </w:rPr>
      </w:pPr>
      <w:r>
        <w:rPr>
          <w:color w:val="000000"/>
        </w:rPr>
        <w:t xml:space="preserve">C. </w:t>
      </w:r>
      <w:r>
        <w:rPr>
          <w:rFonts w:ascii="宋体" w:hAnsi="宋体"/>
          <w:color w:val="000000"/>
        </w:rPr>
        <w:t>化工公司如能证明歉收并非化学原料泄漏所导致，则无需承担赔偿责任</w:t>
      </w:r>
    </w:p>
    <w:p w14:paraId="619D16A0">
      <w:pPr>
        <w:spacing w:line="360" w:lineRule="auto"/>
        <w:jc w:val="left"/>
        <w:textAlignment w:val="center"/>
        <w:rPr>
          <w:color w:val="000000"/>
        </w:rPr>
      </w:pPr>
      <w:r>
        <w:rPr>
          <w:color w:val="000000"/>
        </w:rPr>
        <w:t xml:space="preserve">D. </w:t>
      </w:r>
      <w:r>
        <w:rPr>
          <w:rFonts w:ascii="宋体" w:hAnsi="宋体"/>
          <w:color w:val="000000"/>
        </w:rPr>
        <w:t>本案符合举证责任倒置情形，草莓采摘园主无需提交合法权益受损的证据</w:t>
      </w:r>
    </w:p>
    <w:p w14:paraId="6279E299">
      <w:pPr>
        <w:spacing w:line="360" w:lineRule="auto"/>
        <w:jc w:val="left"/>
        <w:textAlignment w:val="center"/>
        <w:rPr>
          <w:color w:val="000000"/>
        </w:rPr>
      </w:pPr>
      <w:r>
        <w:rPr>
          <w:color w:val="000000"/>
        </w:rPr>
        <w:t xml:space="preserve">11. </w:t>
      </w:r>
      <w:r>
        <w:rPr>
          <w:rFonts w:ascii="宋体" w:hAnsi="宋体"/>
          <w:color w:val="000000"/>
        </w:rPr>
        <w:t>“无救济则无权利。”权利需要得到保护，当发生纠纷时，法律提供了多种救济途径。下列救济途径符合法律规定的是（   ）</w:t>
      </w:r>
    </w:p>
    <w:p w14:paraId="78F6E5B0">
      <w:pPr>
        <w:spacing w:line="360" w:lineRule="auto"/>
        <w:jc w:val="left"/>
        <w:textAlignment w:val="center"/>
        <w:rPr>
          <w:color w:val="000000"/>
        </w:rPr>
      </w:pPr>
      <w:r>
        <w:rPr>
          <w:color w:val="000000"/>
        </w:rPr>
        <w:t xml:space="preserve">A. </w:t>
      </w:r>
      <w:r>
        <w:rPr>
          <w:rFonts w:ascii="宋体" w:hAnsi="宋体"/>
          <w:color w:val="000000"/>
        </w:rPr>
        <w:t>某公司营业执照被市场监督管理局吊销，该公司只能向法院提起诉讼</w:t>
      </w:r>
    </w:p>
    <w:p w14:paraId="32D69689">
      <w:pPr>
        <w:spacing w:line="360" w:lineRule="auto"/>
        <w:jc w:val="left"/>
        <w:textAlignment w:val="center"/>
        <w:rPr>
          <w:color w:val="000000"/>
        </w:rPr>
      </w:pPr>
      <w:r>
        <w:rPr>
          <w:color w:val="000000"/>
        </w:rPr>
        <w:t xml:space="preserve">B. </w:t>
      </w:r>
      <w:r>
        <w:rPr>
          <w:rFonts w:ascii="宋体" w:hAnsi="宋体"/>
          <w:color w:val="000000"/>
        </w:rPr>
        <w:t>张某与祁某因购车发生纠纷，双方约定了仲裁，张某遂提出仲裁申请</w:t>
      </w:r>
    </w:p>
    <w:p w14:paraId="6D59DA83">
      <w:pPr>
        <w:spacing w:line="360" w:lineRule="auto"/>
        <w:jc w:val="left"/>
        <w:textAlignment w:val="center"/>
        <w:rPr>
          <w:color w:val="000000"/>
        </w:rPr>
      </w:pPr>
      <w:r>
        <w:rPr>
          <w:color w:val="000000"/>
        </w:rPr>
        <w:t xml:space="preserve">C. </w:t>
      </w:r>
      <w:r>
        <w:rPr>
          <w:rFonts w:ascii="宋体" w:hAnsi="宋体"/>
          <w:color w:val="000000"/>
        </w:rPr>
        <w:t>赵某与吴某因子女监护问题发生纠纷，双方约定了仲裁，赵某遂提出仲裁申请</w:t>
      </w:r>
    </w:p>
    <w:p w14:paraId="2B20BE24">
      <w:pPr>
        <w:spacing w:line="360" w:lineRule="auto"/>
        <w:jc w:val="left"/>
        <w:textAlignment w:val="center"/>
        <w:rPr>
          <w:color w:val="000000"/>
        </w:rPr>
      </w:pPr>
      <w:r>
        <w:rPr>
          <w:color w:val="000000"/>
        </w:rPr>
        <w:t xml:space="preserve">D. </w:t>
      </w:r>
      <w:r>
        <w:rPr>
          <w:rFonts w:ascii="宋体" w:hAnsi="宋体"/>
          <w:color w:val="000000"/>
        </w:rPr>
        <w:t>孙某夫妇因离婚财产分割发生纠纷，双方约定了仲裁，故不能向法院提起诉讼</w:t>
      </w:r>
    </w:p>
    <w:p w14:paraId="222B29F2">
      <w:pPr>
        <w:spacing w:line="360" w:lineRule="auto"/>
        <w:jc w:val="left"/>
        <w:textAlignment w:val="center"/>
        <w:rPr>
          <w:color w:val="000000"/>
        </w:rPr>
      </w:pPr>
      <w:r>
        <w:rPr>
          <w:color w:val="000000"/>
        </w:rPr>
        <w:t xml:space="preserve">12. </w:t>
      </w:r>
      <w:r>
        <w:rPr>
          <w:rFonts w:ascii="宋体" w:hAnsi="宋体"/>
          <w:color w:val="000000"/>
        </w:rPr>
        <w:t>近年来，我国实体经济第三产业加快发展，内部结构优化，对于做实做强做优实体经济发挥了重要作用。如图为我国实体经济第三产业内部的部分行业增加值所占比重的变化。</w:t>
      </w:r>
    </w:p>
    <w:p w14:paraId="6CF4EB99">
      <w:pPr>
        <w:spacing w:line="360" w:lineRule="auto"/>
        <w:jc w:val="left"/>
        <w:textAlignment w:val="center"/>
        <w:rPr>
          <w:color w:val="000000"/>
        </w:rPr>
      </w:pPr>
      <w:r>
        <w:rPr>
          <w:color w:val="000000"/>
        </w:rPr>
        <w:drawing>
          <wp:inline distT="0" distB="0" distL="0" distR="0">
            <wp:extent cx="3752850" cy="1876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752850" cy="1876425"/>
                    </a:xfrm>
                    <a:prstGeom prst="rect">
                      <a:avLst/>
                    </a:prstGeom>
                  </pic:spPr>
                </pic:pic>
              </a:graphicData>
            </a:graphic>
          </wp:inline>
        </w:drawing>
      </w:r>
    </w:p>
    <w:p w14:paraId="0AFF3FC0">
      <w:pPr>
        <w:spacing w:line="360" w:lineRule="auto"/>
        <w:jc w:val="left"/>
        <w:textAlignment w:val="center"/>
        <w:rPr>
          <w:color w:val="000000"/>
        </w:rPr>
      </w:pPr>
      <w:r>
        <w:rPr>
          <w:rFonts w:ascii="宋体" w:hAnsi="宋体"/>
          <w:color w:val="000000"/>
        </w:rPr>
        <w:t>注：租赁和商务服务业包括企业管理服务、法律服务、咨询与调查、机械设备租赁、汽车租赁、计算机及通信设备租赁等。</w:t>
      </w:r>
    </w:p>
    <w:p w14:paraId="7D3D6344">
      <w:pPr>
        <w:spacing w:line="360" w:lineRule="auto"/>
        <w:jc w:val="left"/>
        <w:textAlignment w:val="center"/>
        <w:rPr>
          <w:color w:val="000000"/>
        </w:rPr>
      </w:pPr>
      <w:r>
        <w:rPr>
          <w:rFonts w:ascii="宋体" w:hAnsi="宋体"/>
          <w:color w:val="000000"/>
        </w:rPr>
        <w:t>据此推断正确的是（   ）</w:t>
      </w:r>
    </w:p>
    <w:p w14:paraId="37162296">
      <w:pPr>
        <w:spacing w:line="360" w:lineRule="auto"/>
        <w:jc w:val="left"/>
        <w:textAlignment w:val="center"/>
        <w:rPr>
          <w:color w:val="000000"/>
        </w:rPr>
      </w:pPr>
      <w:r>
        <w:rPr>
          <w:color w:val="000000"/>
        </w:rPr>
        <w:t xml:space="preserve">A. </w:t>
      </w:r>
      <w:r>
        <w:rPr>
          <w:rFonts w:ascii="宋体" w:hAnsi="宋体"/>
          <w:color w:val="000000"/>
        </w:rPr>
        <w:t>租赁和商务服务业将会替代批发和零售业</w:t>
      </w:r>
    </w:p>
    <w:p w14:paraId="6739AA22">
      <w:pPr>
        <w:spacing w:line="360" w:lineRule="auto"/>
        <w:jc w:val="left"/>
        <w:textAlignment w:val="center"/>
        <w:rPr>
          <w:color w:val="000000"/>
        </w:rPr>
      </w:pPr>
      <w:r>
        <w:rPr>
          <w:color w:val="000000"/>
        </w:rPr>
        <w:t xml:space="preserve">B. </w:t>
      </w:r>
      <w:r>
        <w:rPr>
          <w:rFonts w:ascii="宋体" w:hAnsi="宋体"/>
          <w:color w:val="000000"/>
        </w:rPr>
        <w:t>对住宿和餐饮业的服务需求量呈现下降趋势</w:t>
      </w:r>
    </w:p>
    <w:p w14:paraId="2A40CBCB">
      <w:pPr>
        <w:spacing w:line="360" w:lineRule="auto"/>
        <w:jc w:val="left"/>
        <w:textAlignment w:val="center"/>
        <w:rPr>
          <w:color w:val="000000"/>
        </w:rPr>
      </w:pPr>
      <w:r>
        <w:rPr>
          <w:color w:val="000000"/>
        </w:rPr>
        <w:t xml:space="preserve">C. </w:t>
      </w:r>
      <w:r>
        <w:rPr>
          <w:rFonts w:ascii="宋体" w:hAnsi="宋体"/>
          <w:color w:val="000000"/>
        </w:rPr>
        <w:t>部分现代服务业增加值的增速高于实体经济第三产业</w:t>
      </w:r>
    </w:p>
    <w:p w14:paraId="12D704BD">
      <w:pPr>
        <w:spacing w:line="360" w:lineRule="auto"/>
        <w:jc w:val="left"/>
        <w:textAlignment w:val="center"/>
        <w:rPr>
          <w:color w:val="000000"/>
        </w:rPr>
      </w:pPr>
      <w:r>
        <w:rPr>
          <w:color w:val="000000"/>
        </w:rPr>
        <w:t xml:space="preserve">D. </w:t>
      </w:r>
      <w:r>
        <w:rPr>
          <w:rFonts w:ascii="宋体" w:hAnsi="宋体"/>
          <w:color w:val="000000"/>
        </w:rPr>
        <w:t>第三产业内部的行业结构变化使产业劳动密集程度提高</w:t>
      </w:r>
    </w:p>
    <w:p w14:paraId="5DDD7FE7">
      <w:pPr>
        <w:spacing w:line="360" w:lineRule="auto"/>
        <w:jc w:val="left"/>
        <w:textAlignment w:val="center"/>
        <w:rPr>
          <w:color w:val="000000"/>
        </w:rPr>
      </w:pPr>
      <w:r>
        <w:rPr>
          <w:color w:val="000000"/>
        </w:rPr>
        <w:t xml:space="preserve">13. </w:t>
      </w:r>
      <w:r>
        <w:rPr>
          <w:rFonts w:ascii="宋体" w:hAnsi="宋体"/>
          <w:color w:val="000000"/>
        </w:rPr>
        <w:t>公共数据是各级党政机关、企事业单位依法履职或提供公共服务过程中产生的数据类型，具有权威性、基础性、可控性、公益性等特点。“取之于民，用之于民”，北京市公共数据开放平台已向社会开放了大量公共数据。下列认识正确的是（   ）</w:t>
      </w:r>
    </w:p>
    <w:p w14:paraId="1580B86E">
      <w:pPr>
        <w:spacing w:line="360" w:lineRule="auto"/>
        <w:jc w:val="left"/>
        <w:textAlignment w:val="center"/>
        <w:rPr>
          <w:color w:val="000000"/>
        </w:rPr>
      </w:pPr>
      <w:r>
        <w:rPr>
          <w:rFonts w:ascii="宋体" w:hAnsi="宋体"/>
          <w:color w:val="000000"/>
        </w:rPr>
        <w:t>①企业可利用公共数据提高劳动生产率</w:t>
      </w:r>
    </w:p>
    <w:p w14:paraId="063022F0">
      <w:pPr>
        <w:spacing w:line="360" w:lineRule="auto"/>
        <w:jc w:val="left"/>
        <w:textAlignment w:val="center"/>
        <w:rPr>
          <w:color w:val="000000"/>
        </w:rPr>
      </w:pPr>
      <w:r>
        <w:rPr>
          <w:rFonts w:ascii="宋体" w:hAnsi="宋体"/>
          <w:color w:val="000000"/>
        </w:rPr>
        <w:t>②开放公共数据会降低数据资源的价值</w:t>
      </w:r>
    </w:p>
    <w:p w14:paraId="7FB915E5">
      <w:pPr>
        <w:spacing w:line="360" w:lineRule="auto"/>
        <w:jc w:val="left"/>
        <w:textAlignment w:val="center"/>
        <w:rPr>
          <w:color w:val="000000"/>
        </w:rPr>
      </w:pPr>
      <w:r>
        <w:rPr>
          <w:rFonts w:ascii="宋体" w:hAnsi="宋体"/>
          <w:color w:val="000000"/>
        </w:rPr>
        <w:t>③公共数据要素的价值是由政府决定的</w:t>
      </w:r>
    </w:p>
    <w:p w14:paraId="7A89E1AE">
      <w:pPr>
        <w:spacing w:line="360" w:lineRule="auto"/>
        <w:jc w:val="left"/>
        <w:textAlignment w:val="center"/>
        <w:rPr>
          <w:color w:val="000000"/>
        </w:rPr>
      </w:pPr>
      <w:r>
        <w:rPr>
          <w:rFonts w:ascii="宋体" w:hAnsi="宋体"/>
          <w:color w:val="000000"/>
        </w:rPr>
        <w:t>④将公共数据交由市场提供会出现供给不足</w:t>
      </w:r>
    </w:p>
    <w:p w14:paraId="16A3DB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271D31A2">
      <w:pPr>
        <w:spacing w:line="360" w:lineRule="auto"/>
        <w:jc w:val="left"/>
        <w:textAlignment w:val="center"/>
        <w:rPr>
          <w:color w:val="000000"/>
        </w:rPr>
      </w:pPr>
      <w:r>
        <w:rPr>
          <w:color w:val="000000"/>
        </w:rPr>
        <w:t xml:space="preserve">14. </w:t>
      </w:r>
      <w:r>
        <w:rPr>
          <w:rFonts w:ascii="宋体" w:hAnsi="宋体"/>
          <w:color w:val="000000"/>
        </w:rPr>
        <w:t>数字经济时代，数据安全的保护日益重要。</w:t>
      </w:r>
    </w:p>
    <w:tbl>
      <w:tblPr>
        <w:tblStyle w:val="4"/>
        <w:tblW w:w="5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20"/>
      </w:tblGrid>
      <w:tr w14:paraId="74F1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05E23A">
            <w:pPr>
              <w:spacing w:line="360" w:lineRule="auto"/>
              <w:jc w:val="left"/>
              <w:textAlignment w:val="center"/>
              <w:rPr>
                <w:color w:val="000000"/>
              </w:rPr>
            </w:pPr>
            <w:r>
              <w:rPr>
                <w:rFonts w:ascii="宋体" w:hAnsi="宋体"/>
                <w:color w:val="000000"/>
              </w:rPr>
              <w:t>◇中国规定关键信息基础设施的运营者在境内运营中收集和产生的个人信息和重要数据应当在境内存储；网络运营者应当对其收集的用户信息严格保密，并建立健全用户信息保护制度。</w:t>
            </w:r>
          </w:p>
          <w:p w14:paraId="4AC4A4C2">
            <w:pPr>
              <w:spacing w:line="360" w:lineRule="auto"/>
              <w:jc w:val="left"/>
              <w:textAlignment w:val="center"/>
              <w:rPr>
                <w:color w:val="000000"/>
              </w:rPr>
            </w:pPr>
            <w:r>
              <w:rPr>
                <w:rFonts w:ascii="宋体" w:hAnsi="宋体"/>
                <w:color w:val="000000"/>
              </w:rPr>
              <w:t>◇欧盟规定数据的控制者、处理者应该采取适当的措施防止数据泄露，如果发生泄露应及时告知监管机构，监管机构可以对违规行为处以罚款。</w:t>
            </w:r>
          </w:p>
        </w:tc>
      </w:tr>
    </w:tbl>
    <w:p w14:paraId="72443908">
      <w:pPr>
        <w:spacing w:line="360" w:lineRule="auto"/>
        <w:jc w:val="left"/>
        <w:textAlignment w:val="center"/>
        <w:rPr>
          <w:color w:val="000000"/>
        </w:rPr>
      </w:pPr>
      <w:r>
        <w:rPr>
          <w:rFonts w:ascii="宋体" w:hAnsi="宋体"/>
          <w:color w:val="000000"/>
        </w:rPr>
        <w:t>加强数据安全保护（   ）</w:t>
      </w:r>
    </w:p>
    <w:p w14:paraId="3E4CDBD2">
      <w:pPr>
        <w:spacing w:line="360" w:lineRule="auto"/>
        <w:jc w:val="left"/>
        <w:textAlignment w:val="center"/>
        <w:rPr>
          <w:color w:val="000000"/>
        </w:rPr>
      </w:pPr>
      <w:r>
        <w:rPr>
          <w:rFonts w:ascii="宋体" w:hAnsi="宋体"/>
          <w:color w:val="000000"/>
        </w:rPr>
        <w:t>①将导致科技企业成本的增加，扭转经济全球化趋势</w:t>
      </w:r>
    </w:p>
    <w:p w14:paraId="2599E121">
      <w:pPr>
        <w:spacing w:line="360" w:lineRule="auto"/>
        <w:jc w:val="left"/>
        <w:textAlignment w:val="center"/>
        <w:rPr>
          <w:color w:val="000000"/>
        </w:rPr>
      </w:pPr>
      <w:r>
        <w:rPr>
          <w:rFonts w:ascii="宋体" w:hAnsi="宋体"/>
          <w:color w:val="000000"/>
        </w:rPr>
        <w:t>②是因为国家安全利益是国家的最高利益，数据安全事关国家安全</w:t>
      </w:r>
    </w:p>
    <w:p w14:paraId="1B5E80AA">
      <w:pPr>
        <w:spacing w:line="360" w:lineRule="auto"/>
        <w:jc w:val="left"/>
        <w:textAlignment w:val="center"/>
        <w:rPr>
          <w:color w:val="000000"/>
        </w:rPr>
      </w:pPr>
      <w:r>
        <w:rPr>
          <w:rFonts w:ascii="宋体" w:hAnsi="宋体"/>
          <w:color w:val="000000"/>
        </w:rPr>
        <w:t>③需要平衡处理技术进步、经济发展与保护国家安全和社会公共利益的关系</w:t>
      </w:r>
    </w:p>
    <w:p w14:paraId="137AACC9">
      <w:pPr>
        <w:spacing w:line="360" w:lineRule="auto"/>
        <w:jc w:val="left"/>
        <w:textAlignment w:val="center"/>
        <w:rPr>
          <w:color w:val="000000"/>
        </w:rPr>
      </w:pPr>
      <w:r>
        <w:rPr>
          <w:rFonts w:ascii="宋体" w:hAnsi="宋体"/>
          <w:color w:val="000000"/>
        </w:rPr>
        <w:t>④需要在全球数据安全领域的国际合作中发挥欧盟等国际组织的主导作用</w:t>
      </w:r>
    </w:p>
    <w:p w14:paraId="644369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092961A5">
      <w:pPr>
        <w:spacing w:line="360" w:lineRule="auto"/>
        <w:jc w:val="left"/>
        <w:textAlignment w:val="center"/>
        <w:rPr>
          <w:color w:val="000000"/>
        </w:rPr>
      </w:pPr>
      <w:r>
        <w:rPr>
          <w:color w:val="000000"/>
        </w:rPr>
        <w:t xml:space="preserve">15. </w:t>
      </w:r>
      <w:r>
        <w:rPr>
          <w:rFonts w:ascii="宋体" w:hAnsi="宋体"/>
          <w:color w:val="000000"/>
        </w:rPr>
        <w:t>“长安复携手，丝路启新程。”中吉乌公路、中塔公路、中哈原油管道、中国一中亚天然气管道是今天的“丝路”，货运列车和直飞航班是当代的“驼队”……从2013年提出共建“丝绸之路经济带”倡议到2023年召开中国一中亚峰会，中国同中亚国家的关系进入一个崭新时代。这是因为，中国与中亚国家（   ）</w:t>
      </w:r>
    </w:p>
    <w:p w14:paraId="13939C8F">
      <w:pPr>
        <w:spacing w:line="360" w:lineRule="auto"/>
        <w:jc w:val="left"/>
        <w:textAlignment w:val="center"/>
        <w:rPr>
          <w:color w:val="000000"/>
        </w:rPr>
      </w:pPr>
      <w:r>
        <w:rPr>
          <w:rFonts w:ascii="宋体" w:hAnsi="宋体"/>
          <w:color w:val="000000"/>
        </w:rPr>
        <w:t>①有着深厚</w:t>
      </w:r>
      <w:r>
        <w:rPr>
          <w:rFonts w:ascii="宋体" w:hAnsi="宋体"/>
          <w:color w:val="000000"/>
        </w:rPr>
        <w:drawing>
          <wp:inline distT="0" distB="0" distL="0" distR="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color w:val="000000"/>
        </w:rPr>
        <w:t>历史渊源、广泛的现实需求、坚实的民意基础</w:t>
      </w:r>
    </w:p>
    <w:p w14:paraId="20E9D478">
      <w:pPr>
        <w:spacing w:line="360" w:lineRule="auto"/>
        <w:jc w:val="left"/>
        <w:textAlignment w:val="center"/>
        <w:rPr>
          <w:color w:val="000000"/>
        </w:rPr>
      </w:pPr>
      <w:r>
        <w:rPr>
          <w:rFonts w:ascii="宋体" w:hAnsi="宋体"/>
          <w:color w:val="000000"/>
        </w:rPr>
        <w:t>②和平合作、开放包容、互学互鉴、互利共赢</w:t>
      </w:r>
    </w:p>
    <w:p w14:paraId="4588D41D">
      <w:pPr>
        <w:spacing w:line="360" w:lineRule="auto"/>
        <w:jc w:val="left"/>
        <w:textAlignment w:val="center"/>
        <w:rPr>
          <w:color w:val="000000"/>
        </w:rPr>
      </w:pPr>
      <w:r>
        <w:rPr>
          <w:rFonts w:ascii="宋体" w:hAnsi="宋体"/>
          <w:color w:val="000000"/>
        </w:rPr>
        <w:t>③同为发展中国家，有结盟的利益诉求</w:t>
      </w:r>
    </w:p>
    <w:p w14:paraId="2D3E322E">
      <w:pPr>
        <w:spacing w:line="360" w:lineRule="auto"/>
        <w:jc w:val="left"/>
        <w:textAlignment w:val="center"/>
        <w:rPr>
          <w:color w:val="000000"/>
        </w:rPr>
      </w:pPr>
      <w:r>
        <w:rPr>
          <w:rFonts w:ascii="宋体" w:hAnsi="宋体"/>
          <w:color w:val="000000"/>
        </w:rPr>
        <w:t>④共同建立起了适应国际力量对比新变化的全球治理体系</w:t>
      </w:r>
    </w:p>
    <w:p w14:paraId="4617D9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1C0AF460">
      <w:pPr>
        <w:spacing w:line="360" w:lineRule="auto"/>
        <w:jc w:val="left"/>
        <w:textAlignment w:val="center"/>
        <w:rPr>
          <w:color w:val="000000"/>
        </w:rPr>
      </w:pPr>
      <w:r>
        <w:rPr>
          <w:rFonts w:ascii="宋体" w:hAnsi="宋体"/>
          <w:b/>
          <w:color w:val="000000"/>
          <w:sz w:val="24"/>
        </w:rPr>
        <w:t>二、第二部分，本部分共5题，共55分。</w:t>
      </w:r>
    </w:p>
    <w:p w14:paraId="6B4DC01E">
      <w:pPr>
        <w:spacing w:line="360" w:lineRule="auto"/>
        <w:ind w:firstLine="420"/>
        <w:jc w:val="left"/>
        <w:textAlignment w:val="center"/>
        <w:rPr>
          <w:color w:val="000000"/>
        </w:rPr>
      </w:pPr>
      <w:r>
        <w:rPr>
          <w:color w:val="000000"/>
        </w:rPr>
        <w:t xml:space="preserve">16. </w:t>
      </w:r>
      <w:r>
        <w:rPr>
          <w:rFonts w:ascii="楷体" w:hAnsi="楷体" w:eastAsia="楷体" w:cs="楷体"/>
          <w:color w:val="000000"/>
        </w:rPr>
        <w:t>诗歌，是诗题和诗句的统一体，“先赋诗”和“先立题”分别代表了两种不同的创作路径。有些诗歌是即兴而作，诗人有感而发，赋诗之后再为其立一标题，有的诗歌则是因题而起，诗人先定立诗题，然后围绕题目构思诗歌的格律和内容，无论是“先赋诗而后立题”，抑或“先立题而后赋诗”，最终都指向诗题与诗句的契合。</w:t>
      </w:r>
    </w:p>
    <w:p w14:paraId="20D03669">
      <w:pPr>
        <w:spacing w:line="360" w:lineRule="auto"/>
        <w:jc w:val="left"/>
        <w:textAlignment w:val="center"/>
        <w:rPr>
          <w:color w:val="000000"/>
        </w:rPr>
      </w:pPr>
      <w:r>
        <w:rPr>
          <w:rFonts w:ascii="宋体" w:hAnsi="宋体"/>
          <w:color w:val="000000"/>
        </w:rPr>
        <w:t>从哲学角度，分析“赋诗”和“立题”的关联。</w:t>
      </w:r>
    </w:p>
    <w:p w14:paraId="6EC42931">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“儿童散学归来早，忙趁东风放纸鸢。”北京扎燕风筝以燕子为造型，通过拟人化的手法，创造出一个和谐的燕子家族——肥燕、瘦燕、比翼燕、半瘦燕、小燕、雏燕，具有独特的文化魅力。</w:t>
      </w:r>
    </w:p>
    <w:p w14:paraId="766D2ED7">
      <w:pPr>
        <w:spacing w:line="360" w:lineRule="auto"/>
        <w:ind w:firstLine="420"/>
        <w:jc w:val="left"/>
        <w:textAlignment w:val="center"/>
        <w:rPr>
          <w:color w:val="000000"/>
        </w:rPr>
      </w:pPr>
      <w:r>
        <w:rPr>
          <w:rFonts w:ascii="楷体" w:hAnsi="楷体" w:eastAsia="楷体" w:cs="楷体"/>
          <w:color w:val="000000"/>
        </w:rPr>
        <w:t>许多人致力于扎燕风筝文化的传承与创新，其中王某独创的雏燕风筝广受欢迎。</w:t>
      </w:r>
    </w:p>
    <w:p w14:paraId="55AAD9A0">
      <w:pPr>
        <w:spacing w:line="360" w:lineRule="auto"/>
        <w:ind w:firstLine="420"/>
        <w:jc w:val="left"/>
        <w:textAlignment w:val="center"/>
        <w:rPr>
          <w:color w:val="000000"/>
        </w:rPr>
      </w:pPr>
      <w:r>
        <w:rPr>
          <w:rFonts w:ascii="楷体" w:hAnsi="楷体" w:eastAsia="楷体" w:cs="楷体"/>
          <w:color w:val="000000"/>
        </w:rPr>
        <w:t>◇在学校的劳动课上，有老师使用王某的作品讲解风筝的画法和扎法，在老师的悉心指导下，每个同学都制作了自己的“雏燕”。</w:t>
      </w:r>
    </w:p>
    <w:p w14:paraId="166BC225">
      <w:pPr>
        <w:spacing w:line="360" w:lineRule="auto"/>
        <w:ind w:firstLine="420"/>
        <w:jc w:val="left"/>
        <w:textAlignment w:val="center"/>
        <w:rPr>
          <w:color w:val="000000"/>
        </w:rPr>
      </w:pPr>
      <w:r>
        <w:rPr>
          <w:rFonts w:ascii="楷体" w:hAnsi="楷体" w:eastAsia="楷体" w:cs="楷体"/>
          <w:color w:val="000000"/>
        </w:rPr>
        <w:t>◇一直致力于推广扎燕风筝文化的张某购买了王某最新版雏燕风筝，将其拆解后又重新组装，并将这一过程拍成视频在网络上发布，引发网友广泛关注，吸引了很多人加入到扎燕风筝的创作中来。但有人指出，这样将别人独创的风等公开讲解，可能涉嫌侵犯著作权。</w:t>
      </w:r>
    </w:p>
    <w:p w14:paraId="3F03B1F3">
      <w:pPr>
        <w:spacing w:line="360" w:lineRule="auto"/>
        <w:jc w:val="left"/>
        <w:textAlignment w:val="center"/>
        <w:rPr>
          <w:color w:val="000000"/>
        </w:rPr>
      </w:pPr>
      <w:r>
        <w:rPr>
          <w:color w:val="000000"/>
        </w:rPr>
        <w:drawing>
          <wp:inline distT="0" distB="0" distL="0" distR="0">
            <wp:extent cx="1647825" cy="2076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47825" cy="2076450"/>
                    </a:xfrm>
                    <a:prstGeom prst="rect">
                      <a:avLst/>
                    </a:prstGeom>
                  </pic:spPr>
                </pic:pic>
              </a:graphicData>
            </a:graphic>
          </wp:inline>
        </w:drawing>
      </w:r>
    </w:p>
    <w:p w14:paraId="0BCE8D13">
      <w:pPr>
        <w:spacing w:line="360" w:lineRule="auto"/>
        <w:jc w:val="left"/>
        <w:textAlignment w:val="center"/>
        <w:rPr>
          <w:color w:val="000000"/>
        </w:rPr>
      </w:pPr>
      <w:r>
        <w:rPr>
          <w:rFonts w:ascii="宋体" w:hAnsi="宋体"/>
          <w:color w:val="000000"/>
        </w:rPr>
        <w:t>结合材料，运用《法律与生活》知识，谈谈在中华优秀传统文化传承与创新中，法律规定著作权并对其加以限制的意义。</w:t>
      </w:r>
    </w:p>
    <w:p w14:paraId="0E06C48F">
      <w:pPr>
        <w:spacing w:line="360" w:lineRule="auto"/>
        <w:ind w:firstLine="420"/>
        <w:jc w:val="left"/>
        <w:textAlignment w:val="center"/>
        <w:rPr>
          <w:color w:val="000000"/>
        </w:rPr>
      </w:pPr>
      <w:r>
        <w:rPr>
          <w:color w:val="000000"/>
        </w:rPr>
        <w:t xml:space="preserve">18. </w:t>
      </w:r>
      <w:r>
        <w:rPr>
          <w:rFonts w:ascii="楷体" w:hAnsi="楷体" w:eastAsia="楷体" w:cs="楷体"/>
          <w:color w:val="000000"/>
        </w:rPr>
        <w:t>北京中轴线文化遗产，是指北端为北京鼓楼、钟楼，南端为永定门，纵贯北京老城，全长7.8千米，由古代皇家建筑、城市管理设施和居中历史道路、现代公共建筑和公共空间共同构成的城市历史建筑群。</w:t>
      </w:r>
    </w:p>
    <w:p w14:paraId="34AF4D55">
      <w:pPr>
        <w:spacing w:line="360" w:lineRule="auto"/>
        <w:ind w:firstLine="420"/>
        <w:jc w:val="left"/>
        <w:textAlignment w:val="center"/>
        <w:rPr>
          <w:color w:val="000000"/>
        </w:rPr>
      </w:pPr>
      <w:r>
        <w:rPr>
          <w:rFonts w:ascii="楷体" w:hAnsi="楷体" w:eastAsia="楷体" w:cs="楷体"/>
          <w:color w:val="000000"/>
        </w:rPr>
        <w:t>为推进中轴线申遗工作，北京市人大常委会组织开展了一系列活动：</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55"/>
      </w:tblGrid>
      <w:tr w14:paraId="6E15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36963D">
            <w:pPr>
              <w:spacing w:line="360" w:lineRule="auto"/>
              <w:jc w:val="left"/>
              <w:textAlignment w:val="center"/>
              <w:rPr>
                <w:color w:val="000000"/>
              </w:rPr>
            </w:pPr>
            <w:r>
              <w:rPr>
                <w:rFonts w:ascii="楷体" w:hAnsi="楷体" w:eastAsia="楷体" w:cs="楷体"/>
                <w:color w:val="000000"/>
              </w:rPr>
              <w:t>【调研活动】</w:t>
            </w:r>
          </w:p>
          <w:p w14:paraId="7D2E6C43">
            <w:pPr>
              <w:spacing w:line="360" w:lineRule="auto"/>
              <w:jc w:val="left"/>
              <w:textAlignment w:val="center"/>
              <w:rPr>
                <w:color w:val="000000"/>
              </w:rPr>
            </w:pPr>
            <w:r>
              <w:rPr>
                <w:rFonts w:ascii="楷体" w:hAnsi="楷体" w:eastAsia="楷体" w:cs="楷体"/>
                <w:color w:val="000000"/>
              </w:rPr>
              <w:t>◇查看皇史宬文物展示陈列和腾退修缮、钟鼓楼展览陈列、钟鼓楼周边环境整治、万宁桥本体保护及周边环境整治等情况，随行听取相关部门工作汇报。</w:t>
            </w:r>
          </w:p>
          <w:p w14:paraId="78FC38D4">
            <w:pPr>
              <w:spacing w:line="360" w:lineRule="auto"/>
              <w:jc w:val="left"/>
              <w:textAlignment w:val="center"/>
              <w:rPr>
                <w:color w:val="000000"/>
              </w:rPr>
            </w:pPr>
            <w:r>
              <w:rPr>
                <w:rFonts w:ascii="楷体" w:hAnsi="楷体" w:eastAsia="楷体" w:cs="楷体"/>
                <w:color w:val="000000"/>
              </w:rPr>
              <w:t>◇赴正阳门、前门大街和永定门，视察《北京中轴线文化遗产保护条例》实施情况，听取市文物局、市文旅局、东城区和西城区相关部门负责同志现场汇报。</w:t>
            </w:r>
          </w:p>
          <w:p w14:paraId="7F1D0BD5">
            <w:pPr>
              <w:spacing w:line="360" w:lineRule="auto"/>
              <w:jc w:val="left"/>
              <w:textAlignment w:val="center"/>
              <w:rPr>
                <w:color w:val="000000"/>
              </w:rPr>
            </w:pPr>
            <w:r>
              <w:rPr>
                <w:rFonts w:ascii="楷体" w:hAnsi="楷体" w:eastAsia="楷体" w:cs="楷体"/>
                <w:color w:val="000000"/>
              </w:rPr>
              <w:t>【代表之声】</w:t>
            </w:r>
          </w:p>
          <w:p w14:paraId="185BDD19">
            <w:pPr>
              <w:spacing w:line="360" w:lineRule="auto"/>
              <w:jc w:val="left"/>
              <w:textAlignment w:val="center"/>
              <w:rPr>
                <w:color w:val="000000"/>
              </w:rPr>
            </w:pPr>
            <w:r>
              <w:rPr>
                <w:rFonts w:ascii="楷体" w:hAnsi="楷体" w:eastAsia="楷体" w:cs="楷体"/>
                <w:color w:val="000000"/>
              </w:rPr>
              <w:t>代表1：建议注重文物的活化利用，让历史文化与现代生活融为一体。</w:t>
            </w:r>
          </w:p>
          <w:p w14:paraId="173DBF28">
            <w:pPr>
              <w:spacing w:line="360" w:lineRule="auto"/>
              <w:jc w:val="left"/>
              <w:textAlignment w:val="center"/>
              <w:rPr>
                <w:color w:val="000000"/>
              </w:rPr>
            </w:pPr>
            <w:r>
              <w:rPr>
                <w:rFonts w:ascii="楷体" w:hAnsi="楷体" w:eastAsia="楷体" w:cs="楷体"/>
                <w:color w:val="000000"/>
              </w:rPr>
              <w:t>代表2：中轴线申遗工作复杂、难度大，建议注意协调好遗产保护中公共利益和周边居民个人利益的关系。</w:t>
            </w:r>
          </w:p>
          <w:p w14:paraId="36DB286A">
            <w:pPr>
              <w:spacing w:line="360" w:lineRule="auto"/>
              <w:jc w:val="left"/>
              <w:textAlignment w:val="center"/>
              <w:rPr>
                <w:color w:val="000000"/>
              </w:rPr>
            </w:pPr>
            <w:r>
              <w:rPr>
                <w:rFonts w:ascii="楷体" w:hAnsi="楷体" w:eastAsia="楷体" w:cs="楷体"/>
                <w:color w:val="000000"/>
              </w:rPr>
              <w:t>代表3：希望继续加强对中轴线申遗的宣传推广，通过多种方式让群众了解中轴、体验中轴、热爱中轴，弘扬优秀传统文化。</w:t>
            </w:r>
          </w:p>
          <w:p w14:paraId="10AA3DE8">
            <w:pPr>
              <w:spacing w:line="360" w:lineRule="auto"/>
              <w:jc w:val="left"/>
              <w:textAlignment w:val="center"/>
              <w:rPr>
                <w:color w:val="000000"/>
              </w:rPr>
            </w:pPr>
            <w:r>
              <w:rPr>
                <w:rFonts w:ascii="楷体" w:hAnsi="楷体" w:eastAsia="楷体" w:cs="楷体"/>
                <w:color w:val="000000"/>
              </w:rPr>
              <w:t>……</w:t>
            </w:r>
          </w:p>
        </w:tc>
      </w:tr>
    </w:tbl>
    <w:p w14:paraId="4FB95928">
      <w:pPr>
        <w:spacing w:line="360" w:lineRule="auto"/>
        <w:jc w:val="left"/>
        <w:textAlignment w:val="center"/>
        <w:rPr>
          <w:color w:val="000000"/>
        </w:rPr>
      </w:pPr>
    </w:p>
    <w:p w14:paraId="149E27FA">
      <w:pPr>
        <w:spacing w:line="360" w:lineRule="auto"/>
        <w:jc w:val="left"/>
        <w:textAlignment w:val="center"/>
        <w:rPr>
          <w:color w:val="000000"/>
        </w:rPr>
      </w:pPr>
      <w:r>
        <w:rPr>
          <w:color w:val="000000"/>
        </w:rPr>
        <w:t>（1）</w:t>
      </w:r>
      <w:r>
        <w:rPr>
          <w:rFonts w:ascii="宋体" w:hAnsi="宋体"/>
          <w:color w:val="000000"/>
        </w:rPr>
        <w:t>结合材料，分析市人大在中轴线申遗过程中所发挥的作用。</w:t>
      </w:r>
    </w:p>
    <w:p w14:paraId="12707080">
      <w:pPr>
        <w:spacing w:line="360" w:lineRule="auto"/>
        <w:jc w:val="left"/>
        <w:textAlignment w:val="center"/>
        <w:rPr>
          <w:color w:val="000000"/>
        </w:rPr>
      </w:pPr>
      <w:r>
        <w:rPr>
          <w:color w:val="000000"/>
        </w:rPr>
        <w:t>（2）</w:t>
      </w:r>
      <w:r>
        <w:rPr>
          <w:rFonts w:ascii="宋体" w:hAnsi="宋体"/>
          <w:color w:val="000000"/>
        </w:rPr>
        <w:t>从法治角度谈谈如何协调好文化遗产保护中公共利益和个人利益的关系。</w:t>
      </w:r>
    </w:p>
    <w:p w14:paraId="7E988755">
      <w:pPr>
        <w:spacing w:line="360" w:lineRule="auto"/>
        <w:ind w:firstLine="420"/>
        <w:jc w:val="left"/>
        <w:textAlignment w:val="center"/>
        <w:rPr>
          <w:color w:val="000000"/>
        </w:rPr>
      </w:pPr>
      <w:r>
        <w:rPr>
          <w:rFonts w:ascii="楷体" w:hAnsi="楷体" w:eastAsia="楷体" w:cs="楷体"/>
          <w:color w:val="000000"/>
        </w:rPr>
        <w:t>为体验中轴线的可及之美，某学校设计了一系列研学线路，其中“中轴线古树之旅”考察了分布在故宫、景山等10处区域的古树名木，既能亲近自然又能感受历史，获得了全校好评。</w:t>
      </w:r>
    </w:p>
    <w:p w14:paraId="3C8CC7DB">
      <w:pPr>
        <w:spacing w:line="360" w:lineRule="auto"/>
        <w:ind w:firstLine="420"/>
        <w:jc w:val="left"/>
        <w:textAlignment w:val="center"/>
        <w:rPr>
          <w:color w:val="000000"/>
        </w:rPr>
      </w:pPr>
      <w:r>
        <w:rPr>
          <w:rFonts w:ascii="楷体" w:hAnsi="楷体" w:eastAsia="楷体" w:cs="楷体"/>
          <w:color w:val="000000"/>
        </w:rPr>
        <w:t>一位学生也希望设计一条“好评”线路，于是对照“中轴线古树之旅”规划了一条“中轴线骑行之旅”，从永定门出发，骑车一路向北，途经正阳门、故宫、景山、万宁桥、钟楼。指导老师建议，应将交通的便捷性和沿途的安全风险考虑在内，才能有效提升体验感。</w:t>
      </w:r>
    </w:p>
    <w:p w14:paraId="7FDBFFAF">
      <w:pPr>
        <w:spacing w:line="360" w:lineRule="auto"/>
        <w:jc w:val="left"/>
        <w:textAlignment w:val="center"/>
        <w:rPr>
          <w:color w:val="000000"/>
        </w:rPr>
      </w:pPr>
      <w:r>
        <w:rPr>
          <w:color w:val="000000"/>
        </w:rPr>
        <w:drawing>
          <wp:inline distT="0" distB="0" distL="0" distR="0">
            <wp:extent cx="2000250" cy="2771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00250" cy="2771775"/>
                    </a:xfrm>
                    <a:prstGeom prst="rect">
                      <a:avLst/>
                    </a:prstGeom>
                  </pic:spPr>
                </pic:pic>
              </a:graphicData>
            </a:graphic>
          </wp:inline>
        </w:drawing>
      </w:r>
    </w:p>
    <w:p w14:paraId="35ECE8B1">
      <w:pPr>
        <w:spacing w:line="360" w:lineRule="auto"/>
        <w:jc w:val="left"/>
        <w:textAlignment w:val="center"/>
        <w:rPr>
          <w:color w:val="000000"/>
        </w:rPr>
      </w:pPr>
      <w:r>
        <w:rPr>
          <w:color w:val="000000"/>
        </w:rPr>
        <w:t>（3）</w:t>
      </w:r>
      <w:r>
        <w:rPr>
          <w:rFonts w:ascii="宋体" w:hAnsi="宋体"/>
          <w:color w:val="000000"/>
        </w:rPr>
        <w:t>运用《逻辑与思维》知识，识别材料中学生所运用的推理类型，并结合材料谈谈如何更好地发挥该推理类型的思维功能。</w:t>
      </w:r>
    </w:p>
    <w:p w14:paraId="5CA79B8D">
      <w:pPr>
        <w:spacing w:line="360" w:lineRule="auto"/>
        <w:ind w:firstLine="420"/>
        <w:jc w:val="left"/>
        <w:textAlignment w:val="center"/>
        <w:rPr>
          <w:color w:val="000000"/>
        </w:rPr>
      </w:pPr>
      <w:r>
        <w:rPr>
          <w:color w:val="000000"/>
        </w:rPr>
        <w:t xml:space="preserve">19. </w:t>
      </w:r>
      <w:r>
        <w:rPr>
          <w:rFonts w:ascii="楷体" w:hAnsi="楷体" w:eastAsia="楷体" w:cs="楷体"/>
          <w:color w:val="000000"/>
        </w:rPr>
        <w:t>党的二十大报告指出，要增强国内大循环内生动力和可靠性，提升国际循环质量和水平。</w:t>
      </w:r>
    </w:p>
    <w:p w14:paraId="2507547B">
      <w:pPr>
        <w:spacing w:line="360" w:lineRule="auto"/>
        <w:ind w:firstLine="420"/>
        <w:jc w:val="left"/>
        <w:textAlignment w:val="center"/>
        <w:rPr>
          <w:color w:val="000000"/>
        </w:rPr>
      </w:pPr>
      <w:r>
        <w:rPr>
          <w:rFonts w:ascii="楷体" w:hAnsi="楷体" w:eastAsia="楷体" w:cs="楷体"/>
          <w:color w:val="000000"/>
        </w:rPr>
        <w:t>【读数看优势】经过改革开放40多年的发展，我国已拥有14亿多人口，4亿多中等收入群体，全国居民年人均可支配收入近3.7万元。我国有近9亿劳动力，接受高等教育的人口已超过2.4亿，每年新增劳动力超过1500万，新增劳动力平均受教育年限达到14年。</w:t>
      </w:r>
    </w:p>
    <w:p w14:paraId="2540A783">
      <w:pPr>
        <w:spacing w:line="360" w:lineRule="auto"/>
        <w:jc w:val="left"/>
        <w:textAlignment w:val="center"/>
        <w:rPr>
          <w:color w:val="000000"/>
        </w:rPr>
      </w:pPr>
      <w:r>
        <w:rPr>
          <w:color w:val="000000"/>
        </w:rPr>
        <w:t>（1）</w:t>
      </w:r>
      <w:r>
        <w:rPr>
          <w:rFonts w:ascii="宋体" w:hAnsi="宋体"/>
          <w:color w:val="000000"/>
        </w:rPr>
        <w:t>根据材料，运用《经济与社会》知识，概括我国的市场优势，并分析这些优势如何推动国内大循环。</w:t>
      </w:r>
    </w:p>
    <w:p w14:paraId="3C67023D">
      <w:pPr>
        <w:spacing w:line="360" w:lineRule="auto"/>
        <w:ind w:firstLine="420"/>
        <w:jc w:val="left"/>
        <w:textAlignment w:val="center"/>
        <w:rPr>
          <w:color w:val="000000"/>
        </w:rPr>
      </w:pPr>
      <w:r>
        <w:rPr>
          <w:rFonts w:ascii="楷体" w:hAnsi="楷体" w:eastAsia="楷体" w:cs="楷体"/>
          <w:color w:val="000000"/>
        </w:rPr>
        <w:t>【开放促循环】2022年北京地区进出口总值比上年增长19.7%；实际利用外商直接投资比上年增长12.7%，其中科学研究和技术服务业增长18.0%；对外直接投资比上年增长5.3%；专利授权量比上年增长2.0%。北京自由贸易试验区作为深化改革开放的试验田，自成立以来，采取了多项措施促进北京对外经济发展：</w:t>
      </w:r>
    </w:p>
    <w:tbl>
      <w:tblPr>
        <w:tblStyle w:val="4"/>
        <w:tblW w:w="5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
        <w:gridCol w:w="4530"/>
      </w:tblGrid>
      <w:tr w14:paraId="35E5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CDBA19">
            <w:pPr>
              <w:spacing w:line="360" w:lineRule="auto"/>
              <w:jc w:val="left"/>
              <w:textAlignment w:val="center"/>
              <w:rPr>
                <w:color w:val="000000"/>
              </w:rPr>
            </w:pPr>
            <w:r>
              <w:rPr>
                <w:rFonts w:ascii="楷体" w:hAnsi="楷体" w:eastAsia="楷体" w:cs="楷体"/>
                <w:color w:val="000000"/>
              </w:rPr>
              <w:t>便利贸易投资</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69260D">
            <w:pPr>
              <w:spacing w:line="360" w:lineRule="auto"/>
              <w:jc w:val="left"/>
              <w:textAlignment w:val="center"/>
              <w:rPr>
                <w:color w:val="000000"/>
              </w:rPr>
            </w:pPr>
            <w:r>
              <w:rPr>
                <w:rFonts w:ascii="楷体" w:hAnsi="楷体" w:eastAsia="楷体" w:cs="楷体"/>
                <w:color w:val="000000"/>
              </w:rPr>
              <w:t>简化进出口货物通关流程；实行国际贸易单一窗口服务模式，实现口岸管理相关部门之间信息共享、监管互认、执法互助……</w:t>
            </w:r>
          </w:p>
        </w:tc>
      </w:tr>
      <w:tr w14:paraId="481E9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4A9947">
            <w:pPr>
              <w:spacing w:line="360" w:lineRule="auto"/>
              <w:jc w:val="left"/>
              <w:textAlignment w:val="center"/>
              <w:rPr>
                <w:color w:val="000000"/>
              </w:rPr>
            </w:pPr>
            <w:r>
              <w:rPr>
                <w:rFonts w:ascii="楷体" w:hAnsi="楷体" w:eastAsia="楷体" w:cs="楷体"/>
                <w:color w:val="000000"/>
              </w:rPr>
              <w:t>驱动科技创新</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E71507">
            <w:pPr>
              <w:spacing w:line="360" w:lineRule="auto"/>
              <w:jc w:val="left"/>
              <w:textAlignment w:val="center"/>
              <w:rPr>
                <w:color w:val="000000"/>
              </w:rPr>
            </w:pPr>
            <w:r>
              <w:rPr>
                <w:rFonts w:ascii="楷体" w:hAnsi="楷体" w:eastAsia="楷体" w:cs="楷体"/>
                <w:color w:val="000000"/>
              </w:rPr>
              <w:t>为高层次人才、创新创业人才购买和租赁住房、医疗保障、出入境等提供便利；支持符合条件的具有境外职业资格的专业人才从事专业服务；财政对入驻园区的高新技术等优质企业分档给予奖励；鼓励跨国公司设立研发中心……</w:t>
            </w:r>
          </w:p>
        </w:tc>
      </w:tr>
    </w:tbl>
    <w:p w14:paraId="59AF04B8">
      <w:pPr>
        <w:spacing w:line="360" w:lineRule="auto"/>
        <w:jc w:val="left"/>
        <w:textAlignment w:val="center"/>
        <w:rPr>
          <w:color w:val="000000"/>
        </w:rPr>
      </w:pPr>
      <w:r>
        <w:rPr>
          <w:color w:val="000000"/>
        </w:rPr>
        <w:t>（2）</w:t>
      </w:r>
      <w:r>
        <w:rPr>
          <w:rFonts w:ascii="宋体" w:hAnsi="宋体"/>
          <w:color w:val="000000"/>
        </w:rPr>
        <w:t>结合材料，运用《当代国际政治与经济》知识，分析北京自由贸易试验区的上述措施如何助力国际循环。</w:t>
      </w:r>
    </w:p>
    <w:p w14:paraId="2A54EEFF">
      <w:pPr>
        <w:spacing w:line="360" w:lineRule="auto"/>
        <w:ind w:firstLine="420"/>
        <w:jc w:val="left"/>
        <w:textAlignment w:val="center"/>
        <w:rPr>
          <w:color w:val="000000"/>
        </w:rPr>
      </w:pPr>
      <w:r>
        <w:rPr>
          <w:color w:val="000000"/>
        </w:rPr>
        <w:t xml:space="preserve">20. </w:t>
      </w:r>
      <w:r>
        <w:rPr>
          <w:rFonts w:ascii="楷体" w:hAnsi="楷体" w:eastAsia="楷体" w:cs="楷体"/>
          <w:color w:val="000000"/>
        </w:rPr>
        <w:t>战略问题是一个政党、一个国家的根本性问题。</w:t>
      </w:r>
    </w:p>
    <w:p w14:paraId="1761728C">
      <w:pPr>
        <w:spacing w:line="360" w:lineRule="auto"/>
        <w:ind w:firstLine="420"/>
        <w:jc w:val="left"/>
        <w:textAlignment w:val="center"/>
        <w:rPr>
          <w:color w:val="000000"/>
        </w:rPr>
      </w:pPr>
      <w:r>
        <w:rPr>
          <w:rFonts w:ascii="楷体" w:hAnsi="楷体" w:eastAsia="楷体" w:cs="楷体"/>
          <w:color w:val="000000"/>
        </w:rPr>
        <w:t>在党的二十大报告中，多次强调“战略”：“中华民族伟大复兴战略全局”“全面建成社会主义现代化强国，总的战略安排是分两步走”“保持战略定力”“新的战略机遇”“作出科学完整的战略部署”“采取一系列战略性举措”……</w:t>
      </w:r>
    </w:p>
    <w:p w14:paraId="10742A65">
      <w:pPr>
        <w:spacing w:line="360" w:lineRule="auto"/>
        <w:ind w:firstLine="420"/>
        <w:jc w:val="left"/>
        <w:textAlignment w:val="center"/>
        <w:rPr>
          <w:color w:val="000000"/>
        </w:rPr>
      </w:pPr>
      <w:r>
        <w:rPr>
          <w:rFonts w:ascii="楷体" w:hAnsi="楷体" w:eastAsia="楷体" w:cs="楷体"/>
          <w:color w:val="000000"/>
        </w:rPr>
        <w:t>把握大趋势、下好“先手棋”，正是战略上的前瞻性思考，使我国在面对不确定性因素时能应对自如。</w:t>
      </w:r>
    </w:p>
    <w:tbl>
      <w:tblPr>
        <w:tblStyle w:val="4"/>
        <w:tblW w:w="3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75"/>
      </w:tblGrid>
      <w:tr w14:paraId="2626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8B2DBF">
            <w:pPr>
              <w:spacing w:line="360" w:lineRule="auto"/>
              <w:jc w:val="left"/>
              <w:textAlignment w:val="center"/>
              <w:rPr>
                <w:color w:val="000000"/>
              </w:rPr>
            </w:pPr>
            <w:r>
              <w:rPr>
                <w:rFonts w:ascii="楷体" w:hAnsi="楷体" w:eastAsia="楷体" w:cs="楷体"/>
                <w:color w:val="000000"/>
              </w:rPr>
              <w:t>我国的一系列重要战略：</w:t>
            </w:r>
          </w:p>
          <w:p w14:paraId="1D66D60D">
            <w:pPr>
              <w:spacing w:line="360" w:lineRule="auto"/>
              <w:jc w:val="left"/>
              <w:textAlignment w:val="center"/>
              <w:rPr>
                <w:color w:val="000000"/>
              </w:rPr>
            </w:pPr>
            <w:r>
              <w:rPr>
                <w:rFonts w:ascii="楷体" w:hAnsi="楷体" w:eastAsia="楷体" w:cs="楷体"/>
                <w:color w:val="000000"/>
              </w:rPr>
              <w:t>◆科教兴国战略。</w:t>
            </w:r>
          </w:p>
          <w:p w14:paraId="0D2E6626">
            <w:pPr>
              <w:spacing w:line="360" w:lineRule="auto"/>
              <w:jc w:val="left"/>
              <w:textAlignment w:val="center"/>
              <w:rPr>
                <w:color w:val="000000"/>
              </w:rPr>
            </w:pPr>
            <w:r>
              <w:rPr>
                <w:rFonts w:ascii="楷体" w:hAnsi="楷体" w:eastAsia="楷体" w:cs="楷体"/>
                <w:color w:val="000000"/>
              </w:rPr>
              <w:t>◆创新驱动发展战略。</w:t>
            </w:r>
          </w:p>
          <w:p w14:paraId="481186D6">
            <w:pPr>
              <w:spacing w:line="360" w:lineRule="auto"/>
              <w:jc w:val="left"/>
              <w:textAlignment w:val="center"/>
              <w:rPr>
                <w:color w:val="000000"/>
              </w:rPr>
            </w:pPr>
            <w:r>
              <w:rPr>
                <w:rFonts w:ascii="楷体" w:hAnsi="楷体" w:eastAsia="楷体" w:cs="楷体"/>
                <w:color w:val="000000"/>
              </w:rPr>
              <w:t>◆乡村振兴战略。</w:t>
            </w:r>
          </w:p>
          <w:p w14:paraId="636EA112">
            <w:pPr>
              <w:spacing w:line="360" w:lineRule="auto"/>
              <w:jc w:val="left"/>
              <w:textAlignment w:val="center"/>
              <w:rPr>
                <w:color w:val="000000"/>
              </w:rPr>
            </w:pPr>
            <w:r>
              <w:rPr>
                <w:rFonts w:ascii="楷体" w:hAnsi="楷体" w:eastAsia="楷体" w:cs="楷体"/>
                <w:color w:val="000000"/>
              </w:rPr>
              <w:t>◆……</w:t>
            </w:r>
          </w:p>
        </w:tc>
      </w:tr>
      <w:tr w14:paraId="3C45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BA80EE">
            <w:pPr>
              <w:spacing w:line="360" w:lineRule="auto"/>
              <w:jc w:val="left"/>
              <w:textAlignment w:val="center"/>
              <w:rPr>
                <w:color w:val="000000"/>
              </w:rPr>
            </w:pPr>
            <w:r>
              <w:rPr>
                <w:rFonts w:ascii="楷体" w:hAnsi="楷体" w:eastAsia="楷体" w:cs="楷体"/>
                <w:color w:val="000000"/>
              </w:rPr>
              <w:t>我国发展的诸多战略性有利条件：</w:t>
            </w:r>
          </w:p>
          <w:p w14:paraId="0AF0F7CA">
            <w:pPr>
              <w:spacing w:line="360" w:lineRule="auto"/>
              <w:jc w:val="left"/>
              <w:textAlignment w:val="center"/>
              <w:rPr>
                <w:color w:val="000000"/>
              </w:rPr>
            </w:pPr>
            <w:r>
              <w:rPr>
                <w:rFonts w:ascii="楷体" w:hAnsi="楷体" w:eastAsia="楷体" w:cs="楷体"/>
                <w:color w:val="000000"/>
              </w:rPr>
              <w:t>◆中国共产党的坚强领导。</w:t>
            </w:r>
          </w:p>
          <w:p w14:paraId="595EC53E">
            <w:pPr>
              <w:spacing w:line="360" w:lineRule="auto"/>
              <w:jc w:val="left"/>
              <w:textAlignment w:val="center"/>
              <w:rPr>
                <w:color w:val="000000"/>
              </w:rPr>
            </w:pPr>
            <w:r>
              <w:rPr>
                <w:rFonts w:ascii="楷体" w:hAnsi="楷体" w:eastAsia="楷体" w:cs="楷体"/>
                <w:color w:val="000000"/>
              </w:rPr>
              <w:t>◆中国特色社会主义制度的显著优势。</w:t>
            </w:r>
          </w:p>
          <w:p w14:paraId="23C1B298">
            <w:pPr>
              <w:spacing w:line="360" w:lineRule="auto"/>
              <w:jc w:val="left"/>
              <w:textAlignment w:val="center"/>
              <w:rPr>
                <w:color w:val="000000"/>
              </w:rPr>
            </w:pPr>
            <w:r>
              <w:rPr>
                <w:rFonts w:ascii="楷体" w:hAnsi="楷体" w:eastAsia="楷体" w:cs="楷体"/>
                <w:color w:val="000000"/>
              </w:rPr>
              <w:t>◆持续快速发展积累的坚实基础。</w:t>
            </w:r>
          </w:p>
          <w:p w14:paraId="58ED273E">
            <w:pPr>
              <w:spacing w:line="360" w:lineRule="auto"/>
              <w:jc w:val="left"/>
              <w:textAlignment w:val="center"/>
              <w:rPr>
                <w:color w:val="000000"/>
              </w:rPr>
            </w:pPr>
            <w:r>
              <w:rPr>
                <w:rFonts w:ascii="楷体" w:hAnsi="楷体" w:eastAsia="楷体" w:cs="楷体"/>
                <w:color w:val="000000"/>
              </w:rPr>
              <w:t>◆长期稳定的社会环境。</w:t>
            </w:r>
          </w:p>
          <w:p w14:paraId="1D074DF1">
            <w:pPr>
              <w:spacing w:line="360" w:lineRule="auto"/>
              <w:jc w:val="left"/>
              <w:textAlignment w:val="center"/>
              <w:rPr>
                <w:color w:val="000000"/>
              </w:rPr>
            </w:pPr>
            <w:r>
              <w:rPr>
                <w:rFonts w:ascii="楷体" w:hAnsi="楷体" w:eastAsia="楷体" w:cs="楷体"/>
                <w:color w:val="000000"/>
              </w:rPr>
              <w:t>◆自信自强的精神力量。</w:t>
            </w:r>
          </w:p>
        </w:tc>
      </w:tr>
    </w:tbl>
    <w:p w14:paraId="5E52A9F8">
      <w:pPr>
        <w:spacing w:line="360" w:lineRule="auto"/>
        <w:jc w:val="left"/>
        <w:textAlignment w:val="center"/>
        <w:rPr>
          <w:color w:val="000000"/>
        </w:rPr>
      </w:pPr>
      <w:r>
        <w:rPr>
          <w:rFonts w:ascii="宋体" w:hAnsi="宋体"/>
          <w:color w:val="000000"/>
        </w:rPr>
        <w:t>以材料中的一个重要战略为例，综合运用所学，分析上述战略性有利条件在全面建设社会主义现代化国家中是如何发挥作用的。</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ABE8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72E8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F1B7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A7073"/>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5190A"/>
    <w:rsid w:val="00762E26"/>
    <w:rsid w:val="00767F31"/>
    <w:rsid w:val="00817391"/>
    <w:rsid w:val="00832EC9"/>
    <w:rsid w:val="008634CD"/>
    <w:rsid w:val="008731FA"/>
    <w:rsid w:val="00880A38"/>
    <w:rsid w:val="00893DD6"/>
    <w:rsid w:val="008D2E94"/>
    <w:rsid w:val="0090278E"/>
    <w:rsid w:val="00974E0F"/>
    <w:rsid w:val="00977A83"/>
    <w:rsid w:val="00982128"/>
    <w:rsid w:val="009A27BF"/>
    <w:rsid w:val="009B5666"/>
    <w:rsid w:val="009C4252"/>
    <w:rsid w:val="009D501E"/>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0A11"/>
    <w:rsid w:val="00F676FD"/>
    <w:rsid w:val="00F72514"/>
    <w:rsid w:val="00FA0944"/>
    <w:rsid w:val="00FA6E8C"/>
    <w:rsid w:val="00FB34D2"/>
    <w:rsid w:val="00FB4B17"/>
    <w:rsid w:val="00FC5860"/>
    <w:rsid w:val="00FD377B"/>
    <w:rsid w:val="00FF2D79"/>
    <w:rsid w:val="00FF517A"/>
    <w:rsid w:val="30C0719C"/>
    <w:rsid w:val="38274566"/>
    <w:rsid w:val="38E4665B"/>
    <w:rsid w:val="78CD5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4</Pages>
  <Words>3098</Words>
  <Characters>3190</Characters>
  <Lines>0</Lines>
  <Paragraphs>0</Paragraphs>
  <TotalTime>0</TotalTime>
  <ScaleCrop>false</ScaleCrop>
  <LinksUpToDate>false</LinksUpToDate>
  <CharactersWithSpaces>3316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2026-02-10T06:56:00Z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B1FF1F4E61334F869B60E5D63F544A55_12</vt:lpwstr>
  </property>
</Properties>
</file>