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ACEA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11290300</wp:posOffset>
            </wp:positionV>
            <wp:extent cx="431800" cy="482600"/>
            <wp:effectExtent l="0" t="0" r="6350" b="12700"/>
            <wp:wrapNone/>
            <wp:docPr id="100064" name="图片 1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年初中毕业升学考试</w:t>
      </w:r>
    </w:p>
    <w:p w14:paraId="17608AF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116898E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71D42D6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考生在答题前请认真阅读本注意事项及各题答题要求</w:t>
      </w:r>
    </w:p>
    <w:p w14:paraId="6789549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Calibri" w:hAnsi="Calibri" w:eastAsia="Calibri" w:cs="Calibri"/>
          <w:b/>
          <w:color w:val="auto"/>
          <w:sz w:val="21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分钟。考试结束后，请将本试卷和答题卡一并交回。</w:t>
      </w:r>
    </w:p>
    <w:p w14:paraId="6CA90A1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Calibri" w:hAnsi="Calibri" w:eastAsia="Calibri" w:cs="Calibri"/>
          <w:b/>
          <w:color w:val="auto"/>
          <w:sz w:val="21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答题前，务必将自己的姓名、准考证号用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毫米黑色墨水的签字笔填写在试卷及答题卡的规定位置，在试卷第一面的右下角填写好座位号。</w:t>
      </w:r>
    </w:p>
    <w:p w14:paraId="0891733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Calibri" w:hAnsi="Calibri" w:eastAsia="Calibri" w:cs="Calibri"/>
          <w:b/>
          <w:color w:val="auto"/>
          <w:sz w:val="21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请认真核对监考员在答题卡上所粘贴的条形码上的姓名、准考证号与本人是否相符。</w:t>
      </w:r>
    </w:p>
    <w:p w14:paraId="5ABF19C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Calibri" w:hAnsi="Calibri" w:eastAsia="Calibri" w:cs="Calibri"/>
          <w:b/>
          <w:color w:val="auto"/>
          <w:sz w:val="21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答选择题，必须用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铅笔将答题卡上对应选项的方框涂满、涂黑；如需改动，请用橡皮擦干净后，再选涂其他答案。答非选择题，必须用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毫米黑色墨水的签字笔在答题卡上的指定位置作答，在其他位置作答一律无效。</w:t>
      </w:r>
    </w:p>
    <w:p w14:paraId="146C9AB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Calibri" w:hAnsi="Calibri" w:eastAsia="Calibri" w:cs="Calibri"/>
          <w:b/>
          <w:color w:val="auto"/>
          <w:sz w:val="21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如需作图，必须用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铅笔绘、写清楚，线条、符号等须加黑、加粗。</w:t>
      </w:r>
    </w:p>
    <w:p w14:paraId="09A5CA6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H1 C12 N14 O16 Na23 S32 Ca40</w:t>
      </w:r>
    </w:p>
    <w:p w14:paraId="311ED59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分。每题只有一个选项最符合题意。</w:t>
      </w:r>
    </w:p>
    <w:p w14:paraId="4EED349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下列是我国几位科学家及其部分研究领域，其中研究领域主要涉及能量的储存与释放的是</w:t>
      </w:r>
    </w:p>
    <w:p w14:paraId="5B7CBD7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徐光宪，稀土元素分离技术研究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屠呦呦，抗疟药物研究</w:t>
      </w:r>
    </w:p>
    <w:p w14:paraId="3ECAED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王泽山，火炸药等高能材料研究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侯德榜，制碱工艺研究</w:t>
      </w:r>
    </w:p>
    <w:p w14:paraId="4B8B4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科学发展常以如题图所示的方式推进、循环。公元前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世纪，有哲学家猜想：万物是由极其微小的、不可分割的“原子”构成。这属于</w:t>
      </w:r>
    </w:p>
    <w:p w14:paraId="3EAF9B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04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734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观察现象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提出问题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建立假说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实验验证</w:t>
      </w:r>
    </w:p>
    <w:p w14:paraId="5BEB0E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食品包装袋内充入某气体可以避免食物因氧化而变质，该气体可以是</w:t>
      </w:r>
    </w:p>
    <w:p w14:paraId="51253D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3" o:title="eqIdf5547e0098754a8e3f31bae5d5bcb4d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" o:title="eqId1e762a80c1216318892c2155bef7968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4pt;width:24pt;" o:ole="t" filled="f" o:preferrelative="t" stroked="f" coordsize="21600,21600">
            <v:path/>
            <v:fill on="f" focussize="0,0"/>
            <v:stroke on="f" joinstyle="miter"/>
            <v:imagedata r:id="rId17" o:title="eqId387d2029bc8e5f0ceb454be937a07e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9" o:title="eqId98183b7becdd0efb6fe8f57cdcbce98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6A121E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锌肥是一种微量元素肥料，能够提高作物的产量。下列物质属于锌肥的是</w:t>
      </w:r>
    </w:p>
    <w:p w14:paraId="1B8610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21" o:title="eqId9194df0a8de85c4e438d1223957392e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3" o:title="eqId2230b50eba4bde2510305362f657a2a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pt;width:59.45pt;" o:ole="t" filled="f" o:preferrelative="t" stroked="f" coordsize="21600,21600">
            <v:path/>
            <v:fill on="f" focussize="0,0"/>
            <v:stroke on="f" joinstyle="miter"/>
            <v:imagedata r:id="rId25" o:title="eqId0ef1c22a8a5aa8877d44e18c67ce371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55pt;" o:ole="t" filled="f" o:preferrelative="t" stroked="f" coordsize="21600,21600">
            <v:path/>
            <v:fill on="f" focussize="0,0"/>
            <v:stroke on="f" joinstyle="miter"/>
            <v:imagedata r:id="rId27" o:title="eqId71619a65cec95900ea19b75e24e2aed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2846BB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29" o:title="eqIdba1bd4bf0b99e76c0f3c193b20a2105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可用于自来水的杀菌消毒。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29" o:title="eqIdba1bd4bf0b99e76c0f3c193b20a2105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</w:t>
      </w:r>
    </w:p>
    <w:p w14:paraId="4C1A1C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盐</w:t>
      </w:r>
    </w:p>
    <w:p w14:paraId="543925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四氯化钛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9pt;width:40.2pt;" o:ole="t" filled="f" o:preferrelative="t" stroked="f" coordsize="21600,21600">
            <v:path/>
            <v:fill on="f" focussize="0,0"/>
            <v:stroke on="f" joinstyle="miter"/>
            <v:imagedata r:id="rId32" o:title="eqId1c5eeda887b7bf843cc9fe770c33cb0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是制备钛白粉的主要原料。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4" o:title="eqId788eaf057c2b96ec53d2cac6a6a8cb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中钛元素的化合价为</w:t>
      </w:r>
    </w:p>
    <w:p w14:paraId="3F8213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+4</w:t>
      </w:r>
    </w:p>
    <w:p w14:paraId="06C061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俗名往往反映了物质的组成、性质或用途。下列对物质俗名的理解正确的是</w:t>
      </w:r>
    </w:p>
    <w:p w14:paraId="35F857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铜绿：单质铜为绿色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干冰：干净无杂质的冰</w:t>
      </w:r>
    </w:p>
    <w:p w14:paraId="2B8425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石灰石：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6" o:title="eqIdc639adea550f78c6885472654c3d989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经煅烧可制备生石灰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水银：汞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25.8pt;" o:ole="t" filled="f" o:preferrelative="t" stroked="f" coordsize="21600,21600">
            <v:path/>
            <v:fill on="f" focussize="0,0"/>
            <v:stroke on="f" joinstyle="miter"/>
            <v:imagedata r:id="rId38" o:title="eqId0d416c31bb5de538cc99d8ffefdc525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是液态的银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0" o:title="eqId798344087d62ec994b5eaaf972d2dbf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</w:p>
    <w:p w14:paraId="4309C2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常温下，测得生活中一些物质的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如下，其中能使紫色石蕊试液变红的是</w:t>
      </w:r>
    </w:p>
    <w:p w14:paraId="018577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柠檬汁：</w:t>
      </w:r>
      <w:r>
        <w:rPr>
          <w:rFonts w:ascii="Times New Roman" w:hAnsi="Times New Roman" w:eastAsia="Times New Roman" w:cs="Times New Roman"/>
          <w:color w:val="000000"/>
        </w:rPr>
        <w:t>pH=2.5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食盐水：</w:t>
      </w:r>
      <w:r>
        <w:rPr>
          <w:rFonts w:ascii="Times New Roman" w:hAnsi="Times New Roman" w:eastAsia="Times New Roman" w:cs="Times New Roman"/>
          <w:color w:val="000000"/>
        </w:rPr>
        <w:t>pH=7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肥皂水：</w:t>
      </w:r>
      <w:r>
        <w:rPr>
          <w:rFonts w:ascii="Times New Roman" w:hAnsi="Times New Roman" w:eastAsia="Times New Roman" w:cs="Times New Roman"/>
          <w:color w:val="000000"/>
        </w:rPr>
        <w:t>pH=10.2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油污净：</w:t>
      </w:r>
      <w:r>
        <w:rPr>
          <w:rFonts w:ascii="Times New Roman" w:hAnsi="Times New Roman" w:eastAsia="Times New Roman" w:cs="Times New Roman"/>
          <w:color w:val="000000"/>
        </w:rPr>
        <w:t>pH=11.2</w:t>
      </w:r>
    </w:p>
    <w:p w14:paraId="6CA3A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碘是生命活动必需的微量元素，碘在元素周期表中的信息如题图所示。下列说法不正确的是</w:t>
      </w:r>
    </w:p>
    <w:p w14:paraId="21B433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828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6CF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354911" name="图片 3354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4911" name="图片 335491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元素符号为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碘属于非金属元素</w:t>
      </w:r>
    </w:p>
    <w:p w14:paraId="79DB6B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碘原子核内有</w:t>
      </w:r>
      <w:r>
        <w:rPr>
          <w:rFonts w:ascii="Times New Roman" w:hAnsi="Times New Roman" w:eastAsia="Times New Roman" w:cs="Times New Roman"/>
          <w:color w:val="000000"/>
        </w:rPr>
        <w:t>53</w:t>
      </w:r>
      <w:r>
        <w:rPr>
          <w:rFonts w:ascii="宋体" w:hAnsi="宋体" w:eastAsia="宋体" w:cs="宋体"/>
          <w:color w:val="000000"/>
        </w:rPr>
        <w:t>个中子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碘的相对原子质量为</w:t>
      </w:r>
      <w:r>
        <w:rPr>
          <w:rFonts w:ascii="Times New Roman" w:hAnsi="Times New Roman" w:eastAsia="Times New Roman" w:cs="Times New Roman"/>
          <w:color w:val="000000"/>
        </w:rPr>
        <w:t>126.9</w:t>
      </w:r>
    </w:p>
    <w:p w14:paraId="7C4C9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构成物质的微观粒子有分子、原子、离子等。下列物质由分子构成的是</w:t>
      </w:r>
    </w:p>
    <w:p w14:paraId="6B7F5C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氧化镁</w:t>
      </w:r>
      <w:r>
        <w:rPr>
          <w:color w:val="000000"/>
        </w:rPr>
        <w:drawing>
          <wp:inline distT="0" distB="0" distL="114300" distR="114300">
            <wp:extent cx="184785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</w:t>
      </w:r>
      <w:r>
        <w:rPr>
          <w:color w:val="000000"/>
        </w:rPr>
        <w:drawing>
          <wp:inline distT="0" distB="0" distL="114300" distR="114300">
            <wp:extent cx="1533525" cy="981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D4B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金刚石</w:t>
      </w:r>
      <w:r>
        <w:rPr>
          <w:color w:val="000000"/>
        </w:rPr>
        <w:drawing>
          <wp:inline distT="0" distB="0" distL="114300" distR="114300">
            <wp:extent cx="1485900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drawing>
          <wp:inline distT="0" distB="0" distL="114300" distR="114300">
            <wp:extent cx="1657350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59F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《天工开物》记载：“凡蓝五种，皆可为淀。”“蓝淀”用于染布，色泽浓郁且洗涤不易掉色，其主要成分的化学式为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16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16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的说法正确的是</w:t>
      </w:r>
    </w:p>
    <w:p w14:paraId="40999D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易溶于水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分子中含氧分子（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 w14:paraId="67E73E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四种元素组成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两种元素的质量比为</w:t>
      </w:r>
      <w:r>
        <w:rPr>
          <w:rFonts w:ascii="Times New Roman" w:hAnsi="Times New Roman" w:eastAsia="Times New Roman" w:cs="Times New Roman"/>
          <w:color w:val="000000"/>
        </w:rPr>
        <w:t>8∶5</w:t>
      </w:r>
    </w:p>
    <w:p w14:paraId="3C4923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红磷在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中燃烧生成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宋体" w:hAnsi="宋体" w:eastAsia="宋体" w:cs="宋体"/>
          <w:color w:val="000000"/>
        </w:rPr>
        <w:t>，其转化可表示为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5pt;width:73.5pt;" o:ole="t" filled="f" o:preferrelative="t" stroked="f" coordsize="21600,21600">
            <v:path/>
            <v:fill on="f" focussize="0,0"/>
            <v:stroke on="f" joinstyle="miter"/>
            <v:imagedata r:id="rId48" o:title="eqId809f1846c1ed893117d19816b162ec9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Calibri" w:hAnsi="Calibri" w:eastAsia="Calibri" w:cs="Calibri"/>
          <w:color w:val="000000"/>
          <w:vertAlign w:val="subscript"/>
        </w:rPr>
        <w:t>.</w:t>
      </w:r>
      <w:r>
        <w:rPr>
          <w:rFonts w:ascii="宋体" w:hAnsi="宋体" w:eastAsia="宋体" w:cs="宋体"/>
          <w:color w:val="000000"/>
        </w:rPr>
        <w:t>在给定条件下，下列物质间的转化不能实现的是</w:t>
      </w:r>
    </w:p>
    <w:p w14:paraId="5B7AD2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354909" name="图片 3354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4909" name="图片 335490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pt;width:48.9pt;" o:ole="t" filled="f" o:preferrelative="t" stroked="f" coordsize="21600,21600">
            <v:path/>
            <v:fill on="f" focussize="0,0"/>
            <v:stroke on="f" joinstyle="miter"/>
            <v:imagedata r:id="rId51" o:title="eqId97502d6c25b9c60c811b01f0033cc0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53" o:title="eqId797e5ced9940310acfbc2ea650f6d8c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2A484D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55" o:title="eqId193acd4a9550c0f794c9b3e685fea14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7" o:title="eqId6e4c944e1d2e0ef2ca815d1ac5a87bf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659AD1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汽车尾气净化装置中发生反应：</w:t>
      </w:r>
      <w:r>
        <w:rPr>
          <w:rFonts w:ascii="Times New Roman" w:hAnsi="Times New Roman" w:eastAsia="Times New Roman" w:cs="Times New Roman"/>
          <w:color w:val="000000"/>
        </w:rPr>
        <w:t>2CO+2X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4.25pt;width:35.25pt;" o:ole="t" filled="f" o:preferrelative="t" stroked="f" coordsize="21600,21600">
            <v:path/>
            <v:fill on="f" focussize="0,0"/>
            <v:stroke on="f" joinstyle="miter"/>
            <v:imagedata r:id="rId59" o:title="eqIda2b3b51d3f71ca8b50a9313d184f624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+2CO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</w:p>
    <w:p w14:paraId="5AD085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color w:val="000000"/>
          <w:vertAlign w:val="subscript"/>
        </w:rPr>
        <w:t>2</w:t>
      </w:r>
    </w:p>
    <w:p w14:paraId="0940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505"/>
        <w:gridCol w:w="2787"/>
      </w:tblGrid>
      <w:tr w14:paraId="21CB9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A04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2BB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52F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</w:tr>
      <w:tr w14:paraId="0D829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1D08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2BA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固体，并用向下排空气法收集产生的气体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893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制备并收集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</w:tr>
      <w:tr w14:paraId="5DD3A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C63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32E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将燃着的木条靠近集气瓶口，观察现象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343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收集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时，检验是否集满</w:t>
            </w:r>
          </w:p>
        </w:tc>
      </w:tr>
      <w:tr w14:paraId="6CB43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CCF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1CB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用玻璃棒蘸取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溶液滴在湿润的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试纸上，与标准比色卡对照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949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</w:tr>
      <w:tr w14:paraId="18222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FDB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753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将粗盐溶解后，蒸发结晶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DF2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去除粗盐中的难溶性杂质</w:t>
            </w:r>
          </w:p>
        </w:tc>
      </w:tr>
    </w:tbl>
    <w:p w14:paraId="11A8ADB1">
      <w:pPr>
        <w:spacing w:line="360" w:lineRule="auto"/>
        <w:jc w:val="left"/>
        <w:textAlignment w:val="center"/>
        <w:rPr>
          <w:color w:val="000000"/>
        </w:rPr>
      </w:pPr>
    </w:p>
    <w:p w14:paraId="437BCC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6C53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下列实验操作不正确的是</w:t>
      </w:r>
    </w:p>
    <w:p w14:paraId="56BEB9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读取液体体积</w:t>
      </w:r>
      <w:r>
        <w:rPr>
          <w:color w:val="000000"/>
        </w:rPr>
        <w:drawing>
          <wp:inline distT="0" distB="0" distL="114300" distR="114300">
            <wp:extent cx="600075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247775" cy="914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63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过滤沉淀</w:t>
      </w:r>
      <w:r>
        <w:rPr>
          <w:color w:val="000000"/>
        </w:rPr>
        <w:drawing>
          <wp:inline distT="0" distB="0" distL="114300" distR="114300">
            <wp:extent cx="895350" cy="1447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干燥氢气</w:t>
      </w:r>
      <w:r>
        <w:rPr>
          <w:color w:val="000000"/>
        </w:rPr>
        <w:drawing>
          <wp:inline distT="0" distB="0" distL="114300" distR="114300">
            <wp:extent cx="847725" cy="1038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88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阅读下列材料，完成下面小题。</w:t>
      </w:r>
    </w:p>
    <w:p w14:paraId="3CC60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是空气污染物之一，也是重要的化工原料。燃煤烟气中含少量的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，可用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处理，方法如下：步骤一，将烟气通入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溶液，发生反应①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O=2NaHSO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；步骤二，加热</w:t>
      </w:r>
      <w:r>
        <w:rPr>
          <w:rFonts w:ascii="Times New Roman" w:hAnsi="Times New Roman" w:eastAsia="Times New Roman" w:cs="Times New Roman"/>
          <w:color w:val="000000"/>
        </w:rPr>
        <w:t>NaHSO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溶液，发生反应②</w:t>
      </w:r>
      <w:r>
        <w:rPr>
          <w:rFonts w:ascii="Times New Roman" w:hAnsi="Times New Roman" w:eastAsia="Times New Roman" w:cs="Times New Roman"/>
          <w:color w:val="000000"/>
        </w:rPr>
        <w:t>2NaHSO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.75pt;width:11.25pt;" o:ole="t" filled="f" o:preferrelative="t" stroked="f" coordsize="21600,21600">
            <v:path/>
            <v:fill on="f" focussize="0,0"/>
            <v:stroke on="f" joinstyle="miter"/>
            <v:imagedata r:id="rId65" o:title="eqId0097ba611f3eb7c257ede30fd2367a0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。</w:t>
      </w:r>
    </w:p>
    <w:p w14:paraId="689D4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下列物质的排放会引起酸雨的是</w:t>
      </w:r>
    </w:p>
    <w:p w14:paraId="0A6E10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6B5F1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步骤二中反应②的类型是</w:t>
      </w:r>
    </w:p>
    <w:p w14:paraId="487A20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化合反应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分解反应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置换反应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复分解反应</w:t>
      </w:r>
    </w:p>
    <w:p w14:paraId="12CD0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关于用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处理烟气中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的方法，下列说法不正确的是</w:t>
      </w:r>
    </w:p>
    <w:p w14:paraId="13E22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步骤一的作用是吸收烟气中的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4C61F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溶液中快速通入热的烟气，有利于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的吸收</w:t>
      </w:r>
    </w:p>
    <w:p w14:paraId="0EC20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与烟气中的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相比，步骤二释放出的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较为纯净</w:t>
      </w:r>
    </w:p>
    <w:p w14:paraId="5D737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该处理方法中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可循环使用</w:t>
      </w:r>
    </w:p>
    <w:p w14:paraId="54358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下列对实验现象的解释正确的是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9"/>
        <w:gridCol w:w="4866"/>
        <w:gridCol w:w="2805"/>
      </w:tblGrid>
      <w:tr w14:paraId="2E258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0F1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5BA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0F0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19FD6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1CD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966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25℃</w:t>
            </w:r>
            <w:r>
              <w:rPr>
                <w:rFonts w:ascii="宋体" w:hAnsi="宋体" w:eastAsia="宋体" w:cs="宋体"/>
                <w:color w:val="000000"/>
              </w:rPr>
              <w:t>时，向某蔗糖溶液中加入少量蔗糖，蔗糖逐渐消失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8C7B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原溶液是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25℃</w:t>
            </w:r>
            <w:r>
              <w:rPr>
                <w:rFonts w:ascii="宋体" w:hAnsi="宋体" w:eastAsia="宋体" w:cs="宋体"/>
                <w:color w:val="000000"/>
              </w:rPr>
              <w:t>时，蔗糖的饱和溶液</w:t>
            </w:r>
          </w:p>
        </w:tc>
      </w:tr>
      <w:tr w14:paraId="51C5C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BF2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456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80℃</w: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NH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Cl</w:t>
            </w:r>
            <w:r>
              <w:rPr>
                <w:rFonts w:ascii="宋体" w:hAnsi="宋体" w:eastAsia="宋体" w:cs="宋体"/>
                <w:color w:val="000000"/>
              </w:rPr>
              <w:t>饱和溶液冷却至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20℃</w:t>
            </w:r>
            <w:r>
              <w:rPr>
                <w:rFonts w:ascii="宋体" w:hAnsi="宋体" w:eastAsia="宋体" w:cs="宋体"/>
                <w:color w:val="000000"/>
              </w:rPr>
              <w:t>时，有晶体析出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15B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温度降低，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NH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Cl</w:t>
            </w:r>
            <w:r>
              <w:rPr>
                <w:rFonts w:ascii="宋体" w:hAnsi="宋体" w:eastAsia="宋体" w:cs="宋体"/>
                <w:color w:val="000000"/>
              </w:rPr>
              <w:t>的溶解度增大</w:t>
            </w:r>
          </w:p>
        </w:tc>
      </w:tr>
      <w:tr w14:paraId="26FB8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010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FCA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将铁丝浸入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CuSO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溶液，一段时间后，铁丝表面有红色固体出现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E4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Cu</w:t>
            </w:r>
            <w:r>
              <w:rPr>
                <w:rFonts w:ascii="宋体" w:hAnsi="宋体" w:eastAsia="宋体" w:cs="宋体"/>
                <w:color w:val="000000"/>
              </w:rPr>
              <w:t>的金属活动性比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Fe</w:t>
            </w:r>
            <w:r>
              <w:rPr>
                <w:rFonts w:ascii="宋体" w:hAnsi="宋体" w:eastAsia="宋体" w:cs="宋体"/>
                <w:color w:val="000000"/>
              </w:rPr>
              <w:t>强</w:t>
            </w:r>
          </w:p>
        </w:tc>
      </w:tr>
      <w:tr w14:paraId="4D6B0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5E4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9FB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将干冷的烧杯罩在蜡烛火焰上方，烧杯内有黑烟和水雾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F6E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蜡烛中含有碳元素、氢元素</w:t>
            </w:r>
          </w:p>
        </w:tc>
      </w:tr>
    </w:tbl>
    <w:p w14:paraId="482ED744">
      <w:pPr>
        <w:spacing w:line="360" w:lineRule="auto"/>
        <w:jc w:val="left"/>
        <w:textAlignment w:val="center"/>
        <w:rPr>
          <w:color w:val="000000"/>
        </w:rPr>
      </w:pPr>
    </w:p>
    <w:p w14:paraId="345E5A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2DE6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某催化剂可实现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反应制备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。向容器中加入</w:t>
      </w:r>
      <w:r>
        <w:rPr>
          <w:rFonts w:ascii="Times New Roman" w:hAnsi="Times New Roman" w:eastAsia="Times New Roman" w:cs="Times New Roman"/>
          <w:color w:val="000000"/>
        </w:rPr>
        <w:t>100gH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和适量催化剂，并不断通入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，保持其他条件不变，分别在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下进行实验①、②、③，测得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354913" name="图片 335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4913" name="图片 335491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产量随时间的变化如题图所示。下列说法不正确的是</w:t>
      </w:r>
    </w:p>
    <w:p w14:paraId="3BCF11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2028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F0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设计实验①、②、③的目的是探究温度对该催化反应的影响</w:t>
      </w:r>
    </w:p>
    <w:p w14:paraId="0C3F3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实验①说明：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0~3h</w:t>
      </w:r>
      <w:r>
        <w:rPr>
          <w:rFonts w:ascii="宋体" w:hAnsi="宋体" w:eastAsia="宋体" w:cs="宋体"/>
          <w:color w:val="000000"/>
        </w:rPr>
        <w:t>内，随着时间的增加，该催化反应持续进行</w:t>
      </w:r>
    </w:p>
    <w:p w14:paraId="5C9E7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比较实验①、②可知，在</w:t>
      </w:r>
      <w:r>
        <w:rPr>
          <w:rFonts w:ascii="Times New Roman" w:hAnsi="Times New Roman" w:eastAsia="Times New Roman" w:cs="Times New Roman"/>
          <w:color w:val="000000"/>
        </w:rPr>
        <w:t>0~3h</w:t>
      </w:r>
      <w:r>
        <w:rPr>
          <w:rFonts w:ascii="宋体" w:hAnsi="宋体" w:eastAsia="宋体" w:cs="宋体"/>
          <w:color w:val="000000"/>
        </w:rPr>
        <w:t>内，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对该催化反应更有利</w:t>
      </w:r>
    </w:p>
    <w:p w14:paraId="7CE1D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实验③中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宋体" w:hAnsi="宋体" w:eastAsia="宋体" w:cs="宋体"/>
          <w:color w:val="000000"/>
        </w:rPr>
        <w:t>后，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不再反应，生成的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开始分解</w:t>
      </w:r>
    </w:p>
    <w:p w14:paraId="1FAC95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0EB5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被誉为“中国运河第一城”的扬州，既有深厚文化底蕴，又充满创新活力。</w:t>
      </w:r>
    </w:p>
    <w:p w14:paraId="40E06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“产业科创名城”激发澎湃动能。</w:t>
      </w:r>
    </w:p>
    <w:p w14:paraId="613B0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①特种工程塑料用于制作无人机起落架。塑料属于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（填“无机物”或“有机物”）。</w:t>
      </w:r>
    </w:p>
    <w:p w14:paraId="39514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②夏季穿着智能纤维制作的衣物，出汗后衣物的透气性变好，有利于吸湿排汗，说明汗水会使智能纤维的孔隙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（填“变大”“不变”或“变小”）。</w:t>
      </w:r>
    </w:p>
    <w:p w14:paraId="4CB4E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“生态宜居名城”绘就崭新图景。</w:t>
      </w:r>
    </w:p>
    <w:p w14:paraId="67041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①小秦淮河保护更新工程使水质提升。在河道中种植合适的水生植物后，河水中硝酸盐含量降低，避免了河水的富营养化，说明该植物在生长过程中能够吸收的营养元素为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（填元素符号）。</w:t>
      </w:r>
    </w:p>
    <w:p w14:paraId="6CBE7B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②扬州市将瘦西湖打造为“零碳”景区，用清洁能源代替化石燃料，助力实现碳中和目标。这里的“零碳”指的是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9B4A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“文化旅游名城”展示独特魅力。</w:t>
      </w:r>
    </w:p>
    <w:p w14:paraId="2FB6C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①古文献《食经》中记载了“碎金饭”的做法，制作时用到的食材有鸡蛋、食用油、大米，其中富含淀粉的是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C8A1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②隋炀帝墓葬考古发现了铜铺首（题图）、萧后凤冠等文物。铜铺首采用了鎏金工艺，即在青铜表面镀金。通常条件下，铜、金两种金属中耐腐蚀性能更好的是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。铜铺首材料中属于合金的是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（填“金”或“青铜”）。凤冠表面有一种疏松的“粉状锈”，主要成分为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。为避免“粉状锈”蔓延，可用氧化银进行脱氯处理，氧化银的化学式为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CBC1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“崇文尚教名城”赋能时代新篇。博物馆科普研学活动中，同学们对“粉状锈的产生展开研究。有同学提出：导致青铜器产生“粉状锈”的因素，除了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外，还有含氯离子的物质。为验证该观点，设计以下实验，请补充完整实验方案：实验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，将青铜片置于潮湿空气环境中；实验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，将青铜片置于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的环境中，相同时间后观察现象。</w:t>
      </w:r>
    </w:p>
    <w:p w14:paraId="002D5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1209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1F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太空中，宇航员的每一次呼吸都离不开一系列精心设计的化学反应。</w:t>
      </w:r>
    </w:p>
    <w:p w14:paraId="49C7B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空间站模拟地球的大气环境。</w:t>
      </w:r>
    </w:p>
    <w:p w14:paraId="345C3F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法拉第认为，空气进入肺部，碳与氧立即结合，即使外面天寒地冻，我们也能通过呼吸迅速产生二氧化碳。一切反应都恰到好处地进行着。呼吸与燃烧有着巧妙且惊人的相似之处。”他的观点是，伴随呼吸过程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（填“吸收”或“放出”）热量，从而维持人体的体温正常。</w:t>
      </w:r>
    </w:p>
    <w:p w14:paraId="75B26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②成年人每次呼吸时，吸入的空气和呼出的气体的成分（部分）质量变化如图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所示。图中成分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D4A32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③快速深呼吸时，人体血液中的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含量会减小，此时人体血液的碱性会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（填“增强”或“减弱”）。</w:t>
      </w:r>
    </w:p>
    <w:p w14:paraId="7BC24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971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28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空间站源源不断为呼吸提供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2.</w:t>
      </w:r>
      <w:r>
        <w:rPr>
          <w:rFonts w:ascii="宋体" w:hAnsi="宋体" w:eastAsia="宋体" w:cs="宋体"/>
          <w:color w:val="000000"/>
        </w:rPr>
        <w:t>备用装置可应急提供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，其原理是：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固体受热分解产生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；均匀添加于其中的适量金属锰（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中燃烧生成氧化物，有助于快速产生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2.</w:t>
      </w:r>
      <w:r>
        <w:rPr>
          <w:rFonts w:ascii="宋体" w:hAnsi="宋体" w:eastAsia="宋体" w:cs="宋体"/>
          <w:color w:val="000000"/>
        </w:rPr>
        <w:t>添加金属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88B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空间站需及时处理产生的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2.</w:t>
      </w:r>
    </w:p>
    <w:p w14:paraId="54F04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①中国空间站构建了高效循环的生命保障系统，如题图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所示。该系统中发生反应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+4H</w:t>
      </w:r>
      <w:r>
        <w:rPr>
          <w:color w:val="000000"/>
          <w:vertAlign w:val="subscript"/>
        </w:rPr>
        <w:t>2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9.8pt;width:38.75pt;" o:ole="t" filled="f" o:preferrelative="t" stroked="f" coordsize="21600,21600">
            <v:path/>
            <v:fill on="f" focussize="0,0"/>
            <v:stroke on="f" joinstyle="miter"/>
            <v:imagedata r:id="rId70" o:title="eqIda121a116cff6b0daebc94d04dcb4840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+2H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。每转化</w:t>
      </w:r>
      <w:r>
        <w:rPr>
          <w:rFonts w:ascii="Times New Roman" w:hAnsi="Times New Roman" w:eastAsia="Times New Roman" w:cs="Times New Roman"/>
          <w:color w:val="000000"/>
        </w:rPr>
        <w:t>44gCO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，需从外界补充水的质量为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1E744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285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87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②有科学家提出循环系统的改进方案；如题图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所示。该方案中物质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09DD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实验室模拟超细碳酸钙的制备及测定。</w:t>
      </w:r>
    </w:p>
    <w:p w14:paraId="4C13A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制备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2.</w:t>
      </w:r>
      <w:r>
        <w:rPr>
          <w:rFonts w:ascii="宋体" w:hAnsi="宋体" w:eastAsia="宋体" w:cs="宋体"/>
          <w:color w:val="000000"/>
        </w:rPr>
        <w:t>用石灰石和稀盐酸制备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2.</w:t>
      </w:r>
    </w:p>
    <w:p w14:paraId="1C3864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A68CA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下列装置中（如题图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所示），仪器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，制备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时应选用的装置是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4ACA8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2000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9B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制备超细碳酸钙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3354917" name="图片 3354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4917" name="图片 3354917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利用硫酸钙（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）悬浊液、氨水（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）和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制备碳酸钙，发生反应</w:t>
      </w:r>
      <w:r>
        <w:rPr>
          <w:rFonts w:ascii="Times New Roman" w:hAnsi="Times New Roman" w:eastAsia="Times New Roman" w:cs="Times New Roman"/>
          <w:color w:val="000000"/>
        </w:rPr>
        <w:t>2NH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O+CO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+CaSO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=CaCO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+(NH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。</w:t>
      </w:r>
    </w:p>
    <w:p w14:paraId="7B1BD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硫酸钙微溶于水。配制硫酸钙悬浊液时，需持续搅拌，目的是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9AB7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在水中的溶解度较小，易被氨水吸收。制备碳酸钙时，向硫酸钙悬浊液中加入氨水和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的合理顺序是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7A8D30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先通入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，再加入氨水</w:t>
      </w:r>
    </w:p>
    <w:p w14:paraId="200B4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先加入氨水，再通入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</w:p>
    <w:p w14:paraId="1CAA2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碳酸钙样品成分测定。某碳酸钙样品含有少量杂质成分，为分析样品的成分，取一定量的样品和纯净的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固体，分别加热，测定两种物质在温度升高时的质量变化，得到其残余率（残余率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pt;width:126pt;" o:ole="t" filled="f" o:preferrelative="t" stroked="f" coordsize="21600,21600">
            <v:path/>
            <v:fill on="f" focussize="0,0"/>
            <v:stroke on="f" joinstyle="miter"/>
            <v:imagedata r:id="rId75" o:title="eqIdf6e037709429e173c475608a0b178f79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）随温度的变化如题图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</w:t>
      </w:r>
    </w:p>
    <w:p w14:paraId="6F2FB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2238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F9E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表示纯净的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固体在温度升高时残余率变化的曲线为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</w:t>
      </w:r>
    </w:p>
    <w:p w14:paraId="38940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曲线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260~400℃</w:t>
      </w:r>
      <w:r>
        <w:rPr>
          <w:rFonts w:ascii="宋体" w:hAnsi="宋体" w:eastAsia="宋体" w:cs="宋体"/>
          <w:color w:val="000000"/>
        </w:rPr>
        <w:t>时残余率下降，原因是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010D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电镀行业产生的废水主要含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，经处理达标后方能排放。</w:t>
      </w:r>
    </w:p>
    <w:p w14:paraId="606CD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化学沉淀法处理。向该废水中加入略过量的石灰乳，使铁元素完全进入沉淀。</w:t>
      </w:r>
    </w:p>
    <w:p w14:paraId="53CF3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①石灰乳属于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（填“纯净物”或“混合物”）。</w:t>
      </w:r>
    </w:p>
    <w:p w14:paraId="3C920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沉淀的化学方程式为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。生成的沉淀经处理可得到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，写出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的一种用途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90EA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吸附法处理。用燃煤发电后得到的粉煤灰可吸附该废水中的铁元素，示意图如题图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所示。</w:t>
      </w:r>
    </w:p>
    <w:p w14:paraId="47C4D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2390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6AD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①粉煤灰颗粒在水中带一定单位的电荷，其所带的是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（填“正”或“负”）电荷。</w:t>
      </w:r>
    </w:p>
    <w:p w14:paraId="04D3D4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②向一定量的废水中加入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溶液，废水中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数目会减少，酸性减弱，则一定体积溶液中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数目越少，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（填“越大”或“越小”）。</w:t>
      </w:r>
    </w:p>
    <w:p w14:paraId="1131E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③室温下，设计实验测定废水初始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</w:rPr>
        <w:t>时，粉煤灰对废水中铁元素的吸附效果。请补充完整实验方案：取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份等体积、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的废水，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，调节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，适当搅拌，吸附相同时间后，分别测定溶液中剩余铁元素的质量（可选用的试剂：盐酸、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溶液）。</w:t>
      </w:r>
    </w:p>
    <w:p w14:paraId="70335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④测得③中废水初始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与铁元素去除率（铁元素去除率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pt;width:150pt;" o:ole="t" filled="f" o:preferrelative="t" stroked="f" coordsize="21600,21600">
            <v:path/>
            <v:fill on="f" focussize="0,0"/>
            <v:stroke on="f" joinstyle="miter"/>
            <v:imagedata r:id="rId79" o:title="eqId410d7c7d1c51a05e8f7abaa8b62dd6e1"/>
            <o:lock v:ext="edit" aspectratio="t"/>
            <w10:wrap type="none"/>
            <w10:anchorlock/>
          </v:shape>
          <o:OLEObject Type="Embed" ProgID="Equation.DSMT4" ShapeID="_x0000_i1049" DrawAspect="Content" ObjectID="_146807574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）的关系如题图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2~3.5</w:t>
      </w:r>
      <w:r>
        <w:rPr>
          <w:rFonts w:ascii="宋体" w:hAnsi="宋体" w:eastAsia="宋体" w:cs="宋体"/>
          <w:color w:val="000000"/>
        </w:rPr>
        <w:t>之间，随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减小，铁元素去除率下降的原因是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BA64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24288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7B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氢气是一种清洁能源，氢能产业技术主要包括氢气的制取、储运及应用。</w:t>
      </w:r>
    </w:p>
    <w:p w14:paraId="65851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的性质。查阅资料，汽油与氢气的部分性质如题表所示。</w:t>
      </w:r>
    </w:p>
    <w:p w14:paraId="27FEA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题表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1"/>
        <w:gridCol w:w="6176"/>
        <w:gridCol w:w="765"/>
        <w:gridCol w:w="713"/>
      </w:tblGrid>
      <w:tr w14:paraId="3CF3A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A33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2B2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性质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E6C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</w:t>
            </w:r>
          </w:p>
        </w:tc>
      </w:tr>
      <w:tr w14:paraId="6027A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8365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5CED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930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汽油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E96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氢气</w:t>
            </w:r>
          </w:p>
        </w:tc>
      </w:tr>
      <w:tr w14:paraId="5B2BF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109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639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最小点火能（在空气中能引发燃烧或爆炸所需的最小火花能量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×10</w:t>
            </w:r>
            <w:r>
              <w:rPr>
                <w:color w:val="000000"/>
                <w:vertAlign w:val="superscript"/>
              </w:rPr>
              <w:t>-3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J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DF1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9A96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0.019</w:t>
            </w:r>
          </w:p>
        </w:tc>
      </w:tr>
      <w:tr w14:paraId="7F08E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B94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8358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爆炸极限（在空气中能发生燃烧或爆炸的体积分数范围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1B4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1~7.6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85F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4~75</w:t>
            </w:r>
          </w:p>
        </w:tc>
      </w:tr>
      <w:tr w14:paraId="506D2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1B4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01A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单位质量发热量（单位质量燃料燃烧产生的热量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×10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/kJ·kg</w:t>
            </w:r>
            <w:r>
              <w:rPr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367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8011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</w:tr>
      <w:tr w14:paraId="30CC2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250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0A6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单位体积发热量（单位体积燃料燃烧产生的热量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×10³/kJ·m</w:t>
            </w:r>
            <w:r>
              <w:rPr>
                <w:color w:val="000000"/>
                <w:vertAlign w:val="superscript"/>
              </w:rPr>
              <w:t>-3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A43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213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10.8</w:t>
            </w:r>
          </w:p>
        </w:tc>
      </w:tr>
    </w:tbl>
    <w:p w14:paraId="6D8697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①与汽油相比，除爆炸极限范围更宽外，表中支持“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在使用时更需注意安全性”观点的数据还有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（填编号）。</w:t>
      </w:r>
    </w:p>
    <w:p w14:paraId="0B4FCF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②对比表中单位质量发热量与单位体积发热量的数据进行分析，除安全性外，氢气不宜直接运输的原因还有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1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电解水制氢。有研究认为，一定条件下电解水的过程中，某电极上发生的变化如题图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所示。</w:t>
      </w:r>
    </w:p>
    <w:p w14:paraId="25051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9239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2E9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①“阶段一”中，生成的“</w:t>
      </w:r>
      <w:r>
        <w:rPr>
          <w:color w:val="000000"/>
        </w:rPr>
        <w:drawing>
          <wp:inline distT="0" distB="0" distL="114300" distR="114300">
            <wp:extent cx="504825" cy="3238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”是一种阴离子，其离子符号为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3E74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②“阶段三”中，气泡从电极表面脱离后，在溶液中向上运动时，所受压强逐渐减小，体积逐渐增大。从微观粒子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354915" name="图片 3354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4915" name="图片 335491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视角，对气泡体积增大进行解释：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B697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③相同条件下，若电极表面的气泡难以脱离，则不利于氢气的产生。原因是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3885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甲酸（</w:t>
      </w:r>
      <w:r>
        <w:rPr>
          <w:rFonts w:ascii="Times New Roman" w:hAnsi="Times New Roman" w:eastAsia="Times New Roman" w:cs="Times New Roman"/>
          <w:color w:val="000000"/>
        </w:rPr>
        <w:t>HCOOH</w:t>
      </w:r>
      <w:r>
        <w:rPr>
          <w:rFonts w:ascii="宋体" w:hAnsi="宋体" w:eastAsia="宋体" w:cs="宋体"/>
          <w:color w:val="000000"/>
        </w:rPr>
        <w:t>）分解制氢。常温下，甲酸是一种液态物质，可通过反应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制备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，化学方程式为</w:t>
      </w:r>
      <w:r>
        <w:rPr>
          <w:rFonts w:ascii="Times New Roman" w:hAnsi="Times New Roman" w:eastAsia="Times New Roman" w:cs="Times New Roman"/>
          <w:color w:val="000000"/>
        </w:rPr>
        <w:t>HCOOH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4.25pt;width:35.25pt;" o:ole="t" filled="f" o:preferrelative="t" stroked="f" coordsize="21600,21600">
            <v:path/>
            <v:fill on="f" focussize="0,0"/>
            <v:stroke on="f" joinstyle="miter"/>
            <v:imagedata r:id="rId59" o:title="eqIda2b3b51d3f71ca8b50a9313d184f624a"/>
            <o:lock v:ext="edit" aspectratio="t"/>
            <w10:wrap type="none"/>
            <w10:anchorlock/>
          </v:shape>
          <o:OLEObject Type="Embed" ProgID="Equation.DSMT4" ShapeID="_x0000_i1050" DrawAspect="Content" ObjectID="_1468075750" r:id="rId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↑+H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。</w:t>
      </w:r>
    </w:p>
    <w:p w14:paraId="165E78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①制备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时，部分甲酸会发生反应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HCOOH</w:t>
      </w:r>
      <w:r>
        <w:rPr>
          <w:rFonts w:ascii="宋体" w:hAnsi="宋体" w:eastAsia="宋体" w:cs="宋体"/>
          <w:color w:val="000000"/>
        </w:rPr>
        <w:t>分解为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和另一种有毒气体。该气体的化学式为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BCF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②仅考虑以上两个反应，若有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％的甲酸发生反应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，计算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吨（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）甲酸可制得</w:t>
      </w:r>
      <w:r>
        <w:rPr>
          <w:rFonts w:ascii="Times New Roman" w:hAnsi="Times New Roman" w:eastAsia="Times New Roman" w:cs="Times New Roman"/>
          <w:color w:val="000000"/>
        </w:rPr>
        <w:t>H₂</w:t>
      </w:r>
      <w:r>
        <w:rPr>
          <w:rFonts w:ascii="宋体" w:hAnsi="宋体" w:eastAsia="宋体" w:cs="宋体"/>
          <w:color w:val="000000"/>
        </w:rPr>
        <w:t>的质量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（写出计算过程）。</w:t>
      </w:r>
    </w:p>
    <w:p w14:paraId="78C0E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高效利用能源。为实现可持续发展，用可再生能源如太阳能、风能等发电引起人们的关注。但太阳能、风能等无法实现及时或稳定的能源供应，通过它们产生的过剩电能制氢，再供给有能源需求的地区使用，如题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所示，可实现能源的高效利用。</w:t>
      </w:r>
    </w:p>
    <w:p w14:paraId="5566B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6000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C2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该过程中</w:t>
      </w:r>
      <w:r>
        <w:rPr>
          <w:rFonts w:ascii="Times New Roman" w:hAnsi="Times New Roman" w:eastAsia="Times New Roman" w:cs="Times New Roman"/>
          <w:color w:val="000000"/>
        </w:rPr>
        <w:t>HCOOH</w:t>
      </w:r>
      <w:r>
        <w:rPr>
          <w:rFonts w:ascii="宋体" w:hAnsi="宋体" w:eastAsia="宋体" w:cs="宋体"/>
          <w:color w:val="000000"/>
        </w:rPr>
        <w:t>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5F04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DB20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E863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8E02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8DE4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D876EC"/>
    <w:rsid w:val="2EE73424"/>
    <w:rsid w:val="38274566"/>
    <w:rsid w:val="48982CB9"/>
    <w:rsid w:val="6E93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6" Type="http://schemas.openxmlformats.org/officeDocument/2006/relationships/fontTable" Target="fontTable.xml"/><Relationship Id="rId85" Type="http://schemas.openxmlformats.org/officeDocument/2006/relationships/customXml" Target="../customXml/item1.xml"/><Relationship Id="rId84" Type="http://schemas.openxmlformats.org/officeDocument/2006/relationships/image" Target="media/image49.png"/><Relationship Id="rId83" Type="http://schemas.openxmlformats.org/officeDocument/2006/relationships/oleObject" Target="embeddings/oleObject26.bin"/><Relationship Id="rId82" Type="http://schemas.openxmlformats.org/officeDocument/2006/relationships/image" Target="media/image48.png"/><Relationship Id="rId81" Type="http://schemas.openxmlformats.org/officeDocument/2006/relationships/image" Target="media/image47.png"/><Relationship Id="rId80" Type="http://schemas.openxmlformats.org/officeDocument/2006/relationships/image" Target="media/image46.png"/><Relationship Id="rId8" Type="http://schemas.openxmlformats.org/officeDocument/2006/relationships/footer" Target="footer3.xml"/><Relationship Id="rId79" Type="http://schemas.openxmlformats.org/officeDocument/2006/relationships/image" Target="media/image45.wmf"/><Relationship Id="rId78" Type="http://schemas.openxmlformats.org/officeDocument/2006/relationships/oleObject" Target="embeddings/oleObject25.bin"/><Relationship Id="rId77" Type="http://schemas.openxmlformats.org/officeDocument/2006/relationships/image" Target="media/image44.png"/><Relationship Id="rId76" Type="http://schemas.openxmlformats.org/officeDocument/2006/relationships/image" Target="media/image43.png"/><Relationship Id="rId75" Type="http://schemas.openxmlformats.org/officeDocument/2006/relationships/image" Target="media/image42.wmf"/><Relationship Id="rId74" Type="http://schemas.openxmlformats.org/officeDocument/2006/relationships/oleObject" Target="embeddings/oleObject24.bin"/><Relationship Id="rId73" Type="http://schemas.openxmlformats.org/officeDocument/2006/relationships/image" Target="media/image41.wmf"/><Relationship Id="rId72" Type="http://schemas.openxmlformats.org/officeDocument/2006/relationships/image" Target="media/image40.png"/><Relationship Id="rId71" Type="http://schemas.openxmlformats.org/officeDocument/2006/relationships/image" Target="media/image39.png"/><Relationship Id="rId70" Type="http://schemas.openxmlformats.org/officeDocument/2006/relationships/image" Target="media/image38.wmf"/><Relationship Id="rId7" Type="http://schemas.openxmlformats.org/officeDocument/2006/relationships/footer" Target="footer2.xml"/><Relationship Id="rId69" Type="http://schemas.openxmlformats.org/officeDocument/2006/relationships/oleObject" Target="embeddings/oleObject23.bin"/><Relationship Id="rId68" Type="http://schemas.openxmlformats.org/officeDocument/2006/relationships/image" Target="media/image37.png"/><Relationship Id="rId67" Type="http://schemas.openxmlformats.org/officeDocument/2006/relationships/image" Target="media/image36.png"/><Relationship Id="rId66" Type="http://schemas.openxmlformats.org/officeDocument/2006/relationships/image" Target="media/image35.png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png"/><Relationship Id="rId62" Type="http://schemas.openxmlformats.org/officeDocument/2006/relationships/image" Target="media/image32.png"/><Relationship Id="rId61" Type="http://schemas.openxmlformats.org/officeDocument/2006/relationships/image" Target="media/image31.png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png"/><Relationship Id="rId45" Type="http://schemas.openxmlformats.org/officeDocument/2006/relationships/image" Target="media/image21.png"/><Relationship Id="rId44" Type="http://schemas.openxmlformats.org/officeDocument/2006/relationships/image" Target="media/image20.png"/><Relationship Id="rId43" Type="http://schemas.openxmlformats.org/officeDocument/2006/relationships/image" Target="media/image19.png"/><Relationship Id="rId42" Type="http://schemas.openxmlformats.org/officeDocument/2006/relationships/image" Target="media/image18.wmf"/><Relationship Id="rId41" Type="http://schemas.openxmlformats.org/officeDocument/2006/relationships/image" Target="media/image17.png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9.bin"/><Relationship Id="rId27" Type="http://schemas.openxmlformats.org/officeDocument/2006/relationships/image" Target="media/image10.wmf"/><Relationship Id="rId26" Type="http://schemas.openxmlformats.org/officeDocument/2006/relationships/oleObject" Target="embeddings/oleObject8.bin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3485</Words>
  <Characters>4120</Characters>
  <Lines>0</Lines>
  <Paragraphs>0</Paragraphs>
  <TotalTime>5</TotalTime>
  <ScaleCrop>false</ScaleCrop>
  <LinksUpToDate>false</LinksUpToDate>
  <CharactersWithSpaces>4276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2025-06-24T08:30:00Z</dcterms:created>
  <dc:creator>学科网试题生产平台</dc:creator>
  <dc:description>3780716371173376</dc:description>
  <cp:lastModifiedBy>上帝掷骰子吗</cp:lastModifiedBy>
  <dcterms:modified xsi:type="dcterms:W3CDTF">2026-02-09T06:14:55Z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092F8CAAC13042C08FFB8099819E532D_12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