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49BE7D">
      <w:pPr>
        <w:spacing w:before="0" w:after="0" w:line="325" w:lineRule="exact"/>
        <w:ind w:left="2253" w:right="0" w:firstLine="0"/>
        <w:jc w:val="left"/>
        <w:rPr>
          <w:rFonts w:ascii="Times New Roman"/>
          <w:color w:val="000000"/>
          <w:spacing w:val="0"/>
          <w:sz w:val="32"/>
        </w:rPr>
      </w:pPr>
      <w:r>
        <w:pict>
          <v:shape id="_x00000" o:spid="_x0000_s1026"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1" o:spid="_x0000_s1027"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2" o:spid="_x0000_s1028"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3" o:spid="_x0000_s1029" o:spt="75" type="#_x0000_t75" style="position:absolute;left:0pt;margin-left:53pt;margin-top:597.8pt;height:137.85pt;width:327.6pt;mso-position-horizontal-relative:page;mso-position-vertical-relative:page;z-index:-251657216;mso-width-relative:page;mso-height-relative:page;" filled="f" coordsize="21600,21600">
            <v:path/>
            <v:fill on="f" focussize="0,0"/>
            <v:stroke/>
            <v:imagedata r:id="rId14" o:title=""/>
            <o:lock v:ext="edit" aspectratio="t"/>
          </v:shape>
        </w:pict>
      </w:r>
      <w:r>
        <w:rPr>
          <w:rFonts w:ascii="宋体"/>
          <w:color w:val="000000"/>
          <w:spacing w:val="9"/>
          <w:sz w:val="32"/>
        </w:rPr>
        <w:t>2026</w:t>
      </w:r>
      <w:r>
        <w:rPr>
          <w:rFonts w:ascii="Times New Roman"/>
          <w:color w:val="000000"/>
          <w:spacing w:val="0"/>
          <w:sz w:val="32"/>
        </w:rPr>
        <w:t xml:space="preserve"> </w:t>
      </w:r>
      <w:r>
        <w:rPr>
          <w:rFonts w:ascii="宋体" w:hAnsi="宋体" w:cs="宋体"/>
          <w:color w:val="000000"/>
          <w:spacing w:val="0"/>
          <w:sz w:val="32"/>
        </w:rPr>
        <w:t>年普通高中学业水平选择性考试</w:t>
      </w:r>
    </w:p>
    <w:p w14:paraId="70EBD1C1">
      <w:pPr>
        <w:spacing w:before="299" w:after="0" w:line="325" w:lineRule="exact"/>
        <w:ind w:left="4234" w:right="0" w:firstLine="0"/>
        <w:jc w:val="left"/>
        <w:rPr>
          <w:rFonts w:ascii="Times New Roman"/>
          <w:color w:val="000000"/>
          <w:spacing w:val="0"/>
          <w:sz w:val="32"/>
        </w:rPr>
      </w:pPr>
      <w:r>
        <w:rPr>
          <w:rFonts w:ascii="宋体" w:hAnsi="宋体" w:cs="宋体"/>
          <w:color w:val="000000"/>
          <w:spacing w:val="0"/>
          <w:sz w:val="32"/>
        </w:rPr>
        <w:t>思想政治</w:t>
      </w:r>
    </w:p>
    <w:p w14:paraId="514CF65A">
      <w:pPr>
        <w:spacing w:before="257" w:after="0" w:line="250" w:lineRule="exact"/>
        <w:ind w:left="2749" w:right="0" w:firstLine="0"/>
        <w:jc w:val="left"/>
        <w:rPr>
          <w:rFonts w:ascii="Times New Roman"/>
          <w:color w:val="000000"/>
          <w:spacing w:val="0"/>
          <w:sz w:val="24"/>
        </w:rPr>
      </w:pPr>
      <w:r>
        <w:rPr>
          <w:rFonts w:ascii="宋体" w:hAnsi="宋体" w:cs="宋体"/>
          <w:color w:val="000000"/>
          <w:spacing w:val="0"/>
          <w:sz w:val="24"/>
        </w:rPr>
        <w:t>本试卷满分</w:t>
      </w:r>
      <w:r>
        <w:rPr>
          <w:rFonts w:ascii="Times New Roman"/>
          <w:color w:val="000000"/>
          <w:spacing w:val="0"/>
          <w:sz w:val="24"/>
        </w:rPr>
        <w:t xml:space="preserve"> </w:t>
      </w:r>
      <w:r>
        <w:rPr>
          <w:rFonts w:ascii="宋体"/>
          <w:color w:val="000000"/>
          <w:spacing w:val="7"/>
          <w:sz w:val="24"/>
        </w:rPr>
        <w:t>100</w:t>
      </w:r>
      <w:r>
        <w:rPr>
          <w:rFonts w:ascii="Times New Roman"/>
          <w:color w:val="000000"/>
          <w:spacing w:val="0"/>
          <w:sz w:val="24"/>
        </w:rPr>
        <w:t xml:space="preserve"> </w:t>
      </w:r>
      <w:r>
        <w:rPr>
          <w:rFonts w:ascii="宋体" w:hAnsi="宋体" w:cs="宋体"/>
          <w:color w:val="000000"/>
          <w:spacing w:val="2"/>
          <w:sz w:val="24"/>
        </w:rPr>
        <w:t>分，考试用时</w:t>
      </w:r>
      <w:r>
        <w:rPr>
          <w:rFonts w:ascii="Times New Roman"/>
          <w:color w:val="000000"/>
          <w:spacing w:val="-1"/>
          <w:sz w:val="24"/>
        </w:rPr>
        <w:t xml:space="preserve"> </w:t>
      </w:r>
      <w:r>
        <w:rPr>
          <w:rFonts w:ascii="宋体"/>
          <w:color w:val="000000"/>
          <w:spacing w:val="7"/>
          <w:sz w:val="24"/>
        </w:rPr>
        <w:t>75</w:t>
      </w:r>
      <w:r>
        <w:rPr>
          <w:rFonts w:ascii="Times New Roman"/>
          <w:color w:val="000000"/>
          <w:spacing w:val="0"/>
          <w:sz w:val="24"/>
        </w:rPr>
        <w:t xml:space="preserve"> </w:t>
      </w:r>
      <w:r>
        <w:rPr>
          <w:rFonts w:ascii="宋体" w:hAnsi="宋体" w:cs="宋体"/>
          <w:color w:val="000000"/>
          <w:spacing w:val="0"/>
          <w:sz w:val="24"/>
        </w:rPr>
        <w:t>分钟。</w:t>
      </w:r>
    </w:p>
    <w:p w14:paraId="1135E827">
      <w:pPr>
        <w:spacing w:before="218" w:after="0" w:line="250" w:lineRule="exact"/>
        <w:ind w:left="0" w:right="0" w:firstLine="0"/>
        <w:jc w:val="left"/>
        <w:rPr>
          <w:rFonts w:ascii="Times New Roman"/>
          <w:color w:val="000000"/>
          <w:spacing w:val="0"/>
          <w:sz w:val="24"/>
        </w:rPr>
      </w:pPr>
      <w:r>
        <w:rPr>
          <w:rFonts w:ascii="宋体" w:hAnsi="宋体" w:cs="宋体"/>
          <w:color w:val="000000"/>
          <w:spacing w:val="4"/>
          <w:sz w:val="24"/>
        </w:rPr>
        <w:t>一、选择题：本题共</w:t>
      </w:r>
      <w:r>
        <w:rPr>
          <w:rFonts w:ascii="Times New Roman"/>
          <w:color w:val="000000"/>
          <w:spacing w:val="-2"/>
          <w:sz w:val="24"/>
        </w:rPr>
        <w:t xml:space="preserve"> </w:t>
      </w:r>
      <w:r>
        <w:rPr>
          <w:rFonts w:ascii="宋体"/>
          <w:color w:val="000000"/>
          <w:spacing w:val="7"/>
          <w:sz w:val="24"/>
        </w:rPr>
        <w:t>16</w:t>
      </w:r>
      <w:r>
        <w:rPr>
          <w:rFonts w:ascii="Times New Roman"/>
          <w:color w:val="000000"/>
          <w:spacing w:val="0"/>
          <w:sz w:val="24"/>
        </w:rPr>
        <w:t xml:space="preserve"> </w:t>
      </w:r>
      <w:r>
        <w:rPr>
          <w:rFonts w:ascii="宋体" w:hAnsi="宋体" w:cs="宋体"/>
          <w:color w:val="000000"/>
          <w:spacing w:val="3"/>
          <w:sz w:val="24"/>
        </w:rPr>
        <w:t>小题，每小题</w:t>
      </w:r>
      <w:r>
        <w:rPr>
          <w:rFonts w:ascii="Times New Roman"/>
          <w:color w:val="000000"/>
          <w:spacing w:val="-1"/>
          <w:sz w:val="24"/>
        </w:rPr>
        <w:t xml:space="preserve"> </w:t>
      </w:r>
      <w:r>
        <w:rPr>
          <w:rFonts w:ascii="宋体"/>
          <w:color w:val="000000"/>
          <w:spacing w:val="0"/>
          <w:sz w:val="24"/>
        </w:rPr>
        <w:t>3</w:t>
      </w:r>
      <w:r>
        <w:rPr>
          <w:rFonts w:ascii="Times New Roman"/>
          <w:color w:val="000000"/>
          <w:spacing w:val="7"/>
          <w:sz w:val="24"/>
        </w:rPr>
        <w:t xml:space="preserve"> </w:t>
      </w:r>
      <w:r>
        <w:rPr>
          <w:rFonts w:ascii="宋体" w:hAnsi="宋体" w:cs="宋体"/>
          <w:color w:val="000000"/>
          <w:spacing w:val="5"/>
          <w:sz w:val="24"/>
        </w:rPr>
        <w:t>分，共</w:t>
      </w:r>
      <w:r>
        <w:rPr>
          <w:rFonts w:ascii="Times New Roman"/>
          <w:color w:val="000000"/>
          <w:spacing w:val="-3"/>
          <w:sz w:val="24"/>
        </w:rPr>
        <w:t xml:space="preserve"> </w:t>
      </w:r>
      <w:r>
        <w:rPr>
          <w:rFonts w:ascii="宋体"/>
          <w:color w:val="000000"/>
          <w:spacing w:val="7"/>
          <w:sz w:val="24"/>
        </w:rPr>
        <w:t>48</w:t>
      </w:r>
      <w:r>
        <w:rPr>
          <w:rFonts w:ascii="Times New Roman"/>
          <w:color w:val="000000"/>
          <w:spacing w:val="0"/>
          <w:sz w:val="24"/>
        </w:rPr>
        <w:t xml:space="preserve"> </w:t>
      </w:r>
      <w:r>
        <w:rPr>
          <w:rFonts w:ascii="宋体" w:hAnsi="宋体" w:cs="宋体"/>
          <w:color w:val="000000"/>
          <w:spacing w:val="3"/>
          <w:sz w:val="24"/>
        </w:rPr>
        <w:t>分。在每小题给出的四个选项中，只有一</w:t>
      </w:r>
    </w:p>
    <w:p w14:paraId="36F2DC0F">
      <w:pPr>
        <w:spacing w:before="218" w:after="0" w:line="250" w:lineRule="exact"/>
        <w:ind w:left="0" w:right="0" w:firstLine="0"/>
        <w:jc w:val="left"/>
        <w:rPr>
          <w:rFonts w:ascii="Times New Roman"/>
          <w:color w:val="000000"/>
          <w:spacing w:val="0"/>
          <w:sz w:val="24"/>
        </w:rPr>
      </w:pPr>
      <w:r>
        <w:rPr>
          <w:rFonts w:ascii="宋体" w:hAnsi="宋体" w:cs="宋体"/>
          <w:color w:val="000000"/>
          <w:spacing w:val="0"/>
          <w:sz w:val="24"/>
        </w:rPr>
        <w:t>项是符合题目要求的。</w:t>
      </w:r>
    </w:p>
    <w:p w14:paraId="22CDD993">
      <w:pPr>
        <w:spacing w:before="222" w:after="0" w:line="243" w:lineRule="exact"/>
        <w:ind w:left="0" w:right="0" w:firstLine="0"/>
        <w:jc w:val="left"/>
        <w:rPr>
          <w:rFonts w:ascii="Times New Roman"/>
          <w:color w:val="000000"/>
          <w:spacing w:val="0"/>
          <w:sz w:val="21"/>
        </w:rPr>
      </w:pPr>
      <w:r>
        <w:rPr>
          <w:rFonts w:ascii="Times New Roman"/>
          <w:color w:val="000000"/>
          <w:spacing w:val="0"/>
          <w:sz w:val="21"/>
        </w:rPr>
        <w:t>1.</w:t>
      </w:r>
      <w:r>
        <w:rPr>
          <w:rFonts w:ascii="Times New Roman"/>
          <w:color w:val="000000"/>
          <w:spacing w:val="53"/>
          <w:sz w:val="21"/>
        </w:rPr>
        <w:t xml:space="preserve"> </w:t>
      </w:r>
      <w:r>
        <w:rPr>
          <w:rFonts w:ascii="宋体" w:hAnsi="宋体" w:cs="宋体"/>
          <w:color w:val="000000"/>
          <w:spacing w:val="0"/>
          <w:sz w:val="21"/>
        </w:rPr>
        <w:t>从石斧到智能机器人，生产工具的演进史就是人类生产力不断发展的进步史。石器延伸了手，机械解放</w:t>
      </w:r>
    </w:p>
    <w:p w14:paraId="569646AA">
      <w:pPr>
        <w:spacing w:before="237" w:after="0" w:line="220" w:lineRule="exact"/>
        <w:ind w:left="0" w:right="0" w:firstLine="0"/>
        <w:jc w:val="left"/>
        <w:rPr>
          <w:rFonts w:ascii="Times New Roman"/>
          <w:color w:val="000000"/>
          <w:spacing w:val="0"/>
          <w:sz w:val="21"/>
        </w:rPr>
      </w:pPr>
      <w:r>
        <w:rPr>
          <w:rFonts w:ascii="宋体" w:hAnsi="宋体" w:cs="宋体"/>
          <w:color w:val="000000"/>
          <w:spacing w:val="-3"/>
          <w:sz w:val="21"/>
        </w:rPr>
        <w:t>了体力，人工智能拓展了认知边界，生产工具的每一次重大迭代都是人类文明前进的引擎。由此可见（</w:t>
      </w:r>
      <w:r>
        <w:rPr>
          <w:rFonts w:ascii="Times New Roman"/>
          <w:color w:val="000000"/>
          <w:spacing w:val="370"/>
          <w:sz w:val="21"/>
        </w:rPr>
        <w:t xml:space="preserve"> </w:t>
      </w:r>
      <w:r>
        <w:rPr>
          <w:rFonts w:ascii="宋体" w:hAnsi="宋体" w:cs="宋体"/>
          <w:color w:val="000000"/>
          <w:spacing w:val="0"/>
          <w:sz w:val="21"/>
        </w:rPr>
        <w:t>）</w:t>
      </w:r>
    </w:p>
    <w:p w14:paraId="20B8485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①从低级到高级是人类社会发展的总趋势</w:t>
      </w:r>
    </w:p>
    <w:p w14:paraId="0F567C5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②生产工具的变革决定了生产关系的性质</w:t>
      </w:r>
    </w:p>
    <w:p w14:paraId="0A52FCD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③科技进步是推动人类文明发展的重要动力</w:t>
      </w:r>
    </w:p>
    <w:p w14:paraId="606199E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④人类社会历史发展是由人们的动机决定的</w:t>
      </w:r>
    </w:p>
    <w:p w14:paraId="757D4303">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4E9C14D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w:t>
      </w:r>
      <w:r>
        <w:rPr>
          <w:rFonts w:ascii="Times New Roman"/>
          <w:color w:val="000000"/>
          <w:spacing w:val="53"/>
          <w:sz w:val="21"/>
        </w:rPr>
        <w:t xml:space="preserve"> </w:t>
      </w:r>
      <w:r>
        <w:rPr>
          <w:rFonts w:ascii="宋体" w:hAnsi="宋体" w:cs="宋体"/>
          <w:color w:val="000000"/>
          <w:spacing w:val="-4"/>
          <w:sz w:val="21"/>
        </w:rPr>
        <w:t>习近平指出：“实现社会主义现代化是一个阶梯式递进、不断发展进步的历史过程。制定和实施五年规划，</w:t>
      </w:r>
    </w:p>
    <w:p w14:paraId="2420837F">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能够在把握方向、明确奋斗目标的前提下，一步一步坚定走，一个阶段一个阶段向前推进，从而不断积小</w:t>
      </w:r>
    </w:p>
    <w:p w14:paraId="0721D6BE">
      <w:pPr>
        <w:spacing w:before="248" w:after="0" w:line="220" w:lineRule="exact"/>
        <w:ind w:left="0" w:right="0" w:firstLine="0"/>
        <w:jc w:val="left"/>
        <w:rPr>
          <w:rFonts w:ascii="Times New Roman"/>
          <w:color w:val="000000"/>
          <w:spacing w:val="0"/>
          <w:sz w:val="21"/>
        </w:rPr>
      </w:pPr>
      <w:r>
        <w:rPr>
          <w:rFonts w:ascii="宋体" w:hAnsi="宋体" w:cs="宋体"/>
          <w:color w:val="000000"/>
          <w:spacing w:val="-4"/>
          <w:sz w:val="21"/>
        </w:rPr>
        <w:t>胜为大胜，保证党和国家事业行稳致远。”这印证了（</w:t>
      </w:r>
      <w:r>
        <w:rPr>
          <w:rFonts w:ascii="Times New Roman"/>
          <w:color w:val="000000"/>
          <w:spacing w:val="372"/>
          <w:sz w:val="21"/>
        </w:rPr>
        <w:t xml:space="preserve"> </w:t>
      </w:r>
      <w:r>
        <w:rPr>
          <w:rFonts w:ascii="宋体" w:hAnsi="宋体" w:cs="宋体"/>
          <w:color w:val="000000"/>
          <w:spacing w:val="0"/>
          <w:sz w:val="21"/>
        </w:rPr>
        <w:t>）</w:t>
      </w:r>
    </w:p>
    <w:p w14:paraId="36CFE02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①把我国建成社会主义现代化国家的主题是一以贯之的</w:t>
      </w:r>
    </w:p>
    <w:p w14:paraId="4D8EDDE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②中国特色社会主义事业需要一代又一代人的接力奋斗</w:t>
      </w:r>
    </w:p>
    <w:p w14:paraId="39BB849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③我国处于社会主义初级阶段的基本国情发生深刻变化</w:t>
      </w:r>
    </w:p>
    <w:p w14:paraId="53F465A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④资本主义必然灭亡和社会主义必然胜利的历史必然性</w:t>
      </w:r>
    </w:p>
    <w:p w14:paraId="5B6AD0DE">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40FAB35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3.</w:t>
      </w:r>
      <w:r>
        <w:rPr>
          <w:rFonts w:ascii="Times New Roman"/>
          <w:color w:val="000000"/>
          <w:spacing w:val="53"/>
          <w:sz w:val="21"/>
        </w:rPr>
        <w:t xml:space="preserve"> </w:t>
      </w:r>
      <w:r>
        <w:rPr>
          <w:rFonts w:ascii="宋体" w:hAnsi="宋体" w:cs="宋体"/>
          <w:color w:val="000000"/>
          <w:spacing w:val="-4"/>
          <w:sz w:val="21"/>
        </w:rPr>
        <w:t>我国对新能源汽车产业连续布局（如图），实现了该产业的跨越式发展。我国生产的新能源汽车深受国内</w:t>
      </w:r>
    </w:p>
    <w:p w14:paraId="76772DF1">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外消费者喜爱，2025</w:t>
      </w:r>
      <w:r>
        <w:rPr>
          <w:rFonts w:ascii="Times New Roman"/>
          <w:color w:val="000000"/>
          <w:spacing w:val="0"/>
          <w:sz w:val="21"/>
        </w:rPr>
        <w:t xml:space="preserve"> </w:t>
      </w:r>
      <w:r>
        <w:rPr>
          <w:rFonts w:ascii="宋体" w:hAnsi="宋体" w:cs="宋体"/>
          <w:color w:val="000000"/>
          <w:spacing w:val="0"/>
          <w:sz w:val="21"/>
        </w:rPr>
        <w:t>年产销量突破</w:t>
      </w:r>
      <w:r>
        <w:rPr>
          <w:rFonts w:ascii="Times New Roman"/>
          <w:color w:val="000000"/>
          <w:spacing w:val="0"/>
          <w:sz w:val="21"/>
        </w:rPr>
        <w:t xml:space="preserve"> </w:t>
      </w:r>
      <w:r>
        <w:rPr>
          <w:rFonts w:ascii="宋体"/>
          <w:color w:val="000000"/>
          <w:spacing w:val="0"/>
          <w:sz w:val="21"/>
        </w:rPr>
        <w:t>1600</w:t>
      </w:r>
      <w:r>
        <w:rPr>
          <w:rFonts w:ascii="Times New Roman"/>
          <w:color w:val="000000"/>
          <w:spacing w:val="0"/>
          <w:sz w:val="21"/>
        </w:rPr>
        <w:t xml:space="preserve"> </w:t>
      </w:r>
      <w:r>
        <w:rPr>
          <w:rFonts w:ascii="宋体" w:hAnsi="宋体" w:cs="宋体"/>
          <w:color w:val="000000"/>
          <w:spacing w:val="0"/>
          <w:sz w:val="21"/>
        </w:rPr>
        <w:t>万辆，连续</w:t>
      </w:r>
      <w:r>
        <w:rPr>
          <w:rFonts w:ascii="Times New Roman"/>
          <w:color w:val="000000"/>
          <w:spacing w:val="0"/>
          <w:sz w:val="21"/>
        </w:rPr>
        <w:t xml:space="preserve"> </w:t>
      </w:r>
      <w:r>
        <w:rPr>
          <w:rFonts w:ascii="宋体"/>
          <w:color w:val="000000"/>
          <w:spacing w:val="0"/>
          <w:sz w:val="21"/>
        </w:rPr>
        <w:t>11</w:t>
      </w:r>
      <w:r>
        <w:rPr>
          <w:rFonts w:ascii="Times New Roman"/>
          <w:color w:val="000000"/>
          <w:spacing w:val="0"/>
          <w:sz w:val="21"/>
        </w:rPr>
        <w:t xml:space="preserve"> </w:t>
      </w:r>
      <w:r>
        <w:rPr>
          <w:rFonts w:ascii="宋体" w:hAnsi="宋体" w:cs="宋体"/>
          <w:color w:val="000000"/>
          <w:spacing w:val="0"/>
          <w:sz w:val="21"/>
        </w:rPr>
        <w:t>年位居全球第一。这表明（</w:t>
      </w:r>
      <w:r>
        <w:rPr>
          <w:rFonts w:ascii="Times New Roman"/>
          <w:color w:val="000000"/>
          <w:spacing w:val="368"/>
          <w:sz w:val="21"/>
        </w:rPr>
        <w:t xml:space="preserve"> </w:t>
      </w:r>
      <w:r>
        <w:rPr>
          <w:rFonts w:ascii="宋体" w:hAnsi="宋体" w:cs="宋体"/>
          <w:color w:val="000000"/>
          <w:spacing w:val="0"/>
          <w:sz w:val="21"/>
        </w:rPr>
        <w:t>）</w:t>
      </w:r>
    </w:p>
    <w:p w14:paraId="20DED91A">
      <w:pPr>
        <w:spacing w:before="3058" w:after="0" w:line="220" w:lineRule="exact"/>
        <w:ind w:left="0" w:right="0" w:firstLine="0"/>
        <w:jc w:val="left"/>
        <w:rPr>
          <w:rFonts w:ascii="Times New Roman"/>
          <w:color w:val="000000"/>
          <w:spacing w:val="0"/>
          <w:sz w:val="21"/>
        </w:rPr>
      </w:pPr>
      <w:r>
        <w:rPr>
          <w:rFonts w:ascii="宋体" w:hAnsi="宋体" w:cs="宋体"/>
          <w:color w:val="000000"/>
          <w:spacing w:val="0"/>
          <w:sz w:val="21"/>
        </w:rPr>
        <w:t>①产业升级带动多领域的协同发展</w:t>
      </w:r>
    </w:p>
    <w:p w14:paraId="144EBD55">
      <w:pPr>
        <w:spacing w:before="276"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2D3BBB53">
      <w:pPr>
        <w:spacing w:before="0" w:after="0" w:line="0" w:lineRule="exact"/>
        <w:ind w:left="0" w:right="0" w:firstLine="0"/>
        <w:jc w:val="left"/>
        <w:rPr>
          <w:rFonts w:ascii="Arial"/>
          <w:color w:val="FF0000"/>
          <w:spacing w:val="0"/>
          <w:sz w:val="2"/>
        </w:rPr>
      </w:pPr>
    </w:p>
    <w:p w14:paraId="54D57309">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485B36A3">
      <w:pPr>
        <w:sectPr>
          <w:headerReference r:id="rId6" w:type="first"/>
          <w:footerReference r:id="rId9" w:type="first"/>
          <w:headerReference r:id="rId4" w:type="default"/>
          <w:footerReference r:id="rId7" w:type="default"/>
          <w:headerReference r:id="rId5" w:type="even"/>
          <w:footerReference r:id="rId8" w:type="even"/>
          <w:pgSz w:w="11900" w:h="16840"/>
          <w:pgMar w:top="1479" w:right="100" w:bottom="0" w:left="1080" w:header="720" w:footer="720" w:gutter="0"/>
          <w:pgNumType w:start="1"/>
          <w:cols w:space="720" w:num="1"/>
          <w:docGrid w:linePitch="1" w:charSpace="0"/>
        </w:sectPr>
      </w:pPr>
    </w:p>
    <w:p w14:paraId="40C34B17">
      <w:pPr>
        <w:spacing w:before="0" w:after="0" w:line="0" w:lineRule="exact"/>
        <w:ind w:left="0" w:right="0" w:firstLine="0"/>
        <w:jc w:val="left"/>
        <w:rPr>
          <w:rFonts w:ascii="Arial"/>
          <w:color w:val="FF0000"/>
          <w:spacing w:val="0"/>
          <w:sz w:val="2"/>
        </w:rPr>
      </w:pPr>
    </w:p>
    <w:p w14:paraId="1CC40A8B">
      <w:pPr>
        <w:spacing w:before="0" w:after="0" w:line="220" w:lineRule="exact"/>
        <w:ind w:left="0" w:right="0" w:firstLine="0"/>
        <w:jc w:val="left"/>
        <w:rPr>
          <w:rFonts w:ascii="Times New Roman"/>
          <w:color w:val="000000"/>
          <w:spacing w:val="0"/>
          <w:sz w:val="21"/>
        </w:rPr>
      </w:pPr>
      <w:r>
        <w:pict>
          <v:shape id="_x00004" o:spid="_x0000_s1030"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5" o:spid="_x0000_s1031"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6" o:spid="_x0000_s1032"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5" o:title=""/>
            <o:lock v:ext="edit" aspectratio="t"/>
          </v:shape>
        </w:pict>
      </w:r>
      <w:r>
        <w:rPr>
          <w:rFonts w:ascii="宋体" w:hAnsi="宋体" w:cs="宋体"/>
          <w:color w:val="000000"/>
          <w:spacing w:val="0"/>
          <w:sz w:val="21"/>
        </w:rPr>
        <w:t>②科技创新推动产业发展动力的转换</w:t>
      </w:r>
    </w:p>
    <w:p w14:paraId="3565FD3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③科学的经济发展战略促进资源配置的优化</w:t>
      </w:r>
    </w:p>
    <w:p w14:paraId="2C675BD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④智能生产规模扩大成为解决消费不足的关键</w:t>
      </w:r>
    </w:p>
    <w:p w14:paraId="533D477B">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5695E68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4.</w:t>
      </w:r>
      <w:r>
        <w:rPr>
          <w:rFonts w:ascii="Times New Roman"/>
          <w:color w:val="000000"/>
          <w:spacing w:val="53"/>
          <w:sz w:val="21"/>
        </w:rPr>
        <w:t xml:space="preserve"> </w:t>
      </w:r>
      <w:r>
        <w:rPr>
          <w:rFonts w:ascii="宋体" w:hAnsi="宋体" w:cs="宋体"/>
          <w:color w:val="000000"/>
          <w:spacing w:val="0"/>
          <w:sz w:val="21"/>
        </w:rPr>
        <w:t>截至</w:t>
      </w:r>
      <w:r>
        <w:rPr>
          <w:rFonts w:ascii="Times New Roman"/>
          <w:color w:val="000000"/>
          <w:spacing w:val="0"/>
          <w:sz w:val="21"/>
        </w:rPr>
        <w:t xml:space="preserve"> </w:t>
      </w:r>
      <w:r>
        <w:rPr>
          <w:rFonts w:ascii="宋体"/>
          <w:color w:val="000000"/>
          <w:spacing w:val="0"/>
          <w:sz w:val="21"/>
        </w:rPr>
        <w:t>2025</w:t>
      </w:r>
      <w:r>
        <w:rPr>
          <w:rFonts w:ascii="Times New Roman"/>
          <w:color w:val="000000"/>
          <w:spacing w:val="0"/>
          <w:sz w:val="21"/>
        </w:rPr>
        <w:t xml:space="preserve"> </w:t>
      </w:r>
      <w:r>
        <w:rPr>
          <w:rFonts w:ascii="宋体" w:hAnsi="宋体" w:cs="宋体"/>
          <w:color w:val="000000"/>
          <w:spacing w:val="0"/>
          <w:sz w:val="21"/>
        </w:rPr>
        <w:t>年底，我国中央企业的资产总额突破</w:t>
      </w:r>
      <w:r>
        <w:rPr>
          <w:rFonts w:ascii="Times New Roman"/>
          <w:color w:val="000000"/>
          <w:spacing w:val="0"/>
          <w:sz w:val="21"/>
        </w:rPr>
        <w:t xml:space="preserve"> </w:t>
      </w:r>
      <w:r>
        <w:rPr>
          <w:rFonts w:ascii="宋体"/>
          <w:color w:val="000000"/>
          <w:spacing w:val="0"/>
          <w:sz w:val="21"/>
        </w:rPr>
        <w:t>95</w:t>
      </w:r>
      <w:r>
        <w:rPr>
          <w:rFonts w:ascii="Times New Roman"/>
          <w:color w:val="000000"/>
          <w:spacing w:val="0"/>
          <w:sz w:val="21"/>
        </w:rPr>
        <w:t xml:space="preserve"> </w:t>
      </w:r>
      <w:r>
        <w:rPr>
          <w:rFonts w:ascii="宋体" w:hAnsi="宋体" w:cs="宋体"/>
          <w:color w:val="000000"/>
          <w:spacing w:val="0"/>
          <w:sz w:val="21"/>
        </w:rPr>
        <w:t>万亿元，向社保基金划转国有股权</w:t>
      </w:r>
      <w:r>
        <w:rPr>
          <w:rFonts w:ascii="Times New Roman"/>
          <w:color w:val="000000"/>
          <w:spacing w:val="0"/>
          <w:sz w:val="21"/>
        </w:rPr>
        <w:t xml:space="preserve"> </w:t>
      </w:r>
      <w:r>
        <w:rPr>
          <w:rFonts w:ascii="宋体"/>
          <w:color w:val="000000"/>
          <w:spacing w:val="0"/>
          <w:sz w:val="21"/>
        </w:rPr>
        <w:t>1.2</w:t>
      </w:r>
      <w:r>
        <w:rPr>
          <w:rFonts w:ascii="Times New Roman"/>
          <w:color w:val="000000"/>
          <w:spacing w:val="0"/>
          <w:sz w:val="21"/>
        </w:rPr>
        <w:t xml:space="preserve"> </w:t>
      </w:r>
      <w:r>
        <w:rPr>
          <w:rFonts w:ascii="宋体" w:hAnsi="宋体" w:cs="宋体"/>
          <w:color w:val="000000"/>
          <w:spacing w:val="0"/>
          <w:sz w:val="21"/>
        </w:rPr>
        <w:t>万亿元。在推</w:t>
      </w:r>
    </w:p>
    <w:p w14:paraId="4141E3FA">
      <w:pPr>
        <w:spacing w:before="237" w:after="0" w:line="220" w:lineRule="exact"/>
        <w:ind w:left="0" w:right="0" w:firstLine="0"/>
        <w:jc w:val="left"/>
        <w:rPr>
          <w:rFonts w:ascii="Times New Roman"/>
          <w:color w:val="000000"/>
          <w:spacing w:val="0"/>
          <w:sz w:val="21"/>
        </w:rPr>
      </w:pPr>
      <w:r>
        <w:rPr>
          <w:rFonts w:ascii="宋体" w:hAnsi="宋体" w:cs="宋体"/>
          <w:color w:val="000000"/>
          <w:spacing w:val="-7"/>
          <w:sz w:val="21"/>
        </w:rPr>
        <w:t>进中央企业专业化整合的同时，我国聚焦国家能源安全、绿色发展等领域，组建新的中央企业。这表明（</w:t>
      </w:r>
      <w:r>
        <w:rPr>
          <w:rFonts w:ascii="Times New Roman"/>
          <w:color w:val="000000"/>
          <w:spacing w:val="375"/>
          <w:sz w:val="21"/>
        </w:rPr>
        <w:t xml:space="preserve"> </w:t>
      </w:r>
      <w:r>
        <w:rPr>
          <w:rFonts w:ascii="宋体" w:hAnsi="宋体" w:cs="宋体"/>
          <w:color w:val="000000"/>
          <w:spacing w:val="0"/>
          <w:sz w:val="21"/>
        </w:rPr>
        <w:t>）</w:t>
      </w:r>
    </w:p>
    <w:p w14:paraId="4374B46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①公有资产在社会总资产中占优势</w:t>
      </w:r>
    </w:p>
    <w:p w14:paraId="1ADE148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②国有资本的注入为社会保障增添新动能</w:t>
      </w:r>
    </w:p>
    <w:p w14:paraId="65FF880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③国有企业加大研发投入，引领新兴产业发展</w:t>
      </w:r>
    </w:p>
    <w:p w14:paraId="022FD71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④通过战略重组能够推动国有企业做强做优做大</w:t>
      </w:r>
    </w:p>
    <w:p w14:paraId="50E623B5">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1A82357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5.</w:t>
      </w:r>
      <w:r>
        <w:rPr>
          <w:rFonts w:ascii="Times New Roman"/>
          <w:color w:val="000000"/>
          <w:spacing w:val="53"/>
          <w:sz w:val="21"/>
        </w:rPr>
        <w:t xml:space="preserve"> </w:t>
      </w:r>
      <w:r>
        <w:rPr>
          <w:rFonts w:ascii="宋体" w:hAnsi="宋体" w:cs="宋体"/>
          <w:color w:val="000000"/>
          <w:spacing w:val="0"/>
          <w:sz w:val="21"/>
        </w:rPr>
        <w:t>某市人大代表聚焦青少年身心健康问题，对老师、家长、学生等进行走访，并与体育、教育等行政部门</w:t>
      </w:r>
    </w:p>
    <w:p w14:paraId="5DA2A7CA">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座谈，提出“关于深化体育教育融合促进青少年健康发展的建议”，相关部门认真研究、充分吸纳，制定</w:t>
      </w:r>
    </w:p>
    <w:p w14:paraId="2C61570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了落实方案。这表明，人大代表（</w:t>
      </w:r>
      <w:r>
        <w:rPr>
          <w:rFonts w:ascii="Times New Roman"/>
          <w:color w:val="000000"/>
          <w:spacing w:val="368"/>
          <w:sz w:val="21"/>
        </w:rPr>
        <w:t xml:space="preserve"> </w:t>
      </w:r>
      <w:r>
        <w:rPr>
          <w:rFonts w:ascii="宋体" w:hAnsi="宋体" w:cs="宋体"/>
          <w:color w:val="000000"/>
          <w:spacing w:val="0"/>
          <w:sz w:val="21"/>
        </w:rPr>
        <w:t>）</w:t>
      </w:r>
    </w:p>
    <w:p w14:paraId="4CFD1F3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①提出建议，促进行政部门的决策优化</w:t>
      </w:r>
    </w:p>
    <w:p w14:paraId="3660084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②行使提案权，将民生诉求转为治理方案</w:t>
      </w:r>
    </w:p>
    <w:p w14:paraId="29667C8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③通过参政议政，督促相关行政部门工作</w:t>
      </w:r>
    </w:p>
    <w:p w14:paraId="48D504F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④密切联系人民群众，充分反映社情民意</w:t>
      </w:r>
    </w:p>
    <w:p w14:paraId="3D33CA08">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3D38AC0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6.</w:t>
      </w:r>
      <w:r>
        <w:rPr>
          <w:rFonts w:ascii="Times New Roman"/>
          <w:color w:val="000000"/>
          <w:spacing w:val="53"/>
          <w:sz w:val="21"/>
        </w:rPr>
        <w:t xml:space="preserve"> </w:t>
      </w:r>
      <w:r>
        <w:rPr>
          <w:rFonts w:ascii="宋体" w:hAnsi="宋体" w:cs="宋体"/>
          <w:color w:val="000000"/>
          <w:spacing w:val="0"/>
          <w:sz w:val="21"/>
        </w:rPr>
        <w:t>某民族乡乡党委定期组织“感党恩、听党话、跟党走”的群众教育实践活动。乡政府经常组织最美村歌、</w:t>
      </w:r>
    </w:p>
    <w:p w14:paraId="5A465E36">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赛马等各族群众共享共乐的赛事；引导企业培育民族特色品牌，助力乡村振兴。这表明（</w:t>
      </w:r>
      <w:r>
        <w:rPr>
          <w:rFonts w:ascii="Times New Roman"/>
          <w:color w:val="000000"/>
          <w:spacing w:val="368"/>
          <w:sz w:val="21"/>
        </w:rPr>
        <w:t xml:space="preserve"> </w:t>
      </w:r>
      <w:r>
        <w:rPr>
          <w:rFonts w:ascii="宋体" w:hAnsi="宋体" w:cs="宋体"/>
          <w:color w:val="000000"/>
          <w:spacing w:val="0"/>
          <w:sz w:val="21"/>
        </w:rPr>
        <w:t>）</w:t>
      </w:r>
    </w:p>
    <w:p w14:paraId="4333742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①基层党组织加强思想领导，广泛凝心聚力</w:t>
      </w:r>
    </w:p>
    <w:p w14:paraId="494DE89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②民族地区繁荣发展是民族团结的前提和保障</w:t>
      </w:r>
    </w:p>
    <w:p w14:paraId="6C7C402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③各族群众在互动中铸牢中华民族共同体意识</w:t>
      </w:r>
    </w:p>
    <w:p w14:paraId="20984D2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④民族乡政府依法自主管理本地方的文化和体育事业</w:t>
      </w:r>
    </w:p>
    <w:p w14:paraId="1E2FBB42">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64F9745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7.</w:t>
      </w:r>
      <w:r>
        <w:rPr>
          <w:rFonts w:ascii="Times New Roman"/>
          <w:color w:val="000000"/>
          <w:spacing w:val="53"/>
          <w:sz w:val="21"/>
        </w:rPr>
        <w:t xml:space="preserve"> </w:t>
      </w:r>
      <w:r>
        <w:rPr>
          <w:rFonts w:ascii="宋体" w:hAnsi="宋体" w:cs="宋体"/>
          <w:color w:val="000000"/>
          <w:spacing w:val="0"/>
          <w:sz w:val="21"/>
        </w:rPr>
        <w:t>东北虎豹国家公园是我国首批完成自然资源确权登记的</w:t>
      </w:r>
      <w:r>
        <w:rPr>
          <w:rFonts w:ascii="Times New Roman"/>
          <w:color w:val="000000"/>
          <w:spacing w:val="0"/>
          <w:sz w:val="21"/>
        </w:rPr>
        <w:t xml:space="preserve"> </w:t>
      </w:r>
      <w:r>
        <w:rPr>
          <w:rFonts w:ascii="宋体"/>
          <w:color w:val="000000"/>
          <w:spacing w:val="0"/>
          <w:sz w:val="21"/>
        </w:rPr>
        <w:t>5</w:t>
      </w:r>
      <w:r>
        <w:rPr>
          <w:rFonts w:ascii="Times New Roman"/>
          <w:color w:val="000000"/>
          <w:spacing w:val="0"/>
          <w:sz w:val="21"/>
        </w:rPr>
        <w:t xml:space="preserve"> </w:t>
      </w:r>
      <w:r>
        <w:rPr>
          <w:rFonts w:ascii="宋体" w:hAnsi="宋体" w:cs="宋体"/>
          <w:color w:val="000000"/>
          <w:spacing w:val="0"/>
          <w:sz w:val="21"/>
        </w:rPr>
        <w:t>个国家公园之一，其建设旨在保护具有国家代</w:t>
      </w:r>
    </w:p>
    <w:p w14:paraId="57AC1815">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表性的自然生态系统，实现人与自然和谐共生。为保持东北虎豹国家公园的原真性和完整性，当地政府应</w:t>
      </w:r>
    </w:p>
    <w:p w14:paraId="7D23F1E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当（</w:t>
      </w:r>
      <w:r>
        <w:rPr>
          <w:rFonts w:ascii="Times New Roman"/>
          <w:color w:val="000000"/>
          <w:spacing w:val="368"/>
          <w:sz w:val="21"/>
        </w:rPr>
        <w:t xml:space="preserve"> </w:t>
      </w:r>
      <w:r>
        <w:rPr>
          <w:rFonts w:ascii="宋体" w:hAnsi="宋体" w:cs="宋体"/>
          <w:color w:val="000000"/>
          <w:spacing w:val="0"/>
          <w:sz w:val="21"/>
        </w:rPr>
        <w:t>）</w:t>
      </w:r>
    </w:p>
    <w:p w14:paraId="7519B3A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①将保障经费列入预算</w:t>
      </w:r>
    </w:p>
    <w:p w14:paraId="2584707E">
      <w:pPr>
        <w:spacing w:before="1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03FA3C64">
      <w:pPr>
        <w:spacing w:before="0" w:after="0" w:line="0" w:lineRule="exact"/>
        <w:ind w:left="0" w:right="0" w:firstLine="0"/>
        <w:jc w:val="left"/>
        <w:rPr>
          <w:rFonts w:ascii="Arial"/>
          <w:color w:val="FF0000"/>
          <w:spacing w:val="0"/>
          <w:sz w:val="2"/>
        </w:rPr>
      </w:pPr>
    </w:p>
    <w:p w14:paraId="36A3CC89">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7C736D78">
      <w:pPr>
        <w:spacing w:before="0" w:after="0" w:line="220" w:lineRule="exact"/>
        <w:ind w:left="0" w:right="0" w:firstLine="0"/>
        <w:jc w:val="left"/>
        <w:rPr>
          <w:rFonts w:ascii="Times New Roman"/>
          <w:color w:val="000000"/>
          <w:spacing w:val="0"/>
          <w:sz w:val="21"/>
        </w:rPr>
      </w:pPr>
      <w:r>
        <w:pict>
          <v:shape id="_x00007" o:spid="_x0000_s1033"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8" o:spid="_x0000_s1034"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9" o:spid="_x0000_s1035"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10" o:spid="_x0000_s1036" o:spt="75" type="#_x0000_t75" style="position:absolute;left:0pt;margin-left:53pt;margin-top:608.3pt;height:102.55pt;width:168.55pt;mso-position-horizontal-relative:page;mso-position-vertical-relative:page;z-index:-251657216;mso-width-relative:page;mso-height-relative:page;" filled="f" coordsize="21600,21600">
            <v:path/>
            <v:fill on="f" focussize="0,0"/>
            <v:stroke/>
            <v:imagedata r:id="rId16" o:title=""/>
            <o:lock v:ext="edit" aspectratio="t"/>
          </v:shape>
        </w:pict>
      </w:r>
      <w:r>
        <w:rPr>
          <w:rFonts w:ascii="宋体" w:hAnsi="宋体" w:cs="宋体"/>
          <w:color w:val="000000"/>
          <w:spacing w:val="0"/>
          <w:sz w:val="21"/>
        </w:rPr>
        <w:t>②建设人工化景观工程</w:t>
      </w:r>
    </w:p>
    <w:p w14:paraId="492ECF7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③优先发展特色旅游产业</w:t>
      </w:r>
    </w:p>
    <w:p w14:paraId="70C6E7A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④安置确有必要迁出的居民</w:t>
      </w:r>
    </w:p>
    <w:p w14:paraId="326B7CAE">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092ED1E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8.</w:t>
      </w:r>
      <w:r>
        <w:rPr>
          <w:rFonts w:ascii="Times New Roman"/>
          <w:color w:val="000000"/>
          <w:spacing w:val="53"/>
          <w:sz w:val="21"/>
        </w:rPr>
        <w:t xml:space="preserve"> </w:t>
      </w:r>
      <w:r>
        <w:rPr>
          <w:rFonts w:ascii="宋体" w:hAnsi="宋体" w:cs="宋体"/>
          <w:color w:val="000000"/>
          <w:spacing w:val="0"/>
          <w:sz w:val="21"/>
        </w:rPr>
        <w:t>以绿色发展理念为引领，我国垃圾焚烧绿色技术实现了从“跟跑”到“领跑”的革新，使生活垃圾成为</w:t>
      </w:r>
    </w:p>
    <w:p w14:paraId="5F3C3E59">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环保发电的燃料。垃圾处理既要探索绿色循环经济新路径，又要警惕焚烧发电厂盲目扩建、产能闲置等问</w:t>
      </w:r>
    </w:p>
    <w:p w14:paraId="21A02F4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题。这说明（</w:t>
      </w:r>
      <w:r>
        <w:rPr>
          <w:rFonts w:ascii="Times New Roman"/>
          <w:color w:val="000000"/>
          <w:spacing w:val="368"/>
          <w:sz w:val="21"/>
        </w:rPr>
        <w:t xml:space="preserve"> </w:t>
      </w:r>
      <w:r>
        <w:rPr>
          <w:rFonts w:ascii="宋体" w:hAnsi="宋体" w:cs="宋体"/>
          <w:color w:val="000000"/>
          <w:spacing w:val="0"/>
          <w:sz w:val="21"/>
        </w:rPr>
        <w:t>）</w:t>
      </w:r>
    </w:p>
    <w:p w14:paraId="7C47029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①物质决定意识，两者不可分割</w:t>
      </w:r>
    </w:p>
    <w:p w14:paraId="74D47D0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②量变和质变是事物发展的趋势</w:t>
      </w:r>
    </w:p>
    <w:p w14:paraId="5218864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③正确的认识可以推动实践的发展</w:t>
      </w:r>
    </w:p>
    <w:p w14:paraId="288CE43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④要坚持用对立统一的观点看问题</w:t>
      </w:r>
    </w:p>
    <w:p w14:paraId="33A799AD">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5B0A7EE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9.</w:t>
      </w:r>
      <w:r>
        <w:rPr>
          <w:rFonts w:ascii="Times New Roman"/>
          <w:color w:val="000000"/>
          <w:spacing w:val="53"/>
          <w:sz w:val="21"/>
        </w:rPr>
        <w:t xml:space="preserve"> </w:t>
      </w:r>
      <w:r>
        <w:rPr>
          <w:rFonts w:ascii="宋体" w:hAnsi="宋体" w:cs="宋体"/>
          <w:color w:val="000000"/>
          <w:spacing w:val="0"/>
          <w:sz w:val="21"/>
        </w:rPr>
        <w:t>森林号子是我国林区工人在森林里劳作时所唱的民歌，其节奏与劳动动作、集体协作密切相关。在落实</w:t>
      </w:r>
    </w:p>
    <w:p w14:paraId="271EC781">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绿水青山就是金山银山理念的实践中，过去的“伐木人”化身为“生态卫士”，而森林号子也变为守林护</w:t>
      </w:r>
    </w:p>
    <w:p w14:paraId="06BF433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林的号角。这说明，森林号子（</w:t>
      </w:r>
      <w:r>
        <w:rPr>
          <w:rFonts w:ascii="Times New Roman"/>
          <w:color w:val="000000"/>
          <w:spacing w:val="368"/>
          <w:sz w:val="21"/>
        </w:rPr>
        <w:t xml:space="preserve"> </w:t>
      </w:r>
      <w:r>
        <w:rPr>
          <w:rFonts w:ascii="宋体" w:hAnsi="宋体" w:cs="宋体"/>
          <w:color w:val="000000"/>
          <w:spacing w:val="0"/>
          <w:sz w:val="21"/>
        </w:rPr>
        <w:t>）</w:t>
      </w:r>
    </w:p>
    <w:p w14:paraId="1BAA0A6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①随着人类社会实践的发展而发展</w:t>
      </w:r>
    </w:p>
    <w:p w14:paraId="3010229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②是林区群众生产生活的社会基础</w:t>
      </w:r>
    </w:p>
    <w:p w14:paraId="5DB3CFF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③具有协调劳动和增强凝聚力的功能</w:t>
      </w:r>
    </w:p>
    <w:p w14:paraId="45BF4BF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④可以教化育人，促进人的全面发展</w:t>
      </w:r>
    </w:p>
    <w:p w14:paraId="3219124F">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325F6B8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10.</w:t>
      </w:r>
      <w:r>
        <w:rPr>
          <w:rFonts w:ascii="Times New Roman"/>
          <w:color w:val="000000"/>
          <w:spacing w:val="53"/>
          <w:sz w:val="21"/>
        </w:rPr>
        <w:t xml:space="preserve"> </w:t>
      </w:r>
      <w:r>
        <w:rPr>
          <w:rFonts w:ascii="宋体" w:hAnsi="宋体" w:cs="宋体"/>
          <w:color w:val="000000"/>
          <w:spacing w:val="-2"/>
          <w:sz w:val="21"/>
        </w:rPr>
        <w:t>瓦当与滴水是古代建筑的防水和排水构件（如图所示）。瓦当防止雨水倒灌，保护屋檐和墙体；滴水负</w:t>
      </w:r>
    </w:p>
    <w:p w14:paraId="4D361EF0">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责雨水的导流，避免雨水沿屋檐侵蚀墙体。两者组成了屋顶的前沿防线，展示了古代建筑的和谐之美。这</w:t>
      </w:r>
    </w:p>
    <w:p w14:paraId="5A82F76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说明（</w:t>
      </w:r>
      <w:r>
        <w:rPr>
          <w:rFonts w:ascii="Times New Roman"/>
          <w:color w:val="000000"/>
          <w:spacing w:val="368"/>
          <w:sz w:val="21"/>
        </w:rPr>
        <w:t xml:space="preserve"> </w:t>
      </w:r>
      <w:r>
        <w:rPr>
          <w:rFonts w:ascii="宋体" w:hAnsi="宋体" w:cs="宋体"/>
          <w:color w:val="000000"/>
          <w:spacing w:val="0"/>
          <w:sz w:val="21"/>
        </w:rPr>
        <w:t>）</w:t>
      </w:r>
    </w:p>
    <w:p w14:paraId="084A7EA4">
      <w:pPr>
        <w:spacing w:before="2433" w:after="0" w:line="220" w:lineRule="exact"/>
        <w:ind w:left="0" w:right="0" w:firstLine="0"/>
        <w:jc w:val="left"/>
        <w:rPr>
          <w:rFonts w:ascii="Times New Roman"/>
          <w:color w:val="000000"/>
          <w:spacing w:val="0"/>
          <w:sz w:val="21"/>
        </w:rPr>
      </w:pPr>
      <w:r>
        <w:rPr>
          <w:rFonts w:ascii="宋体" w:hAnsi="宋体" w:cs="宋体"/>
          <w:color w:val="000000"/>
          <w:spacing w:val="0"/>
          <w:sz w:val="21"/>
        </w:rPr>
        <w:t>①古代建筑整体的功能及其变化会影响部分</w:t>
      </w:r>
    </w:p>
    <w:p w14:paraId="7DEF6AC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②瓦当与滴水符合传统文化兼收并蓄的特点</w:t>
      </w:r>
    </w:p>
    <w:p w14:paraId="1EE4ABCB">
      <w:pPr>
        <w:spacing w:before="276"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7AF927E5">
      <w:pPr>
        <w:spacing w:before="0" w:after="0" w:line="0" w:lineRule="exact"/>
        <w:ind w:left="0" w:right="0" w:firstLine="0"/>
        <w:jc w:val="left"/>
        <w:rPr>
          <w:rFonts w:ascii="Arial"/>
          <w:color w:val="FF0000"/>
          <w:spacing w:val="0"/>
          <w:sz w:val="2"/>
        </w:rPr>
      </w:pPr>
    </w:p>
    <w:p w14:paraId="4FDCA325">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08D8F942">
      <w:pPr>
        <w:spacing w:before="0" w:after="0" w:line="220" w:lineRule="exact"/>
        <w:ind w:left="0" w:right="0" w:firstLine="0"/>
        <w:jc w:val="left"/>
        <w:rPr>
          <w:rFonts w:ascii="Times New Roman"/>
          <w:color w:val="000000"/>
          <w:spacing w:val="0"/>
          <w:sz w:val="21"/>
        </w:rPr>
      </w:pPr>
      <w:r>
        <w:pict>
          <v:shape id="_x000011" o:spid="_x0000_s1037"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12" o:spid="_x0000_s1038"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13" o:spid="_x0000_s1039"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5" o:title=""/>
            <o:lock v:ext="edit" aspectratio="t"/>
          </v:shape>
        </w:pict>
      </w:r>
      <w:r>
        <w:rPr>
          <w:rFonts w:ascii="宋体" w:hAnsi="宋体" w:cs="宋体"/>
          <w:color w:val="000000"/>
          <w:spacing w:val="0"/>
          <w:sz w:val="21"/>
        </w:rPr>
        <w:t>③瓦当与滴水实现了功能性与艺术性的融合</w:t>
      </w:r>
    </w:p>
    <w:p w14:paraId="5C907A7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④建筑的和谐之美体现了客体对主体的积极意义</w:t>
      </w:r>
    </w:p>
    <w:p w14:paraId="1D8304FE">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33807BC8">
      <w:pPr>
        <w:spacing w:before="226" w:after="0" w:line="243" w:lineRule="exact"/>
        <w:ind w:left="0" w:right="0" w:firstLine="0"/>
        <w:jc w:val="left"/>
        <w:rPr>
          <w:rFonts w:ascii="Times New Roman"/>
          <w:color w:val="000000"/>
          <w:spacing w:val="0"/>
          <w:sz w:val="21"/>
        </w:rPr>
      </w:pPr>
      <w:r>
        <w:rPr>
          <w:rFonts w:ascii="Times New Roman"/>
          <w:color w:val="000000"/>
          <w:spacing w:val="-4"/>
          <w:sz w:val="21"/>
        </w:rPr>
        <w:t>11.</w:t>
      </w:r>
      <w:r>
        <w:rPr>
          <w:rFonts w:ascii="Times New Roman"/>
          <w:color w:val="000000"/>
          <w:spacing w:val="4"/>
          <w:sz w:val="21"/>
        </w:rPr>
        <w:t xml:space="preserve"> </w:t>
      </w:r>
      <w:r>
        <w:rPr>
          <w:rFonts w:ascii="宋体"/>
          <w:color w:val="000000"/>
          <w:spacing w:val="0"/>
          <w:sz w:val="21"/>
        </w:rPr>
        <w:t>2026</w:t>
      </w:r>
      <w:r>
        <w:rPr>
          <w:rFonts w:ascii="Times New Roman"/>
          <w:color w:val="000000"/>
          <w:spacing w:val="0"/>
          <w:sz w:val="21"/>
        </w:rPr>
        <w:t xml:space="preserve"> </w:t>
      </w:r>
      <w:r>
        <w:rPr>
          <w:rFonts w:ascii="宋体" w:hAnsi="宋体" w:cs="宋体"/>
          <w:color w:val="000000"/>
          <w:spacing w:val="0"/>
          <w:sz w:val="21"/>
        </w:rPr>
        <w:t>年</w:t>
      </w:r>
      <w:r>
        <w:rPr>
          <w:rFonts w:ascii="Times New Roman"/>
          <w:color w:val="000000"/>
          <w:spacing w:val="0"/>
          <w:sz w:val="21"/>
        </w:rPr>
        <w:t xml:space="preserve"> </w:t>
      </w:r>
      <w:r>
        <w:rPr>
          <w:rFonts w:ascii="宋体"/>
          <w:color w:val="000000"/>
          <w:spacing w:val="0"/>
          <w:sz w:val="21"/>
        </w:rPr>
        <w:t>4</w:t>
      </w:r>
      <w:r>
        <w:rPr>
          <w:rFonts w:ascii="Times New Roman"/>
          <w:color w:val="000000"/>
          <w:spacing w:val="0"/>
          <w:sz w:val="21"/>
        </w:rPr>
        <w:t xml:space="preserve"> </w:t>
      </w:r>
      <w:r>
        <w:rPr>
          <w:rFonts w:ascii="宋体" w:hAnsi="宋体" w:cs="宋体"/>
          <w:color w:val="000000"/>
          <w:spacing w:val="-2"/>
          <w:sz w:val="21"/>
        </w:rPr>
        <w:t>月，国务院印发了《中国（内蒙古）自由贸易试验区总体方案》。该方案涉及贸易、投资、金</w:t>
      </w:r>
    </w:p>
    <w:p w14:paraId="03D227CF">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融、技术、人才等多个领域，提出着力打造稳边固边、经略周边、服务全国的战略支点。内蒙古自贸区的</w:t>
      </w:r>
    </w:p>
    <w:p w14:paraId="432BA6B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设立有利于（</w:t>
      </w:r>
      <w:r>
        <w:rPr>
          <w:rFonts w:ascii="Times New Roman"/>
          <w:color w:val="000000"/>
          <w:spacing w:val="368"/>
          <w:sz w:val="21"/>
        </w:rPr>
        <w:t xml:space="preserve"> </w:t>
      </w:r>
      <w:r>
        <w:rPr>
          <w:rFonts w:ascii="宋体" w:hAnsi="宋体" w:cs="宋体"/>
          <w:color w:val="000000"/>
          <w:spacing w:val="0"/>
          <w:sz w:val="21"/>
        </w:rPr>
        <w:t>）</w:t>
      </w:r>
    </w:p>
    <w:p w14:paraId="0A85535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①促进国内外相互贯通的全球性金融市场的形成</w:t>
      </w:r>
    </w:p>
    <w:p w14:paraId="47C3CA1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②推动高水平对外开放，筑牢我国北疆安全屏障</w:t>
      </w:r>
    </w:p>
    <w:p w14:paraId="37779B9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③打造自由化、便利化的营商环境，消除贸易壁垒</w:t>
      </w:r>
    </w:p>
    <w:p w14:paraId="5DB420B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④发挥区位优势，用好国内国际两个市场、两种资源</w:t>
      </w:r>
    </w:p>
    <w:p w14:paraId="3355410D">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642A56D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12.</w:t>
      </w:r>
      <w:r>
        <w:rPr>
          <w:rFonts w:ascii="Times New Roman"/>
          <w:color w:val="000000"/>
          <w:spacing w:val="53"/>
          <w:sz w:val="21"/>
        </w:rPr>
        <w:t xml:space="preserve"> </w:t>
      </w:r>
      <w:r>
        <w:rPr>
          <w:rFonts w:ascii="宋体" w:hAnsi="宋体" w:cs="宋体"/>
          <w:color w:val="000000"/>
          <w:spacing w:val="-2"/>
          <w:sz w:val="21"/>
        </w:rPr>
        <w:t>甲国依据国内贸易法的调查结果，对乙国某产业实施贸易限制措施。乙国指出，甲国措施是典型的单边</w:t>
      </w:r>
    </w:p>
    <w:p w14:paraId="1233F48D">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主义和保护主义行为，构成了对乙国产业的歧视性做法。为维护本国相关产业利益，乙国可以（</w:t>
      </w:r>
      <w:r>
        <w:rPr>
          <w:rFonts w:ascii="Times New Roman"/>
          <w:color w:val="000000"/>
          <w:spacing w:val="368"/>
          <w:sz w:val="21"/>
        </w:rPr>
        <w:t xml:space="preserve"> </w:t>
      </w:r>
      <w:r>
        <w:rPr>
          <w:rFonts w:ascii="宋体" w:hAnsi="宋体" w:cs="宋体"/>
          <w:color w:val="000000"/>
          <w:spacing w:val="0"/>
          <w:sz w:val="21"/>
        </w:rPr>
        <w:t>）</w:t>
      </w:r>
    </w:p>
    <w:p w14:paraId="1EBFED47">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向国际法院提起贸易诉讼</w:t>
      </w:r>
    </w:p>
    <w:p w14:paraId="2015058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启动二十国集团协调人会议</w:t>
      </w:r>
    </w:p>
    <w:p w14:paraId="5A4985C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诉诸世界贸易组织争端解决机制</w:t>
      </w:r>
    </w:p>
    <w:p w14:paraId="513A8B4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提交联合国经济及社会理事会仲裁</w:t>
      </w:r>
    </w:p>
    <w:p w14:paraId="65129DE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13.</w:t>
      </w:r>
      <w:r>
        <w:rPr>
          <w:rFonts w:ascii="Times New Roman"/>
          <w:color w:val="000000"/>
          <w:spacing w:val="53"/>
          <w:sz w:val="21"/>
        </w:rPr>
        <w:t xml:space="preserve"> </w:t>
      </w:r>
      <w:r>
        <w:rPr>
          <w:rFonts w:ascii="宋体" w:hAnsi="宋体" w:cs="宋体"/>
          <w:color w:val="000000"/>
          <w:spacing w:val="-2"/>
          <w:sz w:val="21"/>
        </w:rPr>
        <w:t>民法规定了民事主体享有财产权利，这有利于确定财产归属，并以此促进财产的流通使用。下列说法正</w:t>
      </w:r>
    </w:p>
    <w:p w14:paraId="1996733B">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确的是（</w:t>
      </w:r>
      <w:r>
        <w:rPr>
          <w:rFonts w:ascii="Times New Roman"/>
          <w:color w:val="000000"/>
          <w:spacing w:val="368"/>
          <w:sz w:val="21"/>
        </w:rPr>
        <w:t xml:space="preserve"> </w:t>
      </w:r>
      <w:r>
        <w:rPr>
          <w:rFonts w:ascii="宋体" w:hAnsi="宋体" w:cs="宋体"/>
          <w:color w:val="000000"/>
          <w:spacing w:val="0"/>
          <w:sz w:val="21"/>
        </w:rPr>
        <w:t>）</w:t>
      </w:r>
    </w:p>
    <w:p w14:paraId="35EC1C7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①甲为获得贷款将自有汽车向银行抵押后，仍可以继续使用该汽车</w:t>
      </w:r>
    </w:p>
    <w:p w14:paraId="6A8016C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②城镇居民乙可以购买朋友在农村的住房，并能长期占有和使用宅基地</w:t>
      </w:r>
    </w:p>
    <w:p w14:paraId="3B726A2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③在婚姻关系存续期间，丙独自撰写小说出版发行所获得的稿费属于夫妻共同财产</w:t>
      </w:r>
    </w:p>
    <w:p w14:paraId="3D137E1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④丁企业为其生产的饮料注册了“四季”商标，其他企业可不经许可在饮料上使用与其近似的商标</w:t>
      </w:r>
    </w:p>
    <w:p w14:paraId="00867682">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71BF31E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14.</w:t>
      </w:r>
      <w:r>
        <w:rPr>
          <w:rFonts w:ascii="Times New Roman"/>
          <w:color w:val="000000"/>
          <w:spacing w:val="53"/>
          <w:sz w:val="21"/>
        </w:rPr>
        <w:t xml:space="preserve"> </w:t>
      </w:r>
      <w:r>
        <w:rPr>
          <w:rFonts w:ascii="宋体" w:hAnsi="宋体" w:cs="宋体"/>
          <w:color w:val="000000"/>
          <w:spacing w:val="0"/>
          <w:sz w:val="21"/>
        </w:rPr>
        <w:t>甲将同事乙的照片替换进丙发布的原创恶搞视频中，在公司年会上播放，引起哄堂大笑。乙感到不适，</w:t>
      </w:r>
    </w:p>
    <w:p w14:paraId="316C72A5">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在网上发布甲欲购房的虚假信息，致甲持续遭受电话骚扰。甲通知平台删除，平台及时处置。甲起诉乙，</w:t>
      </w:r>
    </w:p>
    <w:p w14:paraId="791D5AA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后双方和解，甲撤诉。下列说法正确的是（</w:t>
      </w:r>
      <w:r>
        <w:rPr>
          <w:rFonts w:ascii="Times New Roman"/>
          <w:color w:val="000000"/>
          <w:spacing w:val="368"/>
          <w:sz w:val="21"/>
        </w:rPr>
        <w:t xml:space="preserve"> </w:t>
      </w:r>
      <w:r>
        <w:rPr>
          <w:rFonts w:ascii="宋体" w:hAnsi="宋体" w:cs="宋体"/>
          <w:color w:val="000000"/>
          <w:spacing w:val="0"/>
          <w:sz w:val="21"/>
        </w:rPr>
        <w:t>）</w:t>
      </w:r>
    </w:p>
    <w:p w14:paraId="36839EF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①甲侵犯了丙的信息网络传播权</w:t>
      </w:r>
    </w:p>
    <w:p w14:paraId="598D08C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②乙侵害了甲的个人信息权益</w:t>
      </w:r>
    </w:p>
    <w:p w14:paraId="6063ED2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③平台无需对损害结果承担责任</w:t>
      </w:r>
    </w:p>
    <w:p w14:paraId="5EEB6CDE">
      <w:pPr>
        <w:spacing w:before="1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7EB2BA01">
      <w:pPr>
        <w:spacing w:before="0" w:after="0" w:line="0" w:lineRule="exact"/>
        <w:ind w:left="0" w:right="0" w:firstLine="0"/>
        <w:jc w:val="left"/>
        <w:rPr>
          <w:rFonts w:ascii="Arial"/>
          <w:color w:val="FF0000"/>
          <w:spacing w:val="0"/>
          <w:sz w:val="2"/>
        </w:rPr>
      </w:pPr>
    </w:p>
    <w:p w14:paraId="17E550C5">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4969F455">
      <w:pPr>
        <w:spacing w:before="0" w:after="0" w:line="220" w:lineRule="exact"/>
        <w:ind w:left="0" w:right="0" w:firstLine="0"/>
        <w:jc w:val="left"/>
        <w:rPr>
          <w:rFonts w:ascii="Times New Roman"/>
          <w:color w:val="000000"/>
          <w:spacing w:val="0"/>
          <w:sz w:val="21"/>
        </w:rPr>
      </w:pPr>
      <w:r>
        <w:pict>
          <v:shape id="_x000014" o:spid="_x0000_s1040"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15" o:spid="_x0000_s1041"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16" o:spid="_x0000_s1042"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5" o:title=""/>
            <o:lock v:ext="edit" aspectratio="t"/>
          </v:shape>
        </w:pict>
      </w:r>
      <w:r>
        <w:rPr>
          <w:rFonts w:ascii="宋体" w:hAnsi="宋体" w:cs="宋体"/>
          <w:color w:val="000000"/>
          <w:spacing w:val="0"/>
          <w:sz w:val="21"/>
        </w:rPr>
        <w:t>④法院应根据和解协议制作调解书</w:t>
      </w:r>
    </w:p>
    <w:p w14:paraId="17B9BC44">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3EC67C6D">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根据以下材料，完成下列小题。</w:t>
      </w:r>
    </w:p>
    <w:p w14:paraId="7BABB623">
      <w:pPr>
        <w:spacing w:before="248" w:after="0" w:line="220" w:lineRule="exact"/>
        <w:ind w:left="420" w:right="0" w:firstLine="0"/>
        <w:jc w:val="left"/>
        <w:rPr>
          <w:rFonts w:ascii="Times New Roman"/>
          <w:color w:val="000000"/>
          <w:spacing w:val="0"/>
          <w:sz w:val="21"/>
        </w:rPr>
      </w:pPr>
      <w:r>
        <w:rPr>
          <w:rFonts w:ascii="楷体" w:hAnsi="楷体" w:cs="楷体"/>
          <w:color w:val="000000"/>
          <w:spacing w:val="-3"/>
          <w:sz w:val="21"/>
        </w:rPr>
        <w:t>体重管理涉及生理、心理及行为等多维层面。专家建议：“在管理体重的同时，更要守护整体健康。科</w:t>
      </w:r>
    </w:p>
    <w:p w14:paraId="1E25FEA9">
      <w:pPr>
        <w:spacing w:before="248" w:after="0" w:line="220" w:lineRule="exact"/>
        <w:ind w:left="0" w:right="0" w:firstLine="0"/>
        <w:jc w:val="left"/>
        <w:rPr>
          <w:rFonts w:ascii="Times New Roman"/>
          <w:color w:val="000000"/>
          <w:spacing w:val="0"/>
          <w:sz w:val="21"/>
        </w:rPr>
      </w:pPr>
      <w:r>
        <w:rPr>
          <w:rFonts w:ascii="楷体" w:hAnsi="楷体" w:cs="楷体"/>
          <w:color w:val="000000"/>
          <w:spacing w:val="-3"/>
          <w:sz w:val="21"/>
        </w:rPr>
        <w:t>学管理体重不仅要健康饮食、合理运动，还要规律作息、学会调节情绪。”小张一家根据专家的建议，商定</w:t>
      </w:r>
    </w:p>
    <w:p w14:paraId="789F5D04">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了周末的运动计划：</w:t>
      </w:r>
    </w:p>
    <w:p w14:paraId="07854F63">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（1）至少要进行一项运动，去爬山或者去游泳馆游泳。</w:t>
      </w:r>
    </w:p>
    <w:p w14:paraId="324ECEFA">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（2）如果天气晴朗，就去爬山。</w:t>
      </w:r>
    </w:p>
    <w:p w14:paraId="5369FF79">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（3）出行时要么坐地铁，要么自驾。</w:t>
      </w:r>
    </w:p>
    <w:p w14:paraId="5FD3E5CE">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（4）只有周末父母都不休息，才不自驾出行。</w:t>
      </w:r>
    </w:p>
    <w:p w14:paraId="24C302C4">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15.</w:t>
      </w:r>
      <w:r>
        <w:rPr>
          <w:rFonts w:ascii="Times New Roman"/>
          <w:color w:val="000000"/>
          <w:spacing w:val="53"/>
          <w:sz w:val="21"/>
        </w:rPr>
        <w:t xml:space="preserve"> </w:t>
      </w:r>
      <w:r>
        <w:rPr>
          <w:rFonts w:ascii="宋体" w:hAnsi="宋体" w:cs="宋体"/>
          <w:color w:val="000000"/>
          <w:spacing w:val="0"/>
          <w:sz w:val="21"/>
        </w:rPr>
        <w:t>以下说法符合专家建议的是（</w:t>
      </w:r>
      <w:r>
        <w:rPr>
          <w:rFonts w:ascii="Times New Roman"/>
          <w:color w:val="000000"/>
          <w:spacing w:val="368"/>
          <w:sz w:val="21"/>
        </w:rPr>
        <w:t xml:space="preserve"> </w:t>
      </w:r>
      <w:r>
        <w:rPr>
          <w:rFonts w:ascii="宋体" w:hAnsi="宋体" w:cs="宋体"/>
          <w:color w:val="000000"/>
          <w:spacing w:val="0"/>
          <w:sz w:val="21"/>
        </w:rPr>
        <w:t>）</w:t>
      </w:r>
    </w:p>
    <w:p w14:paraId="7DF50ED3">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①只要持续增加运动，就能实现科学管理体重</w:t>
      </w:r>
    </w:p>
    <w:p w14:paraId="50AC06E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②要坚持守护整体健康与管理体重的辩证统一</w:t>
      </w:r>
    </w:p>
    <w:p w14:paraId="663B739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③科学管理体重要么健康饮食，要么规律作息</w:t>
      </w:r>
    </w:p>
    <w:p w14:paraId="6524F57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④要善于分析和把握影响体重管理的主客观条件</w:t>
      </w:r>
    </w:p>
    <w:p w14:paraId="7D904CFD">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62467EE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16.</w:t>
      </w:r>
      <w:r>
        <w:rPr>
          <w:rFonts w:ascii="Times New Roman"/>
          <w:color w:val="000000"/>
          <w:spacing w:val="53"/>
          <w:sz w:val="21"/>
        </w:rPr>
        <w:t xml:space="preserve"> </w:t>
      </w:r>
      <w:r>
        <w:rPr>
          <w:rFonts w:ascii="宋体" w:hAnsi="宋体" w:cs="宋体"/>
          <w:color w:val="000000"/>
          <w:spacing w:val="0"/>
          <w:sz w:val="21"/>
        </w:rPr>
        <w:t>根据小张家的运动计划，以下论述必然正确的是（</w:t>
      </w:r>
      <w:r>
        <w:rPr>
          <w:rFonts w:ascii="Times New Roman"/>
          <w:color w:val="000000"/>
          <w:spacing w:val="368"/>
          <w:sz w:val="21"/>
        </w:rPr>
        <w:t xml:space="preserve"> </w:t>
      </w:r>
      <w:r>
        <w:rPr>
          <w:rFonts w:ascii="宋体" w:hAnsi="宋体" w:cs="宋体"/>
          <w:color w:val="000000"/>
          <w:spacing w:val="0"/>
          <w:sz w:val="21"/>
        </w:rPr>
        <w:t>）</w:t>
      </w:r>
    </w:p>
    <w:p w14:paraId="3E6BA75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只有妈妈周末休息，才自驾出行</w:t>
      </w:r>
    </w:p>
    <w:p w14:paraId="374B4D7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小张周末既不去爬山，也不去游泳</w:t>
      </w:r>
    </w:p>
    <w:p w14:paraId="1A65C67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本周末不能自驾出行，所以小张要坐地铁去游泳</w:t>
      </w:r>
    </w:p>
    <w:p w14:paraId="340429F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本周末爸爸休息且天气晴朗，小张一家要自驾去爬山</w:t>
      </w:r>
    </w:p>
    <w:p w14:paraId="30702AA5">
      <w:pPr>
        <w:spacing w:before="222" w:after="0" w:line="250" w:lineRule="exact"/>
        <w:ind w:left="0" w:right="0" w:firstLine="0"/>
        <w:jc w:val="left"/>
        <w:rPr>
          <w:rFonts w:ascii="Times New Roman"/>
          <w:color w:val="000000"/>
          <w:spacing w:val="0"/>
          <w:sz w:val="24"/>
        </w:rPr>
      </w:pPr>
      <w:r>
        <w:rPr>
          <w:rFonts w:ascii="宋体" w:hAnsi="宋体" w:cs="宋体"/>
          <w:color w:val="000000"/>
          <w:spacing w:val="2"/>
          <w:sz w:val="24"/>
        </w:rPr>
        <w:t>二、非选择题：本题共</w:t>
      </w:r>
      <w:r>
        <w:rPr>
          <w:rFonts w:ascii="Times New Roman"/>
          <w:color w:val="000000"/>
          <w:spacing w:val="-1"/>
          <w:sz w:val="24"/>
        </w:rPr>
        <w:t xml:space="preserve"> </w:t>
      </w:r>
      <w:r>
        <w:rPr>
          <w:rFonts w:ascii="宋体"/>
          <w:color w:val="000000"/>
          <w:spacing w:val="0"/>
          <w:sz w:val="24"/>
        </w:rPr>
        <w:t>3</w:t>
      </w:r>
      <w:r>
        <w:rPr>
          <w:rFonts w:ascii="Times New Roman"/>
          <w:color w:val="000000"/>
          <w:spacing w:val="7"/>
          <w:sz w:val="24"/>
        </w:rPr>
        <w:t xml:space="preserve"> </w:t>
      </w:r>
      <w:r>
        <w:rPr>
          <w:rFonts w:ascii="宋体" w:hAnsi="宋体" w:cs="宋体"/>
          <w:color w:val="000000"/>
          <w:spacing w:val="3"/>
          <w:sz w:val="24"/>
        </w:rPr>
        <w:t>小题，共</w:t>
      </w:r>
      <w:r>
        <w:rPr>
          <w:rFonts w:ascii="Times New Roman"/>
          <w:color w:val="000000"/>
          <w:spacing w:val="-2"/>
          <w:sz w:val="24"/>
        </w:rPr>
        <w:t xml:space="preserve"> </w:t>
      </w:r>
      <w:r>
        <w:rPr>
          <w:rFonts w:ascii="宋体"/>
          <w:color w:val="000000"/>
          <w:spacing w:val="7"/>
          <w:sz w:val="24"/>
        </w:rPr>
        <w:t>52</w:t>
      </w:r>
      <w:r>
        <w:rPr>
          <w:rFonts w:ascii="Times New Roman"/>
          <w:color w:val="000000"/>
          <w:spacing w:val="0"/>
          <w:sz w:val="24"/>
        </w:rPr>
        <w:t xml:space="preserve"> </w:t>
      </w:r>
      <w:r>
        <w:rPr>
          <w:rFonts w:ascii="宋体" w:hAnsi="宋体" w:cs="宋体"/>
          <w:color w:val="000000"/>
          <w:spacing w:val="0"/>
          <w:sz w:val="24"/>
        </w:rPr>
        <w:t>分。</w:t>
      </w:r>
    </w:p>
    <w:p w14:paraId="4208277D">
      <w:pPr>
        <w:spacing w:before="222" w:after="0" w:line="243" w:lineRule="exact"/>
        <w:ind w:left="0" w:right="0" w:firstLine="0"/>
        <w:jc w:val="left"/>
        <w:rPr>
          <w:rFonts w:ascii="Times New Roman"/>
          <w:color w:val="000000"/>
          <w:spacing w:val="0"/>
          <w:sz w:val="21"/>
        </w:rPr>
      </w:pPr>
      <w:r>
        <w:rPr>
          <w:rFonts w:ascii="Times New Roman"/>
          <w:color w:val="000000"/>
          <w:spacing w:val="0"/>
          <w:sz w:val="21"/>
        </w:rPr>
        <w:t>17.</w:t>
      </w:r>
      <w:r>
        <w:rPr>
          <w:rFonts w:ascii="Times New Roman"/>
          <w:color w:val="000000"/>
          <w:spacing w:val="53"/>
          <w:sz w:val="21"/>
        </w:rPr>
        <w:t xml:space="preserve"> </w:t>
      </w:r>
      <w:r>
        <w:rPr>
          <w:rFonts w:ascii="宋体" w:hAnsi="宋体" w:cs="宋体"/>
          <w:color w:val="000000"/>
          <w:spacing w:val="0"/>
          <w:sz w:val="21"/>
        </w:rPr>
        <w:t>阅读材料，完成下列要求。</w:t>
      </w:r>
    </w:p>
    <w:p w14:paraId="33B6C129">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数字时代，为未成年人营造清朗的网络空间是全社会一项长期而紧迫的系统工程。</w:t>
      </w:r>
    </w:p>
    <w:p w14:paraId="3DCDB9E8">
      <w:pPr>
        <w:spacing w:before="248" w:after="0" w:line="220" w:lineRule="exact"/>
        <w:ind w:left="420" w:right="0" w:firstLine="0"/>
        <w:jc w:val="left"/>
        <w:rPr>
          <w:rFonts w:ascii="Times New Roman"/>
          <w:color w:val="000000"/>
          <w:spacing w:val="0"/>
          <w:sz w:val="21"/>
        </w:rPr>
      </w:pPr>
      <w:r>
        <w:rPr>
          <w:rFonts w:ascii="楷体" w:hAnsi="楷体" w:cs="楷体"/>
          <w:color w:val="000000"/>
          <w:spacing w:val="2"/>
          <w:sz w:val="21"/>
        </w:rPr>
        <w:t>根据党中央统一部署，按照省委、市委工作要求，某市人大常委会对《中华人民共和国未成年人保护</w:t>
      </w:r>
    </w:p>
    <w:p w14:paraId="7B23768D">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法》《未成年人网络保护条例》等法律法规开展了执法检查，并就该市未成年人的网络保护情况展开调研，</w:t>
      </w:r>
    </w:p>
    <w:p w14:paraId="29C66EBC">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与相关部门进行面对面交流。市网信办、公安局等部门联合开展了“未成年人网络环境整治”专项行动，</w:t>
      </w:r>
    </w:p>
    <w:p w14:paraId="6DAD7F91">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对隐蔽传播不良信息、利用未成年人形象牟利等问题进行了集中整治。市法院召开了未成年人网络司法保</w:t>
      </w:r>
    </w:p>
    <w:p w14:paraId="0DC5E4E8">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护新闻发布会，通报了法院系统审理的未成年人网络司法保护典型案例，并针对案例中反映出的家长监护</w:t>
      </w:r>
    </w:p>
    <w:p w14:paraId="0D2B0327">
      <w:pPr>
        <w:spacing w:before="248" w:after="0" w:line="220" w:lineRule="exact"/>
        <w:ind w:left="0" w:right="0" w:firstLine="0"/>
        <w:jc w:val="left"/>
        <w:rPr>
          <w:rFonts w:ascii="Times New Roman"/>
          <w:color w:val="000000"/>
          <w:spacing w:val="0"/>
          <w:sz w:val="21"/>
        </w:rPr>
      </w:pPr>
      <w:r>
        <w:rPr>
          <w:rFonts w:ascii="楷体" w:hAnsi="楷体" w:cs="楷体"/>
          <w:color w:val="000000"/>
          <w:spacing w:val="-3"/>
          <w:sz w:val="21"/>
        </w:rPr>
        <w:t>不足等问题发布了《关于促进未成年人网络素养家庭教育的指引》。</w:t>
      </w:r>
    </w:p>
    <w:p w14:paraId="01DD5980">
      <w:pPr>
        <w:spacing w:before="1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0E34AC07">
      <w:pPr>
        <w:spacing w:before="0" w:after="0" w:line="0" w:lineRule="exact"/>
        <w:ind w:left="0" w:right="0" w:firstLine="0"/>
        <w:jc w:val="left"/>
        <w:rPr>
          <w:rFonts w:ascii="Arial"/>
          <w:color w:val="FF0000"/>
          <w:spacing w:val="0"/>
          <w:sz w:val="2"/>
        </w:rPr>
      </w:pPr>
    </w:p>
    <w:p w14:paraId="333FDDC2">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2E0C885A">
      <w:pPr>
        <w:spacing w:before="0" w:after="0" w:line="220" w:lineRule="exact"/>
        <w:ind w:left="0" w:right="0" w:firstLine="0"/>
        <w:jc w:val="left"/>
        <w:rPr>
          <w:rFonts w:ascii="Times New Roman"/>
          <w:color w:val="000000"/>
          <w:spacing w:val="0"/>
          <w:sz w:val="21"/>
        </w:rPr>
      </w:pPr>
      <w:r>
        <w:pict>
          <v:shape id="_x000017" o:spid="_x0000_s1043"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18" o:spid="_x0000_s1044"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19" o:spid="_x0000_s1045"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20" o:spid="_x0000_s1046" o:spt="75" type="#_x0000_t75" style="position:absolute;left:0pt;margin-left:47pt;margin-top:111.55pt;height:346.45pt;width:418.35pt;mso-position-horizontal-relative:page;mso-position-vertical-relative:page;z-index:-251657216;mso-width-relative:page;mso-height-relative:page;" filled="f" coordsize="21600,21600">
            <v:path/>
            <v:fill on="f" focussize="0,0"/>
            <v:stroke/>
            <v:imagedata r:id="rId17" o:title=""/>
            <o:lock v:ext="edit" aspectratio="t"/>
          </v:shape>
        </w:pict>
      </w:r>
      <w:r>
        <w:pict>
          <v:shape id="_x000021" o:spid="_x0000_s1047" o:spt="75" type="#_x0000_t75" style="position:absolute;left:0pt;margin-left:47pt;margin-top:573.05pt;height:144.6pt;width:419.2pt;mso-position-horizontal-relative:page;mso-position-vertical-relative:page;z-index:-251657216;mso-width-relative:page;mso-height-relative:page;" filled="f" coordsize="21600,21600">
            <v:path/>
            <v:fill on="f" focussize="0,0"/>
            <v:stroke/>
            <v:imagedata r:id="rId18" o:title=""/>
            <o:lock v:ext="edit" aspectratio="t"/>
          </v:shape>
        </w:pict>
      </w:r>
      <w:r>
        <w:rPr>
          <w:rFonts w:ascii="宋体" w:hAnsi="宋体" w:cs="宋体"/>
          <w:color w:val="000000"/>
          <w:spacing w:val="0"/>
          <w:sz w:val="21"/>
        </w:rPr>
        <w:t>结合材料，运用政治与法治知识，阐述该市国家机关是如何加强未成年人网络保护的。</w:t>
      </w:r>
    </w:p>
    <w:p w14:paraId="79F135B0">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18.</w:t>
      </w:r>
      <w:r>
        <w:rPr>
          <w:rFonts w:ascii="Times New Roman"/>
          <w:color w:val="000000"/>
          <w:spacing w:val="53"/>
          <w:sz w:val="21"/>
        </w:rPr>
        <w:t xml:space="preserve"> </w:t>
      </w:r>
      <w:r>
        <w:rPr>
          <w:rFonts w:ascii="宋体" w:hAnsi="宋体" w:cs="宋体"/>
          <w:color w:val="000000"/>
          <w:spacing w:val="0"/>
          <w:sz w:val="21"/>
        </w:rPr>
        <w:t>阅读材料，完成下列要求。</w:t>
      </w:r>
    </w:p>
    <w:p w14:paraId="351FE0F0">
      <w:pPr>
        <w:spacing w:before="327" w:after="0" w:line="220" w:lineRule="exact"/>
        <w:ind w:left="3031" w:right="0" w:firstLine="0"/>
        <w:jc w:val="left"/>
        <w:rPr>
          <w:rFonts w:ascii="Times New Roman"/>
          <w:color w:val="000000"/>
          <w:spacing w:val="0"/>
          <w:sz w:val="21"/>
        </w:rPr>
      </w:pPr>
      <w:r>
        <w:rPr>
          <w:rFonts w:ascii="楷体" w:hAnsi="楷体" w:cs="楷体"/>
          <w:color w:val="000000"/>
          <w:spacing w:val="0"/>
          <w:sz w:val="21"/>
        </w:rPr>
        <w:t>劳动合同书</w:t>
      </w:r>
    </w:p>
    <w:p w14:paraId="63215D7F">
      <w:pPr>
        <w:spacing w:before="156" w:after="0" w:line="156" w:lineRule="exact"/>
        <w:ind w:left="0" w:right="0" w:firstLine="0"/>
        <w:jc w:val="left"/>
        <w:rPr>
          <w:rFonts w:ascii="Times New Roman"/>
          <w:color w:val="000000"/>
          <w:spacing w:val="0"/>
          <w:sz w:val="21"/>
        </w:rPr>
      </w:pPr>
      <w:r>
        <w:rPr>
          <w:rFonts w:ascii="楷体" w:hAnsi="楷体" w:cs="楷体"/>
          <w:color w:val="000000"/>
          <w:spacing w:val="6"/>
          <w:sz w:val="21"/>
        </w:rPr>
        <w:t>小王入职某公司，双方签订了</w:t>
      </w:r>
      <w:r>
        <w:rPr>
          <w:rFonts w:ascii="楷体" w:hAnsi="楷体" w:cs="楷体"/>
          <w:color w:val="000000"/>
          <w:spacing w:val="6"/>
          <w:sz w:val="21"/>
        </w:rPr>
        <w:cr/>
      </w:r>
      <w:r>
        <w:rPr>
          <w:rFonts w:ascii="Times New Roman"/>
          <w:color w:val="000000"/>
          <w:spacing w:val="2979"/>
          <w:sz w:val="21"/>
        </w:rPr>
        <w:t xml:space="preserve"> </w:t>
      </w:r>
      <w:r>
        <w:rPr>
          <w:rFonts w:ascii="楷体" w:hAnsi="楷体" w:cs="楷体"/>
          <w:color w:val="000000"/>
          <w:spacing w:val="-10"/>
          <w:sz w:val="21"/>
        </w:rPr>
        <w:t>……</w:t>
      </w:r>
    </w:p>
    <w:p w14:paraId="22AA38CC">
      <w:pPr>
        <w:spacing w:before="156" w:after="0" w:line="156" w:lineRule="exact"/>
        <w:ind w:left="0" w:right="0" w:firstLine="0"/>
        <w:jc w:val="left"/>
        <w:rPr>
          <w:rFonts w:ascii="Times New Roman"/>
          <w:color w:val="000000"/>
          <w:spacing w:val="0"/>
          <w:sz w:val="21"/>
        </w:rPr>
      </w:pPr>
      <w:r>
        <w:rPr>
          <w:rFonts w:ascii="楷体" w:hAnsi="楷体" w:cs="楷体"/>
          <w:color w:val="000000"/>
          <w:spacing w:val="-7"/>
          <w:sz w:val="21"/>
        </w:rPr>
        <w:t>劳动合同（图中为部分条款）。</w:t>
      </w:r>
      <w:r>
        <w:rPr>
          <w:rFonts w:ascii="楷体" w:hAnsi="楷体" w:cs="楷体"/>
          <w:color w:val="000000"/>
          <w:spacing w:val="-7"/>
          <w:sz w:val="21"/>
        </w:rPr>
        <w:cr/>
      </w:r>
      <w:r>
        <w:rPr>
          <w:rFonts w:ascii="Times New Roman"/>
          <w:color w:val="000000"/>
          <w:spacing w:val="2979"/>
          <w:sz w:val="21"/>
        </w:rPr>
        <w:t xml:space="preserve"> </w:t>
      </w:r>
      <w:r>
        <w:rPr>
          <w:rFonts w:ascii="楷体" w:hAnsi="楷体" w:cs="楷体"/>
          <w:color w:val="000000"/>
          <w:spacing w:val="0"/>
          <w:sz w:val="21"/>
        </w:rPr>
        <w:t>第一条工作时间和休息休假</w:t>
      </w:r>
    </w:p>
    <w:p w14:paraId="2B8778B8">
      <w:pPr>
        <w:spacing w:before="92" w:after="0" w:line="220" w:lineRule="exact"/>
        <w:ind w:left="0" w:right="0" w:firstLine="0"/>
        <w:jc w:val="left"/>
        <w:rPr>
          <w:rFonts w:ascii="Times New Roman"/>
          <w:color w:val="000000"/>
          <w:spacing w:val="0"/>
          <w:sz w:val="21"/>
        </w:rPr>
      </w:pPr>
      <w:r>
        <w:rPr>
          <w:rFonts w:ascii="楷体" w:hAnsi="楷体" w:cs="楷体"/>
          <w:color w:val="000000"/>
          <w:spacing w:val="6"/>
          <w:sz w:val="21"/>
        </w:rPr>
        <w:t>某日，小王突发疾病经诊断需</w:t>
      </w:r>
    </w:p>
    <w:p w14:paraId="16DEB994">
      <w:pPr>
        <w:spacing w:before="0" w:after="0" w:line="220" w:lineRule="exact"/>
        <w:ind w:left="3031" w:right="0" w:firstLine="0"/>
        <w:jc w:val="left"/>
        <w:rPr>
          <w:rFonts w:ascii="Times New Roman"/>
          <w:color w:val="000000"/>
          <w:spacing w:val="0"/>
          <w:sz w:val="21"/>
        </w:rPr>
      </w:pPr>
      <w:r>
        <w:rPr>
          <w:rFonts w:ascii="楷体" w:hAnsi="楷体" w:cs="楷体"/>
          <w:color w:val="000000"/>
          <w:spacing w:val="-2"/>
          <w:sz w:val="21"/>
        </w:rPr>
        <w:t>……乙方连续或累计请病/事假</w:t>
      </w:r>
      <w:r>
        <w:rPr>
          <w:rFonts w:ascii="Times New Roman"/>
          <w:color w:val="000000"/>
          <w:spacing w:val="-11"/>
          <w:sz w:val="21"/>
        </w:rPr>
        <w:t xml:space="preserve"> </w:t>
      </w:r>
      <w:r>
        <w:rPr>
          <w:rFonts w:ascii="楷体"/>
          <w:color w:val="000000"/>
          <w:spacing w:val="0"/>
          <w:sz w:val="21"/>
        </w:rPr>
        <w:t>5</w:t>
      </w:r>
      <w:r>
        <w:rPr>
          <w:rFonts w:ascii="Times New Roman"/>
          <w:color w:val="000000"/>
          <w:spacing w:val="-12"/>
          <w:sz w:val="21"/>
        </w:rPr>
        <w:t xml:space="preserve"> </w:t>
      </w:r>
      <w:r>
        <w:rPr>
          <w:rFonts w:ascii="楷体" w:hAnsi="楷体" w:cs="楷体"/>
          <w:color w:val="000000"/>
          <w:spacing w:val="-4"/>
          <w:sz w:val="21"/>
        </w:rPr>
        <w:t>天以上，需经甲方批准。</w:t>
      </w:r>
    </w:p>
    <w:p w14:paraId="3A326802">
      <w:pPr>
        <w:spacing w:before="156" w:after="0" w:line="156" w:lineRule="exact"/>
        <w:ind w:left="0" w:right="0" w:firstLine="0"/>
        <w:jc w:val="left"/>
        <w:rPr>
          <w:rFonts w:ascii="Times New Roman"/>
          <w:color w:val="000000"/>
          <w:spacing w:val="0"/>
          <w:sz w:val="21"/>
        </w:rPr>
      </w:pPr>
      <w:r>
        <w:rPr>
          <w:rFonts w:ascii="楷体" w:hAnsi="楷体" w:cs="楷体"/>
          <w:color w:val="000000"/>
          <w:spacing w:val="0"/>
          <w:sz w:val="21"/>
        </w:rPr>
        <w:t>住院治疗</w:t>
      </w:r>
      <w:r>
        <w:rPr>
          <w:rFonts w:ascii="Times New Roman"/>
          <w:color w:val="000000"/>
          <w:spacing w:val="0"/>
          <w:sz w:val="21"/>
        </w:rPr>
        <w:t xml:space="preserve"> </w:t>
      </w:r>
      <w:r>
        <w:rPr>
          <w:rFonts w:ascii="楷体"/>
          <w:color w:val="000000"/>
          <w:spacing w:val="0"/>
          <w:sz w:val="21"/>
        </w:rPr>
        <w:t>15</w:t>
      </w:r>
      <w:r>
        <w:rPr>
          <w:rFonts w:ascii="Times New Roman"/>
          <w:color w:val="000000"/>
          <w:spacing w:val="0"/>
          <w:sz w:val="21"/>
        </w:rPr>
        <w:t xml:space="preserve"> </w:t>
      </w:r>
      <w:r>
        <w:rPr>
          <w:rFonts w:ascii="楷体" w:hAnsi="楷体" w:cs="楷体"/>
          <w:color w:val="000000"/>
          <w:spacing w:val="0"/>
          <w:sz w:val="21"/>
        </w:rPr>
        <w:t>天，公司只准假</w:t>
      </w:r>
      <w:r>
        <w:rPr>
          <w:rFonts w:ascii="Times New Roman"/>
          <w:color w:val="000000"/>
          <w:spacing w:val="0"/>
          <w:sz w:val="21"/>
        </w:rPr>
        <w:t xml:space="preserve"> </w:t>
      </w:r>
      <w:r>
        <w:rPr>
          <w:rFonts w:ascii="楷体" w:hAnsi="楷体" w:cs="楷体"/>
          <w:color w:val="000000"/>
          <w:spacing w:val="0"/>
          <w:sz w:val="21"/>
        </w:rPr>
        <w:t>5</w:t>
      </w:r>
      <w:r>
        <w:rPr>
          <w:rFonts w:ascii="楷体" w:hAnsi="楷体" w:cs="楷体"/>
          <w:color w:val="000000"/>
          <w:spacing w:val="0"/>
          <w:sz w:val="21"/>
        </w:rPr>
        <w:cr/>
      </w:r>
      <w:r>
        <w:rPr>
          <w:rFonts w:ascii="Times New Roman"/>
          <w:color w:val="000000"/>
          <w:spacing w:val="2979"/>
          <w:sz w:val="21"/>
        </w:rPr>
        <w:t xml:space="preserve"> </w:t>
      </w:r>
      <w:r>
        <w:rPr>
          <w:rFonts w:ascii="楷体" w:hAnsi="楷体" w:cs="楷体"/>
          <w:color w:val="000000"/>
          <w:spacing w:val="0"/>
          <w:sz w:val="21"/>
        </w:rPr>
        <w:t>第二条社会保险</w:t>
      </w:r>
    </w:p>
    <w:p w14:paraId="2F21C928">
      <w:pPr>
        <w:spacing w:before="92" w:after="0" w:line="220" w:lineRule="exact"/>
        <w:ind w:left="0" w:right="0" w:firstLine="0"/>
        <w:jc w:val="left"/>
        <w:rPr>
          <w:rFonts w:ascii="Times New Roman"/>
          <w:color w:val="000000"/>
          <w:spacing w:val="0"/>
          <w:sz w:val="21"/>
        </w:rPr>
      </w:pPr>
      <w:r>
        <w:rPr>
          <w:rFonts w:ascii="楷体" w:hAnsi="楷体" w:cs="楷体"/>
          <w:color w:val="000000"/>
          <w:spacing w:val="-9"/>
          <w:sz w:val="21"/>
        </w:rPr>
        <w:t>天。5</w:t>
      </w:r>
      <w:r>
        <w:rPr>
          <w:rFonts w:ascii="Times New Roman"/>
          <w:color w:val="000000"/>
          <w:spacing w:val="2"/>
          <w:sz w:val="21"/>
        </w:rPr>
        <w:t xml:space="preserve"> </w:t>
      </w:r>
      <w:r>
        <w:rPr>
          <w:rFonts w:ascii="楷体" w:hAnsi="楷体" w:cs="楷体"/>
          <w:color w:val="000000"/>
          <w:spacing w:val="-5"/>
          <w:sz w:val="21"/>
        </w:rPr>
        <w:t>天后，他再次请假，未获</w:t>
      </w:r>
    </w:p>
    <w:p w14:paraId="295CA4DA">
      <w:pPr>
        <w:spacing w:before="0" w:after="0" w:line="220" w:lineRule="exact"/>
        <w:ind w:left="3031" w:right="0" w:firstLine="0"/>
        <w:jc w:val="left"/>
        <w:rPr>
          <w:rFonts w:ascii="Times New Roman"/>
          <w:color w:val="000000"/>
          <w:spacing w:val="0"/>
          <w:sz w:val="21"/>
        </w:rPr>
      </w:pPr>
      <w:r>
        <w:rPr>
          <w:rFonts w:ascii="楷体" w:hAnsi="楷体" w:cs="楷体"/>
          <w:color w:val="000000"/>
          <w:spacing w:val="0"/>
          <w:sz w:val="21"/>
        </w:rPr>
        <w:t>乙方自愿不缴纳社会保险，甲方每月多支付*元。</w:t>
      </w:r>
    </w:p>
    <w:p w14:paraId="0CF5B7D4">
      <w:pPr>
        <w:spacing w:before="156" w:after="0" w:line="156" w:lineRule="exact"/>
        <w:ind w:left="0" w:right="0" w:firstLine="0"/>
        <w:jc w:val="left"/>
        <w:rPr>
          <w:rFonts w:ascii="Times New Roman"/>
          <w:color w:val="000000"/>
          <w:spacing w:val="0"/>
          <w:sz w:val="21"/>
        </w:rPr>
      </w:pPr>
      <w:r>
        <w:rPr>
          <w:rFonts w:ascii="楷体" w:hAnsi="楷体" w:cs="楷体"/>
          <w:color w:val="000000"/>
          <w:spacing w:val="6"/>
          <w:sz w:val="21"/>
        </w:rPr>
        <w:t>批准。小王出院后，公司认为</w:t>
      </w:r>
      <w:r>
        <w:rPr>
          <w:rFonts w:ascii="楷体" w:hAnsi="楷体" w:cs="楷体"/>
          <w:color w:val="000000"/>
          <w:spacing w:val="6"/>
          <w:sz w:val="21"/>
        </w:rPr>
        <w:cr/>
      </w:r>
      <w:r>
        <w:rPr>
          <w:rFonts w:ascii="Times New Roman"/>
          <w:color w:val="000000"/>
          <w:spacing w:val="2979"/>
          <w:sz w:val="21"/>
        </w:rPr>
        <w:t xml:space="preserve"> </w:t>
      </w:r>
      <w:r>
        <w:rPr>
          <w:rFonts w:ascii="楷体" w:hAnsi="楷体" w:cs="楷体"/>
          <w:color w:val="000000"/>
          <w:spacing w:val="0"/>
          <w:sz w:val="21"/>
        </w:rPr>
        <w:t>第三条劳动保护</w:t>
      </w:r>
    </w:p>
    <w:p w14:paraId="4132F3EC">
      <w:pPr>
        <w:spacing w:before="92" w:after="0" w:line="220" w:lineRule="exact"/>
        <w:ind w:left="0" w:right="0" w:firstLine="0"/>
        <w:jc w:val="left"/>
        <w:rPr>
          <w:rFonts w:ascii="Times New Roman"/>
          <w:color w:val="000000"/>
          <w:spacing w:val="0"/>
          <w:sz w:val="21"/>
        </w:rPr>
      </w:pPr>
      <w:r>
        <w:rPr>
          <w:rFonts w:ascii="楷体" w:hAnsi="楷体" w:cs="楷体"/>
          <w:color w:val="000000"/>
          <w:spacing w:val="6"/>
          <w:sz w:val="21"/>
        </w:rPr>
        <w:t>其旷工多日，以严重违反公司</w:t>
      </w:r>
    </w:p>
    <w:p w14:paraId="46C3FE1E">
      <w:pPr>
        <w:spacing w:before="0" w:after="0" w:line="220" w:lineRule="exact"/>
        <w:ind w:left="3031" w:right="0" w:firstLine="0"/>
        <w:jc w:val="left"/>
        <w:rPr>
          <w:rFonts w:ascii="Times New Roman"/>
          <w:color w:val="000000"/>
          <w:spacing w:val="0"/>
          <w:sz w:val="21"/>
        </w:rPr>
      </w:pPr>
      <w:r>
        <w:rPr>
          <w:rFonts w:ascii="楷体" w:hAnsi="楷体" w:cs="楷体"/>
          <w:color w:val="000000"/>
          <w:spacing w:val="0"/>
          <w:sz w:val="21"/>
        </w:rPr>
        <w:t>乙方自行购买劳动安全用品，甲方不另行提供。</w:t>
      </w:r>
    </w:p>
    <w:p w14:paraId="022BCF4A">
      <w:pPr>
        <w:spacing w:before="156" w:after="0" w:line="156" w:lineRule="exact"/>
        <w:ind w:left="0" w:right="0" w:firstLine="0"/>
        <w:jc w:val="left"/>
        <w:rPr>
          <w:rFonts w:ascii="Times New Roman"/>
          <w:color w:val="000000"/>
          <w:spacing w:val="0"/>
          <w:sz w:val="21"/>
        </w:rPr>
      </w:pPr>
      <w:r>
        <w:rPr>
          <w:rFonts w:ascii="楷体" w:hAnsi="楷体" w:cs="楷体"/>
          <w:color w:val="000000"/>
          <w:spacing w:val="6"/>
          <w:sz w:val="21"/>
        </w:rPr>
        <w:t>规章制度为由将其开除。小王</w:t>
      </w:r>
      <w:r>
        <w:rPr>
          <w:rFonts w:ascii="楷体" w:hAnsi="楷体" w:cs="楷体"/>
          <w:color w:val="000000"/>
          <w:spacing w:val="6"/>
          <w:sz w:val="21"/>
        </w:rPr>
        <w:cr/>
      </w:r>
      <w:r>
        <w:rPr>
          <w:rFonts w:ascii="Times New Roman"/>
          <w:color w:val="000000"/>
          <w:spacing w:val="2979"/>
          <w:sz w:val="21"/>
        </w:rPr>
        <w:t xml:space="preserve"> </w:t>
      </w:r>
      <w:r>
        <w:rPr>
          <w:rFonts w:ascii="楷体" w:hAnsi="楷体" w:cs="楷体"/>
          <w:color w:val="000000"/>
          <w:spacing w:val="0"/>
          <w:sz w:val="21"/>
        </w:rPr>
        <w:t>第四条争议处理</w:t>
      </w:r>
    </w:p>
    <w:p w14:paraId="4E4EA774">
      <w:pPr>
        <w:spacing w:before="92" w:after="0" w:line="220" w:lineRule="exact"/>
        <w:ind w:left="0" w:right="0" w:firstLine="0"/>
        <w:jc w:val="left"/>
        <w:rPr>
          <w:rFonts w:ascii="Times New Roman"/>
          <w:color w:val="000000"/>
          <w:spacing w:val="0"/>
          <w:sz w:val="21"/>
        </w:rPr>
      </w:pPr>
      <w:r>
        <w:rPr>
          <w:rFonts w:ascii="楷体" w:hAnsi="楷体" w:cs="楷体"/>
          <w:color w:val="000000"/>
          <w:spacing w:val="6"/>
          <w:sz w:val="21"/>
        </w:rPr>
        <w:t>申请劳动仲裁，请求确认公司</w:t>
      </w:r>
    </w:p>
    <w:p w14:paraId="424EEAA8">
      <w:pPr>
        <w:spacing w:before="0" w:after="0" w:line="220" w:lineRule="exact"/>
        <w:ind w:left="3031" w:right="0" w:firstLine="0"/>
        <w:jc w:val="left"/>
        <w:rPr>
          <w:rFonts w:ascii="Times New Roman"/>
          <w:color w:val="000000"/>
          <w:spacing w:val="0"/>
          <w:sz w:val="21"/>
        </w:rPr>
      </w:pPr>
      <w:r>
        <w:rPr>
          <w:rFonts w:ascii="楷体" w:hAnsi="楷体" w:cs="楷体"/>
          <w:color w:val="000000"/>
          <w:spacing w:val="0"/>
          <w:sz w:val="21"/>
        </w:rPr>
        <w:t>当出现劳动争议时，乙方必须先与甲方协商。</w:t>
      </w:r>
    </w:p>
    <w:p w14:paraId="64BAD43A">
      <w:pPr>
        <w:spacing w:before="156" w:after="0" w:line="156" w:lineRule="exact"/>
        <w:ind w:left="0" w:right="0" w:firstLine="0"/>
        <w:jc w:val="left"/>
        <w:rPr>
          <w:rFonts w:ascii="Times New Roman"/>
          <w:color w:val="000000"/>
          <w:spacing w:val="0"/>
          <w:sz w:val="21"/>
        </w:rPr>
      </w:pPr>
      <w:r>
        <w:rPr>
          <w:rFonts w:ascii="楷体" w:hAnsi="楷体" w:cs="楷体"/>
          <w:color w:val="000000"/>
          <w:spacing w:val="6"/>
          <w:sz w:val="21"/>
        </w:rPr>
        <w:t>违法解除劳动合同并支付经济</w:t>
      </w:r>
      <w:r>
        <w:rPr>
          <w:rFonts w:ascii="楷体" w:hAnsi="楷体" w:cs="楷体"/>
          <w:color w:val="000000"/>
          <w:spacing w:val="6"/>
          <w:sz w:val="21"/>
        </w:rPr>
        <w:cr/>
      </w:r>
      <w:r>
        <w:rPr>
          <w:rFonts w:ascii="Times New Roman"/>
          <w:color w:val="000000"/>
          <w:spacing w:val="2979"/>
          <w:sz w:val="21"/>
        </w:rPr>
        <w:t xml:space="preserve"> </w:t>
      </w:r>
      <w:r>
        <w:rPr>
          <w:rFonts w:ascii="楷体" w:hAnsi="楷体" w:cs="楷体"/>
          <w:color w:val="000000"/>
          <w:spacing w:val="-10"/>
          <w:sz w:val="21"/>
        </w:rPr>
        <w:t>……</w:t>
      </w:r>
    </w:p>
    <w:p w14:paraId="563F53EF">
      <w:pPr>
        <w:spacing w:before="92" w:after="0" w:line="220" w:lineRule="exact"/>
        <w:ind w:left="0" w:right="0" w:firstLine="0"/>
        <w:jc w:val="left"/>
        <w:rPr>
          <w:rFonts w:ascii="Times New Roman"/>
          <w:color w:val="000000"/>
          <w:spacing w:val="0"/>
          <w:sz w:val="21"/>
        </w:rPr>
      </w:pPr>
      <w:r>
        <w:rPr>
          <w:rFonts w:ascii="楷体" w:hAnsi="楷体" w:cs="楷体"/>
          <w:color w:val="000000"/>
          <w:spacing w:val="6"/>
          <w:sz w:val="21"/>
        </w:rPr>
        <w:t>赔偿金，劳动争议仲裁委员会</w:t>
      </w:r>
    </w:p>
    <w:p w14:paraId="0E0F5DAD">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予以支持。公司不服诉至法院，</w:t>
      </w:r>
    </w:p>
    <w:p w14:paraId="464DB6B3">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法院作出相同结果的判决。</w:t>
      </w:r>
    </w:p>
    <w:p w14:paraId="31796E6C">
      <w:pPr>
        <w:spacing w:before="650" w:after="0" w:line="220" w:lineRule="exact"/>
        <w:ind w:left="0" w:right="0" w:firstLine="0"/>
        <w:jc w:val="left"/>
        <w:rPr>
          <w:rFonts w:ascii="Times New Roman"/>
          <w:color w:val="000000"/>
          <w:spacing w:val="0"/>
          <w:sz w:val="21"/>
        </w:rPr>
      </w:pPr>
      <w:r>
        <w:rPr>
          <w:rFonts w:ascii="宋体" w:hAnsi="宋体" w:cs="宋体"/>
          <w:color w:val="000000"/>
          <w:spacing w:val="0"/>
          <w:sz w:val="21"/>
        </w:rPr>
        <w:t>结合材料，运用法律与生活知识，分析《劳动合同书》的违法之处并阐明法院判决的理由及意义。</w:t>
      </w:r>
    </w:p>
    <w:p w14:paraId="5930057B">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19.</w:t>
      </w:r>
      <w:r>
        <w:rPr>
          <w:rFonts w:ascii="Times New Roman"/>
          <w:color w:val="000000"/>
          <w:spacing w:val="53"/>
          <w:sz w:val="21"/>
        </w:rPr>
        <w:t xml:space="preserve"> </w:t>
      </w:r>
      <w:r>
        <w:rPr>
          <w:rFonts w:ascii="宋体" w:hAnsi="宋体" w:cs="宋体"/>
          <w:color w:val="000000"/>
          <w:spacing w:val="0"/>
          <w:sz w:val="21"/>
        </w:rPr>
        <w:t>阅读材料，完成下列要求。</w:t>
      </w:r>
    </w:p>
    <w:p w14:paraId="0245F56C">
      <w:pPr>
        <w:spacing w:before="237" w:after="0" w:line="220" w:lineRule="exact"/>
        <w:ind w:left="420" w:right="0" w:firstLine="0"/>
        <w:jc w:val="left"/>
        <w:rPr>
          <w:rFonts w:ascii="Times New Roman"/>
          <w:color w:val="000000"/>
          <w:spacing w:val="0"/>
          <w:sz w:val="21"/>
        </w:rPr>
      </w:pPr>
      <w:r>
        <w:rPr>
          <w:rFonts w:ascii="楷体" w:hAnsi="楷体" w:cs="楷体"/>
          <w:color w:val="000000"/>
          <w:spacing w:val="2"/>
          <w:sz w:val="21"/>
        </w:rPr>
        <w:t>材料一</w:t>
      </w:r>
      <w:r>
        <w:rPr>
          <w:rFonts w:ascii="Times New Roman"/>
          <w:color w:val="000000"/>
          <w:spacing w:val="161"/>
          <w:sz w:val="21"/>
        </w:rPr>
        <w:t xml:space="preserve"> </w:t>
      </w:r>
      <w:r>
        <w:rPr>
          <w:rFonts w:ascii="楷体" w:hAnsi="楷体" w:cs="楷体"/>
          <w:color w:val="000000"/>
          <w:spacing w:val="2"/>
          <w:sz w:val="21"/>
        </w:rPr>
        <w:t>发展全球伙伴关系，是中国特色大国外交理论和实践的重大创新，是推动构建新型国际关系</w:t>
      </w:r>
    </w:p>
    <w:p w14:paraId="7EF95E05">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的新路径。以“发展全球伙伴关系”为设题，搜集并分析中国元首外交案例，探究构建新型国际关系的实</w:t>
      </w:r>
    </w:p>
    <w:p w14:paraId="5B06ED85">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践与成就，认同构建新型国际关系的中国方案。</w:t>
      </w:r>
    </w:p>
    <w:p w14:paraId="24DAB077">
      <w:pPr>
        <w:spacing w:before="338" w:after="0" w:line="220" w:lineRule="exact"/>
        <w:ind w:left="0" w:right="0" w:firstLine="0"/>
        <w:jc w:val="left"/>
        <w:rPr>
          <w:rFonts w:ascii="Times New Roman"/>
          <w:color w:val="000000"/>
          <w:spacing w:val="0"/>
          <w:sz w:val="21"/>
        </w:rPr>
      </w:pPr>
      <w:r>
        <w:rPr>
          <w:rFonts w:ascii="楷体" w:hAnsi="楷体" w:cs="楷体"/>
          <w:color w:val="000000"/>
          <w:spacing w:val="0"/>
          <w:sz w:val="21"/>
        </w:rPr>
        <w:t>在习近平外交思想科学指引下，元首外交引领中国特色大国外交续写新篇章</w:t>
      </w:r>
    </w:p>
    <w:p w14:paraId="7CAA791D">
      <w:pPr>
        <w:spacing w:before="399" w:after="0" w:line="234" w:lineRule="exact"/>
        <w:ind w:left="0" w:right="2578" w:firstLine="1095"/>
        <w:jc w:val="left"/>
        <w:rPr>
          <w:rFonts w:ascii="Times New Roman"/>
          <w:color w:val="000000"/>
          <w:spacing w:val="0"/>
          <w:sz w:val="21"/>
        </w:rPr>
      </w:pPr>
      <w:r>
        <w:rPr>
          <w:rFonts w:ascii="楷体" w:hAnsi="楷体" w:cs="楷体"/>
          <w:color w:val="000000"/>
          <w:spacing w:val="2"/>
          <w:sz w:val="21"/>
        </w:rPr>
        <w:t xml:space="preserve">习近平同俄罗斯总统举行视频会晤，表示要“以中俄关系的稳定性和坚韧性 </w:t>
      </w:r>
      <w:r>
        <w:rPr>
          <w:rFonts w:ascii="楷体"/>
          <w:color w:val="000000"/>
          <w:spacing w:val="0"/>
          <w:sz w:val="21"/>
        </w:rPr>
        <w:t>2025.01</w:t>
      </w:r>
    </w:p>
    <w:p w14:paraId="5786C685">
      <w:pPr>
        <w:spacing w:before="14" w:after="0" w:line="220" w:lineRule="exact"/>
        <w:ind w:left="1095" w:right="0" w:firstLine="0"/>
        <w:jc w:val="left"/>
        <w:rPr>
          <w:rFonts w:ascii="Times New Roman"/>
          <w:color w:val="000000"/>
          <w:spacing w:val="0"/>
          <w:sz w:val="21"/>
        </w:rPr>
      </w:pPr>
      <w:r>
        <w:rPr>
          <w:rFonts w:ascii="楷体" w:hAnsi="楷体" w:cs="楷体"/>
          <w:color w:val="000000"/>
          <w:spacing w:val="-1"/>
          <w:sz w:val="21"/>
        </w:rPr>
        <w:t>应对外部环境的不确定性……维护国际公平正义”。</w:t>
      </w:r>
    </w:p>
    <w:p w14:paraId="7EE4902B">
      <w:pPr>
        <w:spacing w:before="399" w:after="0" w:line="234" w:lineRule="exact"/>
        <w:ind w:left="0" w:right="2580" w:firstLine="1095"/>
        <w:jc w:val="left"/>
        <w:rPr>
          <w:rFonts w:ascii="Times New Roman"/>
          <w:color w:val="000000"/>
          <w:spacing w:val="0"/>
          <w:sz w:val="21"/>
        </w:rPr>
      </w:pPr>
      <w:r>
        <w:rPr>
          <w:rFonts w:ascii="楷体" w:hAnsi="楷体" w:cs="楷体"/>
          <w:color w:val="000000"/>
          <w:spacing w:val="2"/>
          <w:sz w:val="21"/>
        </w:rPr>
        <w:t>习近平对越南、马来西亚、柬埔寨进行国事访问，签署</w:t>
      </w:r>
      <w:r>
        <w:rPr>
          <w:rFonts w:ascii="Times New Roman"/>
          <w:color w:val="000000"/>
          <w:spacing w:val="0"/>
          <w:sz w:val="21"/>
        </w:rPr>
        <w:t xml:space="preserve"> </w:t>
      </w:r>
      <w:r>
        <w:rPr>
          <w:rFonts w:ascii="楷体"/>
          <w:color w:val="000000"/>
          <w:spacing w:val="0"/>
          <w:sz w:val="21"/>
        </w:rPr>
        <w:t>108</w:t>
      </w:r>
      <w:r>
        <w:rPr>
          <w:rFonts w:ascii="Times New Roman"/>
          <w:color w:val="000000"/>
          <w:spacing w:val="0"/>
          <w:sz w:val="21"/>
        </w:rPr>
        <w:t xml:space="preserve"> </w:t>
      </w:r>
      <w:r>
        <w:rPr>
          <w:rFonts w:ascii="楷体" w:hAnsi="楷体" w:cs="楷体"/>
          <w:color w:val="000000"/>
          <w:spacing w:val="2"/>
          <w:sz w:val="21"/>
        </w:rPr>
        <w:t xml:space="preserve">份合作文件，推 </w:t>
      </w:r>
      <w:r>
        <w:rPr>
          <w:rFonts w:ascii="楷体"/>
          <w:color w:val="000000"/>
          <w:spacing w:val="0"/>
          <w:sz w:val="21"/>
        </w:rPr>
        <w:t>2025.04</w:t>
      </w:r>
    </w:p>
    <w:p w14:paraId="32114B71">
      <w:pPr>
        <w:spacing w:before="14" w:after="0" w:line="220" w:lineRule="exact"/>
        <w:ind w:left="1095" w:right="0" w:firstLine="0"/>
        <w:jc w:val="left"/>
        <w:rPr>
          <w:rFonts w:ascii="Times New Roman"/>
          <w:color w:val="000000"/>
          <w:spacing w:val="0"/>
          <w:sz w:val="21"/>
        </w:rPr>
      </w:pPr>
      <w:r>
        <w:rPr>
          <w:rFonts w:ascii="楷体" w:hAnsi="楷体" w:cs="楷体"/>
          <w:color w:val="000000"/>
          <w:spacing w:val="0"/>
          <w:sz w:val="21"/>
        </w:rPr>
        <w:t>动中国同周边国家互利合作、紧密共生、协同发展。</w:t>
      </w:r>
    </w:p>
    <w:p w14:paraId="31A0100D">
      <w:pPr>
        <w:spacing w:before="1236"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6</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6FF68EED">
      <w:pPr>
        <w:spacing w:before="0" w:after="0" w:line="0" w:lineRule="exact"/>
        <w:ind w:left="0" w:right="0" w:firstLine="0"/>
        <w:jc w:val="left"/>
        <w:rPr>
          <w:rFonts w:ascii="Arial"/>
          <w:color w:val="FF0000"/>
          <w:spacing w:val="0"/>
          <w:sz w:val="2"/>
        </w:rPr>
      </w:pPr>
    </w:p>
    <w:p w14:paraId="3D029433">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E84A41D">
      <w:pPr>
        <w:sectPr>
          <w:pgSz w:w="11900" w:h="16840"/>
          <w:pgMar w:top="1452" w:right="100" w:bottom="0" w:left="1080" w:header="720" w:footer="720" w:gutter="0"/>
          <w:pgNumType w:start="1"/>
          <w:cols w:space="720" w:num="1"/>
          <w:docGrid w:linePitch="1" w:charSpace="0"/>
        </w:sectPr>
      </w:pPr>
    </w:p>
    <w:p w14:paraId="41F05F27">
      <w:pPr>
        <w:spacing w:before="0" w:after="0" w:line="0" w:lineRule="exact"/>
        <w:ind w:left="0" w:right="0" w:firstLine="0"/>
        <w:jc w:val="left"/>
        <w:rPr>
          <w:rFonts w:ascii="Arial"/>
          <w:color w:val="FF0000"/>
          <w:spacing w:val="0"/>
          <w:sz w:val="2"/>
        </w:rPr>
      </w:pPr>
    </w:p>
    <w:p w14:paraId="63D60FE9">
      <w:pPr>
        <w:spacing w:before="0" w:after="0" w:line="234" w:lineRule="exact"/>
        <w:ind w:left="0" w:right="2577" w:firstLine="1095"/>
        <w:jc w:val="left"/>
        <w:rPr>
          <w:rFonts w:ascii="Times New Roman"/>
          <w:color w:val="000000"/>
          <w:spacing w:val="0"/>
          <w:sz w:val="21"/>
        </w:rPr>
      </w:pPr>
      <w:r>
        <w:pict>
          <v:shape id="_x000022" o:spid="_x0000_s1048"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23" o:spid="_x0000_s1049"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24" o:spid="_x0000_s1050" o:spt="75" type="#_x0000_t75" style="position:absolute;left:0pt;margin-left:47pt;margin-top:65.05pt;height:278.1pt;width:419.2pt;mso-position-horizontal-relative:page;mso-position-vertical-relative:page;z-index:-251657216;mso-width-relative:page;mso-height-relative:page;" filled="f" coordsize="21600,21600">
            <v:path/>
            <v:fill on="f" focussize="0,0"/>
            <v:stroke/>
            <v:imagedata r:id="rId19" o:title=""/>
            <o:lock v:ext="edit" aspectratio="t"/>
          </v:shape>
        </w:pict>
      </w:r>
      <w:r>
        <w:rPr>
          <w:rFonts w:ascii="楷体" w:hAnsi="楷体" w:cs="楷体"/>
          <w:color w:val="000000"/>
          <w:spacing w:val="-4"/>
          <w:sz w:val="21"/>
        </w:rPr>
        <w:t xml:space="preserve">习近平宣布同拉美和加勒比国家携手推进团结、发展、文明、和平、民心“五 </w:t>
      </w:r>
      <w:r>
        <w:rPr>
          <w:rFonts w:ascii="楷体"/>
          <w:color w:val="000000"/>
          <w:spacing w:val="0"/>
          <w:sz w:val="21"/>
        </w:rPr>
        <w:t>2025.05</w:t>
      </w:r>
    </w:p>
    <w:p w14:paraId="10AE0FA6">
      <w:pPr>
        <w:spacing w:before="14" w:after="0" w:line="220" w:lineRule="exact"/>
        <w:ind w:left="1095" w:right="0" w:firstLine="0"/>
        <w:jc w:val="left"/>
        <w:rPr>
          <w:rFonts w:ascii="Times New Roman"/>
          <w:color w:val="000000"/>
          <w:spacing w:val="0"/>
          <w:sz w:val="21"/>
        </w:rPr>
      </w:pPr>
      <w:r>
        <w:rPr>
          <w:rFonts w:ascii="楷体" w:hAnsi="楷体" w:cs="楷体"/>
          <w:color w:val="000000"/>
          <w:spacing w:val="0"/>
          <w:sz w:val="21"/>
        </w:rPr>
        <w:t>大工程”，共建中拉命运共同体。</w:t>
      </w:r>
    </w:p>
    <w:p w14:paraId="67906621">
      <w:pPr>
        <w:spacing w:before="399" w:after="0" w:line="234" w:lineRule="exact"/>
        <w:ind w:left="0" w:right="2577" w:firstLine="1095"/>
        <w:jc w:val="left"/>
        <w:rPr>
          <w:rFonts w:ascii="Times New Roman"/>
          <w:color w:val="000000"/>
          <w:spacing w:val="0"/>
          <w:sz w:val="21"/>
        </w:rPr>
      </w:pPr>
      <w:r>
        <w:rPr>
          <w:rFonts w:ascii="楷体" w:hAnsi="楷体" w:cs="楷体"/>
          <w:color w:val="000000"/>
          <w:spacing w:val="-4"/>
          <w:sz w:val="21"/>
        </w:rPr>
        <w:t xml:space="preserve">习近平与中亚五国元首共同签署《永久睦邻友好合作条约》，以法律形式将世 </w:t>
      </w:r>
      <w:r>
        <w:rPr>
          <w:rFonts w:ascii="楷体"/>
          <w:color w:val="000000"/>
          <w:spacing w:val="0"/>
          <w:sz w:val="21"/>
        </w:rPr>
        <w:t>2025.06</w:t>
      </w:r>
    </w:p>
    <w:p w14:paraId="42CAFB8C">
      <w:pPr>
        <w:spacing w:before="14" w:after="0" w:line="220" w:lineRule="exact"/>
        <w:ind w:left="1095" w:right="0" w:firstLine="0"/>
        <w:jc w:val="left"/>
        <w:rPr>
          <w:rFonts w:ascii="Times New Roman"/>
          <w:color w:val="000000"/>
          <w:spacing w:val="0"/>
          <w:sz w:val="21"/>
        </w:rPr>
      </w:pPr>
      <w:r>
        <w:rPr>
          <w:rFonts w:ascii="楷体" w:hAnsi="楷体" w:cs="楷体"/>
          <w:color w:val="000000"/>
          <w:spacing w:val="0"/>
          <w:sz w:val="21"/>
        </w:rPr>
        <w:t>代友好的原则固定下来。</w:t>
      </w:r>
    </w:p>
    <w:p w14:paraId="3E1874D0">
      <w:pPr>
        <w:spacing w:before="413" w:after="0" w:line="220" w:lineRule="exact"/>
        <w:ind w:left="0" w:right="0" w:firstLine="0"/>
        <w:jc w:val="left"/>
        <w:rPr>
          <w:rFonts w:ascii="Times New Roman"/>
          <w:color w:val="000000"/>
          <w:spacing w:val="0"/>
          <w:sz w:val="21"/>
        </w:rPr>
      </w:pPr>
      <w:r>
        <w:rPr>
          <w:rFonts w:ascii="楷体"/>
          <w:color w:val="000000"/>
          <w:spacing w:val="0"/>
          <w:sz w:val="21"/>
        </w:rPr>
        <w:t>2026.01-</w:t>
      </w:r>
      <w:r>
        <w:rPr>
          <w:rFonts w:ascii="Times New Roman"/>
          <w:color w:val="000000"/>
          <w:spacing w:val="203"/>
          <w:sz w:val="21"/>
        </w:rPr>
        <w:t xml:space="preserve"> </w:t>
      </w:r>
      <w:r>
        <w:rPr>
          <w:rFonts w:ascii="楷体" w:hAnsi="楷体" w:cs="楷体"/>
          <w:color w:val="000000"/>
          <w:spacing w:val="-4"/>
          <w:sz w:val="21"/>
        </w:rPr>
        <w:t>习近平与来访的欧洲多国政要晤谈，“合作”“机遇”成高频词。“向东看”</w:t>
      </w:r>
    </w:p>
    <w:p w14:paraId="748A8896">
      <w:pPr>
        <w:spacing w:before="248" w:after="0" w:line="220" w:lineRule="exact"/>
        <w:ind w:left="0" w:right="0" w:firstLine="0"/>
        <w:jc w:val="left"/>
        <w:rPr>
          <w:rFonts w:ascii="Times New Roman"/>
          <w:color w:val="000000"/>
          <w:spacing w:val="0"/>
          <w:sz w:val="21"/>
        </w:rPr>
      </w:pPr>
      <w:r>
        <w:rPr>
          <w:rFonts w:ascii="楷体"/>
          <w:color w:val="000000"/>
          <w:spacing w:val="0"/>
          <w:sz w:val="21"/>
        </w:rPr>
        <w:t>04</w:t>
      </w:r>
      <w:r>
        <w:rPr>
          <w:rFonts w:ascii="Times New Roman"/>
          <w:color w:val="000000"/>
          <w:spacing w:val="833"/>
          <w:sz w:val="21"/>
        </w:rPr>
        <w:t xml:space="preserve"> </w:t>
      </w:r>
      <w:r>
        <w:rPr>
          <w:rFonts w:ascii="楷体" w:hAnsi="楷体" w:cs="楷体"/>
          <w:color w:val="000000"/>
          <w:spacing w:val="0"/>
          <w:sz w:val="21"/>
        </w:rPr>
        <w:t>的访华潮反映出各国求稳定、谋发展、促合作的共同心愿。</w:t>
      </w:r>
    </w:p>
    <w:p w14:paraId="1DC56A7E">
      <w:pPr>
        <w:spacing w:before="399" w:after="0" w:line="234" w:lineRule="exact"/>
        <w:ind w:left="0" w:right="2578" w:firstLine="1095"/>
        <w:jc w:val="left"/>
        <w:rPr>
          <w:rFonts w:ascii="Times New Roman"/>
          <w:color w:val="000000"/>
          <w:spacing w:val="0"/>
          <w:sz w:val="21"/>
        </w:rPr>
      </w:pPr>
      <w:r>
        <w:rPr>
          <w:rFonts w:ascii="楷体" w:hAnsi="楷体" w:cs="楷体"/>
          <w:color w:val="000000"/>
          <w:spacing w:val="0"/>
          <w:sz w:val="21"/>
        </w:rPr>
        <w:t>习近平对</w:t>
      </w:r>
      <w:r>
        <w:rPr>
          <w:rFonts w:ascii="Times New Roman"/>
          <w:color w:val="000000"/>
          <w:spacing w:val="-12"/>
          <w:sz w:val="21"/>
        </w:rPr>
        <w:t xml:space="preserve"> </w:t>
      </w:r>
      <w:r>
        <w:rPr>
          <w:rFonts w:ascii="楷体"/>
          <w:color w:val="000000"/>
          <w:spacing w:val="0"/>
          <w:sz w:val="21"/>
        </w:rPr>
        <w:t>53</w:t>
      </w:r>
      <w:r>
        <w:rPr>
          <w:rFonts w:ascii="Times New Roman"/>
          <w:color w:val="000000"/>
          <w:spacing w:val="-12"/>
          <w:sz w:val="21"/>
        </w:rPr>
        <w:t xml:space="preserve"> </w:t>
      </w:r>
      <w:r>
        <w:rPr>
          <w:rFonts w:ascii="楷体" w:hAnsi="楷体" w:cs="楷体"/>
          <w:color w:val="000000"/>
          <w:spacing w:val="0"/>
          <w:sz w:val="21"/>
        </w:rPr>
        <w:t>个非洲建交国实施</w:t>
      </w:r>
      <w:r>
        <w:rPr>
          <w:rFonts w:ascii="Times New Roman"/>
          <w:color w:val="000000"/>
          <w:spacing w:val="-12"/>
          <w:sz w:val="21"/>
        </w:rPr>
        <w:t xml:space="preserve"> </w:t>
      </w:r>
      <w:r>
        <w:rPr>
          <w:rFonts w:ascii="楷体" w:hAnsi="楷体" w:cs="楷体"/>
          <w:color w:val="000000"/>
          <w:spacing w:val="-2"/>
          <w:sz w:val="21"/>
        </w:rPr>
        <w:t xml:space="preserve">100%税目产品零关税举措的承诺落地，中国用 </w:t>
      </w:r>
      <w:r>
        <w:rPr>
          <w:rFonts w:ascii="楷体"/>
          <w:color w:val="000000"/>
          <w:spacing w:val="0"/>
          <w:sz w:val="21"/>
        </w:rPr>
        <w:t>2026.05</w:t>
      </w:r>
    </w:p>
    <w:p w14:paraId="2F8A820A">
      <w:pPr>
        <w:spacing w:before="14" w:after="0" w:line="220" w:lineRule="exact"/>
        <w:ind w:left="1095" w:right="0" w:firstLine="0"/>
        <w:jc w:val="left"/>
        <w:rPr>
          <w:rFonts w:ascii="Times New Roman"/>
          <w:color w:val="000000"/>
          <w:spacing w:val="0"/>
          <w:sz w:val="21"/>
        </w:rPr>
      </w:pPr>
      <w:r>
        <w:rPr>
          <w:rFonts w:ascii="楷体" w:hAnsi="楷体" w:cs="楷体"/>
          <w:color w:val="000000"/>
          <w:spacing w:val="0"/>
          <w:sz w:val="21"/>
        </w:rPr>
        <w:t>具体行动为全球南方伙伴提供发展新动能。</w:t>
      </w:r>
    </w:p>
    <w:p w14:paraId="60959390">
      <w:pPr>
        <w:spacing w:before="399" w:after="0" w:line="234" w:lineRule="exact"/>
        <w:ind w:left="0" w:right="2580" w:firstLine="1095"/>
        <w:jc w:val="left"/>
        <w:rPr>
          <w:rFonts w:ascii="Times New Roman"/>
          <w:color w:val="000000"/>
          <w:spacing w:val="0"/>
          <w:sz w:val="21"/>
        </w:rPr>
      </w:pPr>
      <w:r>
        <w:rPr>
          <w:rFonts w:ascii="楷体" w:hAnsi="楷体" w:cs="楷体"/>
          <w:color w:val="000000"/>
          <w:spacing w:val="2"/>
          <w:sz w:val="21"/>
        </w:rPr>
        <w:t xml:space="preserve">习近平同来访的美国总统会谈，就构建“中美建设性战略稳定关系”达成共 </w:t>
      </w:r>
      <w:r>
        <w:rPr>
          <w:rFonts w:ascii="楷体"/>
          <w:color w:val="000000"/>
          <w:spacing w:val="0"/>
          <w:sz w:val="21"/>
        </w:rPr>
        <w:t>2026.05</w:t>
      </w:r>
    </w:p>
    <w:p w14:paraId="7D074C0D">
      <w:pPr>
        <w:spacing w:before="14" w:after="0" w:line="220" w:lineRule="exact"/>
        <w:ind w:left="1095" w:right="0" w:firstLine="0"/>
        <w:jc w:val="left"/>
        <w:rPr>
          <w:rFonts w:ascii="Times New Roman"/>
          <w:color w:val="000000"/>
          <w:spacing w:val="0"/>
          <w:sz w:val="21"/>
        </w:rPr>
      </w:pPr>
      <w:r>
        <w:rPr>
          <w:rFonts w:ascii="楷体" w:hAnsi="楷体" w:cs="楷体"/>
          <w:color w:val="000000"/>
          <w:spacing w:val="0"/>
          <w:sz w:val="21"/>
        </w:rPr>
        <w:t>识，两国携手合作将为全球稳定、发展与繁荣注入强劲动力。</w:t>
      </w:r>
    </w:p>
    <w:p w14:paraId="473ED911">
      <w:pPr>
        <w:spacing w:before="795"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）结合材料一，运用当代国际政治与经济知识，分析我国推动构建新型国际关系的新路径及意义。</w:t>
      </w:r>
    </w:p>
    <w:p w14:paraId="12AB3A20">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材料二</w:t>
      </w:r>
      <w:r>
        <w:rPr>
          <w:rFonts w:ascii="Times New Roman"/>
          <w:color w:val="000000"/>
          <w:spacing w:val="158"/>
          <w:sz w:val="21"/>
        </w:rPr>
        <w:t xml:space="preserve"> </w:t>
      </w:r>
      <w:r>
        <w:rPr>
          <w:rFonts w:ascii="楷体" w:hAnsi="楷体" w:cs="楷体"/>
          <w:color w:val="000000"/>
          <w:spacing w:val="-1"/>
          <w:sz w:val="21"/>
        </w:rPr>
        <w:t>进入新时代，中共中央、国务院连续出台</w:t>
      </w:r>
      <w:r>
        <w:rPr>
          <w:rFonts w:ascii="Times New Roman"/>
          <w:color w:val="000000"/>
          <w:spacing w:val="-1"/>
          <w:sz w:val="21"/>
        </w:rPr>
        <w:t xml:space="preserve"> </w:t>
      </w:r>
      <w:r>
        <w:rPr>
          <w:rFonts w:ascii="楷体"/>
          <w:color w:val="000000"/>
          <w:spacing w:val="0"/>
          <w:sz w:val="21"/>
        </w:rPr>
        <w:t>14</w:t>
      </w:r>
      <w:r>
        <w:rPr>
          <w:rFonts w:ascii="Times New Roman"/>
          <w:color w:val="000000"/>
          <w:spacing w:val="-1"/>
          <w:sz w:val="21"/>
        </w:rPr>
        <w:t xml:space="preserve"> </w:t>
      </w:r>
      <w:r>
        <w:rPr>
          <w:rFonts w:ascii="楷体" w:hAnsi="楷体" w:cs="楷体"/>
          <w:color w:val="000000"/>
          <w:spacing w:val="0"/>
          <w:sz w:val="21"/>
        </w:rPr>
        <w:t>个中央一号文件聚焦“三农”，发出了驰而不息</w:t>
      </w:r>
    </w:p>
    <w:p w14:paraId="2E5DE349">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重农强农的鲜明信号。</w:t>
      </w:r>
    </w:p>
    <w:p w14:paraId="7CF3D4A7">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我国自古以农立国，重农固本是安民之基、治国之要。我们用有限的资源解决了</w:t>
      </w:r>
      <w:r>
        <w:rPr>
          <w:rFonts w:ascii="Times New Roman"/>
          <w:color w:val="000000"/>
          <w:spacing w:val="-1"/>
          <w:sz w:val="21"/>
        </w:rPr>
        <w:t xml:space="preserve"> </w:t>
      </w:r>
      <w:r>
        <w:rPr>
          <w:rFonts w:ascii="楷体"/>
          <w:color w:val="000000"/>
          <w:spacing w:val="0"/>
          <w:sz w:val="21"/>
        </w:rPr>
        <w:t>14</w:t>
      </w:r>
      <w:r>
        <w:rPr>
          <w:rFonts w:ascii="Times New Roman"/>
          <w:color w:val="000000"/>
          <w:spacing w:val="-1"/>
          <w:sz w:val="21"/>
        </w:rPr>
        <w:t xml:space="preserve"> </w:t>
      </w:r>
      <w:r>
        <w:rPr>
          <w:rFonts w:ascii="楷体" w:hAnsi="楷体" w:cs="楷体"/>
          <w:color w:val="000000"/>
          <w:spacing w:val="0"/>
          <w:sz w:val="21"/>
        </w:rPr>
        <w:t>亿多人口吃饭问题，</w:t>
      </w:r>
    </w:p>
    <w:p w14:paraId="16C67CFC">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但受制于人均资源不足等原因，“三农”仍是薄弱环节。当前，我国粮食安全“总体有保障、供需紧平衡、</w:t>
      </w:r>
    </w:p>
    <w:p w14:paraId="71AF3337">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责任不放松”。满足人民美好生活需要、促进经济社会高质量发展及应对全球粮食体系遭受冲击的挑战，</w:t>
      </w:r>
    </w:p>
    <w:p w14:paraId="4617C8D8">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都离不开农业的支撑。全面建设社会主义现代化国家，最艰巨最繁重的任务仍然在农村。</w:t>
      </w:r>
    </w:p>
    <w:p w14:paraId="6624E77A">
      <w:pPr>
        <w:spacing w:before="248" w:after="0" w:line="220" w:lineRule="exact"/>
        <w:ind w:left="420" w:right="0" w:firstLine="0"/>
        <w:jc w:val="left"/>
        <w:rPr>
          <w:rFonts w:ascii="Times New Roman"/>
          <w:color w:val="000000"/>
          <w:spacing w:val="0"/>
          <w:sz w:val="21"/>
        </w:rPr>
      </w:pPr>
      <w:r>
        <w:rPr>
          <w:rFonts w:ascii="楷体" w:hAnsi="楷体" w:cs="楷体"/>
          <w:color w:val="000000"/>
          <w:spacing w:val="2"/>
          <w:sz w:val="21"/>
        </w:rPr>
        <w:t>农业农村现代化是建设农业强国的基础工程，提升农业综合生产能力和质量效益、推进宜居宜业和美</w:t>
      </w:r>
    </w:p>
    <w:p w14:paraId="7B5F3A12">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乡村建设、提高强农惠农富农政策效能等举措，必将绘就农业强、农村美、农民富的崭新画卷。</w:t>
      </w:r>
    </w:p>
    <w:p w14:paraId="26C5E49F">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）结合材料二，运用“社会存在与社会意识”的知识，阐释新时代发出重农强农鲜明信号的原因。</w:t>
      </w:r>
    </w:p>
    <w:p w14:paraId="654D31A3">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材料三</w:t>
      </w:r>
      <w:r>
        <w:rPr>
          <w:rFonts w:ascii="Times New Roman"/>
          <w:color w:val="000000"/>
          <w:spacing w:val="158"/>
          <w:sz w:val="21"/>
        </w:rPr>
        <w:t xml:space="preserve"> </w:t>
      </w:r>
      <w:r>
        <w:rPr>
          <w:rFonts w:ascii="楷体"/>
          <w:color w:val="000000"/>
          <w:spacing w:val="0"/>
          <w:sz w:val="21"/>
        </w:rPr>
        <w:t>20</w:t>
      </w:r>
      <w:r>
        <w:rPr>
          <w:rFonts w:ascii="Times New Roman"/>
          <w:color w:val="000000"/>
          <w:spacing w:val="-6"/>
          <w:sz w:val="21"/>
        </w:rPr>
        <w:t xml:space="preserve"> </w:t>
      </w:r>
      <w:r>
        <w:rPr>
          <w:rFonts w:ascii="楷体" w:hAnsi="楷体" w:cs="楷体"/>
          <w:color w:val="000000"/>
          <w:spacing w:val="0"/>
          <w:sz w:val="21"/>
        </w:rPr>
        <w:t>世纪</w:t>
      </w:r>
      <w:r>
        <w:rPr>
          <w:rFonts w:ascii="Times New Roman"/>
          <w:color w:val="000000"/>
          <w:spacing w:val="-6"/>
          <w:sz w:val="21"/>
        </w:rPr>
        <w:t xml:space="preserve"> </w:t>
      </w:r>
      <w:r>
        <w:rPr>
          <w:rFonts w:ascii="楷体"/>
          <w:color w:val="000000"/>
          <w:spacing w:val="0"/>
          <w:sz w:val="21"/>
        </w:rPr>
        <w:t>50</w:t>
      </w:r>
      <w:r>
        <w:rPr>
          <w:rFonts w:ascii="Times New Roman"/>
          <w:color w:val="000000"/>
          <w:spacing w:val="-6"/>
          <w:sz w:val="21"/>
        </w:rPr>
        <w:t xml:space="preserve"> </w:t>
      </w:r>
      <w:r>
        <w:rPr>
          <w:rFonts w:ascii="楷体" w:hAnsi="楷体" w:cs="楷体"/>
          <w:color w:val="000000"/>
          <w:spacing w:val="-1"/>
          <w:sz w:val="21"/>
        </w:rPr>
        <w:t>年代，库尔班·吐鲁木大叔骑着毛驴上北京看望毛主席的佳话传遍神州大地。如今，</w:t>
      </w:r>
    </w:p>
    <w:p w14:paraId="47CAA52C">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一张四通八达的公路网已在新疆铺开。</w:t>
      </w:r>
    </w:p>
    <w:p w14:paraId="0B5D6EB9">
      <w:pPr>
        <w:spacing w:before="248" w:after="0" w:line="220" w:lineRule="exact"/>
        <w:ind w:left="420" w:right="0" w:firstLine="0"/>
        <w:jc w:val="left"/>
        <w:rPr>
          <w:rFonts w:ascii="Times New Roman"/>
          <w:color w:val="000000"/>
          <w:spacing w:val="0"/>
          <w:sz w:val="21"/>
        </w:rPr>
      </w:pPr>
      <w:r>
        <w:rPr>
          <w:rFonts w:ascii="楷体" w:hAnsi="楷体" w:cs="楷体"/>
          <w:color w:val="000000"/>
          <w:spacing w:val="2"/>
          <w:sz w:val="21"/>
        </w:rPr>
        <w:t>作为新疆公路网中“阿勒泰—乌鲁木齐—库尔勒—若羌”的重要组成部分，乌尉高速穿越天山南北，</w:t>
      </w:r>
    </w:p>
    <w:p w14:paraId="3C8D504C">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其中天山胜利隧道是关键节点。乌尉高速的贯通加强了南北疆的联系，同时，向东通过京新高速衔接京津</w:t>
      </w:r>
    </w:p>
    <w:p w14:paraId="5D9C6DF8">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冀，通过连霍高速衔接长三角；向南通过西和高速衔接西部陆海新通道，通达成渝地区和粤港澳大湾区。</w:t>
      </w:r>
    </w:p>
    <w:p w14:paraId="4E4D4B98">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目前，穿越西天山的昭温公路正在加快施工。随着新疆公路建设的持续推进，一个连通亚欧、支撑国家向</w:t>
      </w:r>
    </w:p>
    <w:p w14:paraId="51B4E885">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西开放的道路格局在加速形成。</w:t>
      </w:r>
    </w:p>
    <w:p w14:paraId="2822A8EF">
      <w:pPr>
        <w:spacing w:before="216"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7</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7E5FA2C6">
      <w:pPr>
        <w:spacing w:before="0" w:after="0" w:line="0" w:lineRule="exact"/>
        <w:ind w:left="0" w:right="0" w:firstLine="0"/>
        <w:jc w:val="left"/>
        <w:rPr>
          <w:rFonts w:ascii="Arial"/>
          <w:color w:val="FF0000"/>
          <w:spacing w:val="0"/>
          <w:sz w:val="2"/>
        </w:rPr>
      </w:pPr>
    </w:p>
    <w:p w14:paraId="2C87100B">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4BB9311">
      <w:pPr>
        <w:sectPr>
          <w:pgSz w:w="11900" w:h="16840"/>
          <w:pgMar w:top="1542" w:right="100" w:bottom="0" w:left="1080" w:header="720" w:footer="720" w:gutter="0"/>
          <w:pgNumType w:start="1"/>
          <w:cols w:space="720" w:num="1"/>
          <w:docGrid w:linePitch="1" w:charSpace="0"/>
        </w:sectPr>
      </w:pPr>
    </w:p>
    <w:p w14:paraId="4C6E7149">
      <w:pPr>
        <w:spacing w:before="0" w:after="0" w:line="0" w:lineRule="exact"/>
        <w:ind w:left="0" w:right="0" w:firstLine="0"/>
        <w:jc w:val="left"/>
        <w:rPr>
          <w:rFonts w:ascii="Arial"/>
          <w:color w:val="FF0000"/>
          <w:spacing w:val="0"/>
          <w:sz w:val="2"/>
        </w:rPr>
      </w:pPr>
      <w:bookmarkStart w:id="0" w:name="_GoBack"/>
      <w:bookmarkEnd w:id="0"/>
    </w:p>
    <w:p w14:paraId="670CD45A">
      <w:pPr>
        <w:spacing w:before="0" w:after="0" w:line="220" w:lineRule="exact"/>
        <w:ind w:left="420" w:right="0" w:firstLine="0"/>
        <w:jc w:val="left"/>
        <w:rPr>
          <w:rFonts w:ascii="Times New Roman"/>
          <w:color w:val="000000"/>
          <w:spacing w:val="0"/>
          <w:sz w:val="21"/>
        </w:rPr>
      </w:pPr>
      <w:r>
        <w:pict>
          <v:shape id="_x000025" o:spid="_x0000_s1051"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26" o:spid="_x0000_s1052"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27" o:spid="_x0000_s1053"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28" o:spid="_x0000_s1054" o:spt="75" type="#_x0000_t75" style="position:absolute;left:0pt;margin-left:47pt;margin-top:251.85pt;height:81.55pt;width:418.35pt;mso-position-horizontal-relative:page;mso-position-vertical-relative:page;z-index:-251657216;mso-width-relative:page;mso-height-relative:page;" filled="f" coordsize="21600,21600">
            <v:path/>
            <v:fill on="f" focussize="0,0"/>
            <v:stroke/>
            <v:imagedata r:id="rId20" o:title=""/>
            <o:lock v:ext="edit" aspectratio="t"/>
          </v:shape>
        </w:pict>
      </w:r>
      <w:r>
        <w:rPr>
          <w:rFonts w:ascii="楷体" w:hAnsi="楷体" w:cs="楷体"/>
          <w:color w:val="000000"/>
          <w:spacing w:val="0"/>
          <w:sz w:val="21"/>
        </w:rPr>
        <w:t>从</w:t>
      </w:r>
      <w:r>
        <w:rPr>
          <w:rFonts w:ascii="Times New Roman"/>
          <w:color w:val="000000"/>
          <w:spacing w:val="2"/>
          <w:sz w:val="21"/>
        </w:rPr>
        <w:t xml:space="preserve"> </w:t>
      </w:r>
      <w:r>
        <w:rPr>
          <w:rFonts w:ascii="楷体"/>
          <w:color w:val="000000"/>
          <w:spacing w:val="0"/>
          <w:sz w:val="21"/>
        </w:rPr>
        <w:t>1958</w:t>
      </w:r>
      <w:r>
        <w:rPr>
          <w:rFonts w:ascii="Times New Roman"/>
          <w:color w:val="000000"/>
          <w:spacing w:val="0"/>
          <w:sz w:val="21"/>
        </w:rPr>
        <w:t xml:space="preserve"> </w:t>
      </w:r>
      <w:r>
        <w:rPr>
          <w:rFonts w:ascii="楷体" w:hAnsi="楷体" w:cs="楷体"/>
          <w:color w:val="000000"/>
          <w:spacing w:val="2"/>
          <w:sz w:val="21"/>
        </w:rPr>
        <w:t>年乌库公路的土路破冰，到</w:t>
      </w:r>
      <w:r>
        <w:rPr>
          <w:rFonts w:ascii="Times New Roman"/>
          <w:color w:val="000000"/>
          <w:spacing w:val="0"/>
          <w:sz w:val="21"/>
        </w:rPr>
        <w:t xml:space="preserve"> </w:t>
      </w:r>
      <w:r>
        <w:rPr>
          <w:rFonts w:ascii="楷体"/>
          <w:color w:val="000000"/>
          <w:spacing w:val="0"/>
          <w:sz w:val="21"/>
        </w:rPr>
        <w:t>1983</w:t>
      </w:r>
      <w:r>
        <w:rPr>
          <w:rFonts w:ascii="Times New Roman"/>
          <w:color w:val="000000"/>
          <w:spacing w:val="0"/>
          <w:sz w:val="21"/>
        </w:rPr>
        <w:t xml:space="preserve"> </w:t>
      </w:r>
      <w:r>
        <w:rPr>
          <w:rFonts w:ascii="楷体" w:hAnsi="楷体" w:cs="楷体"/>
          <w:color w:val="000000"/>
          <w:spacing w:val="2"/>
          <w:sz w:val="21"/>
        </w:rPr>
        <w:t>年独库公路的劈山凿路，再到今天乌尉高速的全线通车，路</w:t>
      </w:r>
    </w:p>
    <w:p w14:paraId="737FE9D9">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的延伸不仅缩短了时空距离，更搭建了各族人民交往交流交融的连心桥和追求美好生活的幸福路。</w:t>
      </w:r>
    </w:p>
    <w:p w14:paraId="1E75AB0A">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）结合材料三，运用“辩证思维的特征”的知识，分析新疆公路的建设与发展。</w:t>
      </w:r>
    </w:p>
    <w:p w14:paraId="59FF8796">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材料四</w:t>
      </w:r>
      <w:r>
        <w:rPr>
          <w:rFonts w:ascii="Times New Roman"/>
          <w:color w:val="000000"/>
          <w:spacing w:val="158"/>
          <w:sz w:val="21"/>
        </w:rPr>
        <w:t xml:space="preserve"> </w:t>
      </w:r>
      <w:r>
        <w:rPr>
          <w:rFonts w:ascii="楷体"/>
          <w:color w:val="000000"/>
          <w:spacing w:val="0"/>
          <w:sz w:val="21"/>
        </w:rPr>
        <w:t>2025</w:t>
      </w:r>
      <w:r>
        <w:rPr>
          <w:rFonts w:ascii="Times New Roman"/>
          <w:color w:val="000000"/>
          <w:spacing w:val="-1"/>
          <w:sz w:val="21"/>
        </w:rPr>
        <w:t xml:space="preserve"> </w:t>
      </w:r>
      <w:r>
        <w:rPr>
          <w:rFonts w:ascii="楷体" w:hAnsi="楷体" w:cs="楷体"/>
          <w:color w:val="000000"/>
          <w:spacing w:val="0"/>
          <w:sz w:val="21"/>
        </w:rPr>
        <w:t>年</w:t>
      </w:r>
      <w:r>
        <w:rPr>
          <w:rFonts w:ascii="Times New Roman"/>
          <w:color w:val="000000"/>
          <w:spacing w:val="-1"/>
          <w:sz w:val="21"/>
        </w:rPr>
        <w:t xml:space="preserve"> </w:t>
      </w:r>
      <w:r>
        <w:rPr>
          <w:rFonts w:ascii="楷体"/>
          <w:color w:val="000000"/>
          <w:spacing w:val="0"/>
          <w:sz w:val="21"/>
        </w:rPr>
        <w:t>12</w:t>
      </w:r>
      <w:r>
        <w:rPr>
          <w:rFonts w:ascii="Times New Roman"/>
          <w:color w:val="000000"/>
          <w:spacing w:val="-1"/>
          <w:sz w:val="21"/>
        </w:rPr>
        <w:t xml:space="preserve"> </w:t>
      </w:r>
      <w:r>
        <w:rPr>
          <w:rFonts w:ascii="楷体" w:hAnsi="楷体" w:cs="楷体"/>
          <w:color w:val="000000"/>
          <w:spacing w:val="0"/>
          <w:sz w:val="21"/>
        </w:rPr>
        <w:t>月</w:t>
      </w:r>
      <w:r>
        <w:rPr>
          <w:rFonts w:ascii="Times New Roman"/>
          <w:color w:val="000000"/>
          <w:spacing w:val="-1"/>
          <w:sz w:val="21"/>
        </w:rPr>
        <w:t xml:space="preserve"> </w:t>
      </w:r>
      <w:r>
        <w:rPr>
          <w:rFonts w:ascii="楷体"/>
          <w:color w:val="000000"/>
          <w:spacing w:val="0"/>
          <w:sz w:val="21"/>
        </w:rPr>
        <w:t>26</w:t>
      </w:r>
      <w:r>
        <w:rPr>
          <w:rFonts w:ascii="Times New Roman"/>
          <w:color w:val="000000"/>
          <w:spacing w:val="-1"/>
          <w:sz w:val="21"/>
        </w:rPr>
        <w:t xml:space="preserve"> </w:t>
      </w:r>
      <w:r>
        <w:rPr>
          <w:rFonts w:ascii="楷体" w:hAnsi="楷体" w:cs="楷体"/>
          <w:color w:val="000000"/>
          <w:spacing w:val="0"/>
          <w:sz w:val="21"/>
        </w:rPr>
        <w:t>日，世界最长高速公路隧道——天山胜利隧道顺利通车，20</w:t>
      </w:r>
      <w:r>
        <w:rPr>
          <w:rFonts w:ascii="Times New Roman"/>
          <w:color w:val="000000"/>
          <w:spacing w:val="-1"/>
          <w:sz w:val="21"/>
        </w:rPr>
        <w:t xml:space="preserve"> </w:t>
      </w:r>
      <w:r>
        <w:rPr>
          <w:rFonts w:ascii="楷体" w:hAnsi="楷体" w:cs="楷体"/>
          <w:color w:val="000000"/>
          <w:spacing w:val="0"/>
          <w:sz w:val="21"/>
        </w:rPr>
        <w:t>多分钟就可穿越</w:t>
      </w:r>
    </w:p>
    <w:p w14:paraId="46F7161E">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天山南北。</w:t>
      </w:r>
    </w:p>
    <w:p w14:paraId="53420A92">
      <w:pPr>
        <w:spacing w:before="248" w:after="0" w:line="220" w:lineRule="exact"/>
        <w:ind w:left="420" w:right="0" w:firstLine="0"/>
        <w:jc w:val="left"/>
        <w:rPr>
          <w:rFonts w:ascii="Times New Roman"/>
          <w:color w:val="000000"/>
          <w:spacing w:val="0"/>
          <w:sz w:val="21"/>
        </w:rPr>
      </w:pPr>
      <w:r>
        <w:rPr>
          <w:rFonts w:ascii="楷体" w:hAnsi="楷体" w:cs="楷体"/>
          <w:color w:val="000000"/>
          <w:spacing w:val="2"/>
          <w:sz w:val="21"/>
        </w:rPr>
        <w:t>胜利隧道的前期勘探研究工作早在</w:t>
      </w:r>
      <w:r>
        <w:rPr>
          <w:rFonts w:ascii="Times New Roman"/>
          <w:color w:val="000000"/>
          <w:spacing w:val="0"/>
          <w:sz w:val="21"/>
        </w:rPr>
        <w:t xml:space="preserve"> </w:t>
      </w:r>
      <w:r>
        <w:rPr>
          <w:rFonts w:ascii="楷体"/>
          <w:color w:val="000000"/>
          <w:spacing w:val="0"/>
          <w:sz w:val="21"/>
        </w:rPr>
        <w:t>2010</w:t>
      </w:r>
      <w:r>
        <w:rPr>
          <w:rFonts w:ascii="Times New Roman"/>
          <w:color w:val="000000"/>
          <w:spacing w:val="0"/>
          <w:sz w:val="21"/>
        </w:rPr>
        <w:t xml:space="preserve"> </w:t>
      </w:r>
      <w:r>
        <w:rPr>
          <w:rFonts w:ascii="楷体" w:hAnsi="楷体" w:cs="楷体"/>
          <w:color w:val="000000"/>
          <w:spacing w:val="2"/>
          <w:sz w:val="21"/>
        </w:rPr>
        <w:t>年就已启动，直到</w:t>
      </w:r>
      <w:r>
        <w:rPr>
          <w:rFonts w:ascii="Times New Roman"/>
          <w:color w:val="000000"/>
          <w:spacing w:val="0"/>
          <w:sz w:val="21"/>
        </w:rPr>
        <w:t xml:space="preserve"> </w:t>
      </w:r>
      <w:r>
        <w:rPr>
          <w:rFonts w:ascii="楷体"/>
          <w:color w:val="000000"/>
          <w:spacing w:val="0"/>
          <w:sz w:val="21"/>
        </w:rPr>
        <w:t>2020</w:t>
      </w:r>
      <w:r>
        <w:rPr>
          <w:rFonts w:ascii="Times New Roman"/>
          <w:color w:val="000000"/>
          <w:spacing w:val="0"/>
          <w:sz w:val="21"/>
        </w:rPr>
        <w:t xml:space="preserve"> </w:t>
      </w:r>
      <w:r>
        <w:rPr>
          <w:rFonts w:ascii="楷体" w:hAnsi="楷体" w:cs="楷体"/>
          <w:color w:val="000000"/>
          <w:spacing w:val="0"/>
          <w:sz w:val="21"/>
        </w:rPr>
        <w:t>年</w:t>
      </w:r>
      <w:r>
        <w:rPr>
          <w:rFonts w:ascii="Times New Roman"/>
          <w:color w:val="000000"/>
          <w:spacing w:val="2"/>
          <w:sz w:val="21"/>
        </w:rPr>
        <w:t xml:space="preserve"> </w:t>
      </w:r>
      <w:r>
        <w:rPr>
          <w:rFonts w:ascii="楷体"/>
          <w:color w:val="000000"/>
          <w:spacing w:val="0"/>
          <w:sz w:val="21"/>
        </w:rPr>
        <w:t>4</w:t>
      </w:r>
      <w:r>
        <w:rPr>
          <w:rFonts w:ascii="Times New Roman"/>
          <w:color w:val="000000"/>
          <w:spacing w:val="0"/>
          <w:sz w:val="21"/>
        </w:rPr>
        <w:t xml:space="preserve"> </w:t>
      </w:r>
      <w:r>
        <w:rPr>
          <w:rFonts w:ascii="楷体" w:hAnsi="楷体" w:cs="楷体"/>
          <w:color w:val="000000"/>
          <w:spacing w:val="2"/>
          <w:sz w:val="21"/>
        </w:rPr>
        <w:t>月才具备开工条件并进入施工阶</w:t>
      </w:r>
    </w:p>
    <w:p w14:paraId="09CFD3FD">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段。建设者克服了无数困难，战胜了各种突发情况，创造了隧道建设的世界奇迹。对此，某班学生分组讨</w:t>
      </w:r>
    </w:p>
    <w:p w14:paraId="7248BCD0">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论，形成了两种观点：</w:t>
      </w:r>
    </w:p>
    <w:p w14:paraId="404D498C">
      <w:pPr>
        <w:spacing w:before="338" w:after="0" w:line="220" w:lineRule="exact"/>
        <w:ind w:left="0" w:right="0" w:firstLine="0"/>
        <w:jc w:val="left"/>
        <w:rPr>
          <w:rFonts w:ascii="Times New Roman"/>
          <w:color w:val="000000"/>
          <w:spacing w:val="0"/>
          <w:sz w:val="21"/>
        </w:rPr>
      </w:pPr>
      <w:r>
        <w:rPr>
          <w:rFonts w:ascii="楷体"/>
          <w:color w:val="000000"/>
          <w:spacing w:val="0"/>
          <w:sz w:val="21"/>
        </w:rPr>
        <w:t>A</w:t>
      </w:r>
      <w:r>
        <w:rPr>
          <w:rFonts w:ascii="Times New Roman"/>
          <w:color w:val="000000"/>
          <w:spacing w:val="-11"/>
          <w:sz w:val="21"/>
        </w:rPr>
        <w:t xml:space="preserve"> </w:t>
      </w:r>
      <w:r>
        <w:rPr>
          <w:rFonts w:ascii="楷体" w:hAnsi="楷体" w:cs="楷体"/>
          <w:color w:val="000000"/>
          <w:spacing w:val="-2"/>
          <w:sz w:val="21"/>
        </w:rPr>
        <w:t>组认为：隧道的前期勘探研究工作持续了</w:t>
      </w:r>
      <w:r>
        <w:rPr>
          <w:rFonts w:ascii="Times New Roman"/>
          <w:color w:val="000000"/>
          <w:spacing w:val="426"/>
          <w:sz w:val="21"/>
        </w:rPr>
        <w:t xml:space="preserve"> </w:t>
      </w:r>
      <w:r>
        <w:rPr>
          <w:rFonts w:ascii="楷体"/>
          <w:color w:val="000000"/>
          <w:spacing w:val="0"/>
          <w:sz w:val="21"/>
        </w:rPr>
        <w:t>B</w:t>
      </w:r>
      <w:r>
        <w:rPr>
          <w:rFonts w:ascii="Times New Roman"/>
          <w:color w:val="000000"/>
          <w:spacing w:val="0"/>
          <w:sz w:val="21"/>
        </w:rPr>
        <w:t xml:space="preserve"> </w:t>
      </w:r>
      <w:r>
        <w:rPr>
          <w:rFonts w:ascii="楷体" w:hAnsi="楷体" w:cs="楷体"/>
          <w:color w:val="000000"/>
          <w:spacing w:val="0"/>
          <w:sz w:val="21"/>
        </w:rPr>
        <w:t>组认为：尽管前期勘探研究明确了技术</w:t>
      </w:r>
    </w:p>
    <w:p w14:paraId="7C9E821E">
      <w:pPr>
        <w:spacing w:before="248" w:after="0" w:line="220" w:lineRule="exact"/>
        <w:ind w:left="0" w:right="0" w:firstLine="0"/>
        <w:jc w:val="left"/>
        <w:rPr>
          <w:rFonts w:ascii="Times New Roman"/>
          <w:color w:val="000000"/>
          <w:spacing w:val="0"/>
          <w:sz w:val="21"/>
        </w:rPr>
      </w:pPr>
      <w:r>
        <w:rPr>
          <w:rFonts w:ascii="楷体"/>
          <w:color w:val="000000"/>
          <w:spacing w:val="0"/>
          <w:sz w:val="21"/>
        </w:rPr>
        <w:t>10</w:t>
      </w:r>
      <w:r>
        <w:rPr>
          <w:rFonts w:ascii="Times New Roman"/>
          <w:color w:val="000000"/>
          <w:spacing w:val="0"/>
          <w:sz w:val="21"/>
        </w:rPr>
        <w:t xml:space="preserve"> </w:t>
      </w:r>
      <w:r>
        <w:rPr>
          <w:rFonts w:ascii="楷体" w:hAnsi="楷体" w:cs="楷体"/>
          <w:color w:val="000000"/>
          <w:spacing w:val="3"/>
          <w:sz w:val="21"/>
        </w:rPr>
        <w:t>年，而从开工到全线通车仅用</w:t>
      </w:r>
      <w:r>
        <w:rPr>
          <w:rFonts w:ascii="Times New Roman"/>
          <w:color w:val="000000"/>
          <w:spacing w:val="0"/>
          <w:sz w:val="21"/>
        </w:rPr>
        <w:t xml:space="preserve"> </w:t>
      </w:r>
      <w:r>
        <w:rPr>
          <w:rFonts w:ascii="楷体"/>
          <w:color w:val="000000"/>
          <w:spacing w:val="0"/>
          <w:sz w:val="21"/>
        </w:rPr>
        <w:t>5</w:t>
      </w:r>
      <w:r>
        <w:rPr>
          <w:rFonts w:ascii="Times New Roman"/>
          <w:color w:val="000000"/>
          <w:spacing w:val="0"/>
          <w:sz w:val="21"/>
        </w:rPr>
        <w:t xml:space="preserve"> </w:t>
      </w:r>
      <w:r>
        <w:rPr>
          <w:rFonts w:ascii="楷体" w:hAnsi="楷体" w:cs="楷体"/>
          <w:color w:val="000000"/>
          <w:spacing w:val="3"/>
          <w:sz w:val="21"/>
        </w:rPr>
        <w:t>年多的</w:t>
      </w:r>
      <w:r>
        <w:rPr>
          <w:rFonts w:ascii="Times New Roman"/>
          <w:color w:val="000000"/>
          <w:spacing w:val="423"/>
          <w:sz w:val="21"/>
        </w:rPr>
        <w:t xml:space="preserve"> </w:t>
      </w:r>
      <w:r>
        <w:rPr>
          <w:rFonts w:ascii="楷体" w:hAnsi="楷体" w:cs="楷体"/>
          <w:color w:val="000000"/>
          <w:spacing w:val="-3"/>
          <w:sz w:val="21"/>
        </w:rPr>
        <w:t>路线与实施方案，但施工过程中仍要面对</w:t>
      </w:r>
    </w:p>
    <w:p w14:paraId="05549F95">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时间，这充分说明知难行易。</w:t>
      </w:r>
      <w:r>
        <w:rPr>
          <w:rFonts w:ascii="Times New Roman"/>
          <w:color w:val="000000"/>
          <w:spacing w:val="1576"/>
          <w:sz w:val="21"/>
        </w:rPr>
        <w:t xml:space="preserve"> </w:t>
      </w:r>
      <w:r>
        <w:rPr>
          <w:rFonts w:ascii="楷体" w:hAnsi="楷体" w:cs="楷体"/>
          <w:color w:val="000000"/>
          <w:spacing w:val="0"/>
          <w:sz w:val="21"/>
        </w:rPr>
        <w:t>各种不确定性。因此，是知易行难。</w:t>
      </w:r>
    </w:p>
    <w:p w14:paraId="1FBEC554">
      <w:pPr>
        <w:spacing w:before="32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4</w:t>
      </w:r>
      <w:r>
        <w:rPr>
          <w:rFonts w:ascii="宋体" w:hAnsi="宋体" w:cs="宋体"/>
          <w:color w:val="000000"/>
          <w:spacing w:val="-2"/>
          <w:sz w:val="21"/>
        </w:rPr>
        <w:t>）结合材料四，运用逻辑与思维知识，任选一组，指出其推理过程中存在的逻辑错误（一个即可），并</w:t>
      </w:r>
    </w:p>
    <w:p w14:paraId="67F1D46E">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对该观点进行反驳。</w:t>
      </w:r>
    </w:p>
    <w:p w14:paraId="5F9FE33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要求：观点明确，逻辑严密，层次分明，方法得当，语言准确。字数</w:t>
      </w:r>
      <w:r>
        <w:rPr>
          <w:rFonts w:ascii="Times New Roman"/>
          <w:color w:val="000000"/>
          <w:spacing w:val="0"/>
          <w:sz w:val="21"/>
        </w:rPr>
        <w:t xml:space="preserve"> </w:t>
      </w:r>
      <w:r>
        <w:rPr>
          <w:rFonts w:ascii="宋体" w:hAnsi="宋体" w:cs="宋体"/>
          <w:color w:val="000000"/>
          <w:spacing w:val="0"/>
          <w:sz w:val="21"/>
        </w:rPr>
        <w:t>100—120。</w:t>
      </w:r>
    </w:p>
    <w:p w14:paraId="7FF8BECD">
      <w:pPr>
        <w:spacing w:before="7432"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8</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sectPr>
      <w:pgSz w:w="11900" w:h="16840"/>
      <w:pgMar w:top="1452" w:right="100" w:bottom="0" w:left="1080" w:header="720" w:footer="720" w:gutter="0"/>
      <w:pgNumType w:start="1"/>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embedRegular r:id="rId1" w:fontKey="{7D9C77FE-4CAC-4D5C-A578-E2D36EE87BA9}"/>
  </w:font>
  <w:font w:name="宋体">
    <w:panose1 w:val="02010600030101010101"/>
    <w:charset w:val="86"/>
    <w:family w:val="auto"/>
    <w:pitch w:val="default"/>
    <w:sig w:usb0="00000003" w:usb1="288F0000" w:usb2="00000006" w:usb3="00000000" w:csb0="00040001" w:csb1="00000000"/>
    <w:embedRegular r:id="rId2" w:fontKey="{FC041308-3FE4-40FF-B09F-7DEFDA2EA780}"/>
  </w:font>
  <w:font w:name="Wingdings">
    <w:panose1 w:val="05000000000000000000"/>
    <w:charset w:val="02"/>
    <w:family w:val="auto"/>
    <w:pitch w:val="default"/>
    <w:sig w:usb0="00000000" w:usb1="00000000" w:usb2="00000000" w:usb3="00000000" w:csb0="80000000" w:csb1="00000000"/>
    <w:embedRegular r:id="rId3" w:fontKey="{A23BFCA9-B1C4-4A85-82E7-564B11E0034E}"/>
  </w:font>
  <w:font w:name="Arial">
    <w:panose1 w:val="020B0604020202020204"/>
    <w:charset w:val="01"/>
    <w:family w:val="swiss"/>
    <w:pitch w:val="default"/>
    <w:sig w:usb0="E0002AFF" w:usb1="C0007843" w:usb2="00000009" w:usb3="00000000" w:csb0="400001FF" w:csb1="FFFF0000"/>
    <w:embedRegular r:id="rId4" w:fontKey="{2BC3AFCE-D026-471A-A59B-7C5175BE9C4A}"/>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5" w:fontKey="{2D913886-22C3-4A5D-9BC8-D910056E429F}"/>
  </w:font>
  <w:font w:name="Symbol">
    <w:panose1 w:val="05050102010706020507"/>
    <w:charset w:val="02"/>
    <w:family w:val="roman"/>
    <w:pitch w:val="default"/>
    <w:sig w:usb0="00000000" w:usb1="00000000" w:usb2="00000000" w:usb3="00000000" w:csb0="80000000" w:csb1="00000000"/>
    <w:embedRegular r:id="rId6" w:fontKey="{EDF22D2C-7639-4616-9B50-2DB5B640FFEB}"/>
  </w:font>
  <w:font w:name="Calibri">
    <w:panose1 w:val="020F0502020204030204"/>
    <w:charset w:val="00"/>
    <w:family w:val="swiss"/>
    <w:pitch w:val="default"/>
    <w:sig w:usb0="E00002FF" w:usb1="4000ACFF" w:usb2="00000001" w:usb3="00000000" w:csb0="2000019F" w:csb1="00000000"/>
    <w:embedRegular r:id="rId7" w:fontKey="{02A7FEFB-6D0B-46BA-B912-54AB658BE86A}"/>
  </w:font>
  <w:font w:name="楷体">
    <w:panose1 w:val="02010609060101010101"/>
    <w:charset w:val="86"/>
    <w:family w:val="auto"/>
    <w:pitch w:val="default"/>
    <w:sig w:usb0="800002BF" w:usb1="38CF7CFA" w:usb2="00000016" w:usb3="00000000" w:csb0="00040001" w:csb1="00000000"/>
    <w:embedRegular r:id="rId8" w:fontKey="{47E255EB-1807-4265-9834-BA1E916E88D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E4EE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CB3C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D9A4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documentProtection w:enforcement="0"/>
  <w:defaultTabStop w:val="708"/>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B2D"/>
    <w:rsid w:val="00B06B85"/>
    <w:rsid w:val="00BA5B2D"/>
    <w:rsid w:val="1E9A7DCC"/>
    <w:rsid w:val="6BB006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unhideWhenUsed="0" w:uiPriority="4294967295" w:semiHidden="0" w:name="heading 1"/>
    <w:lsdException w:unhideWhenUsed="0" w:uiPriority="4294967295" w:semiHidden="0" w:name="heading 2"/>
    <w:lsdException w:unhideWhenUsed="0" w:uiPriority="4294967295" w:semiHidden="0" w:name="heading 3"/>
    <w:lsdException w:unhideWhenUsed="0" w:uiPriority="4294967295" w:semiHidden="0" w:name="heading 4"/>
    <w:lsdException w:unhideWhenUsed="0" w:uiPriority="4294967295" w:semiHidden="0" w:name="heading 5"/>
    <w:lsdException w:unhideWhenUsed="0" w:uiPriority="4294967295" w:semiHidden="0" w:name="heading 6"/>
    <w:lsdException w:unhideWhenUsed="0" w:uiPriority="4294967295" w:semiHidden="0" w:name="heading 7"/>
    <w:lsdException w:unhideWhenUsed="0" w:uiPriority="4294967295" w:semiHidden="0" w:name="heading 8"/>
    <w:lsdException w:unhideWhenUsed="0" w:uiPriority="4294967295" w:semiHidden="0" w:name="heading 9"/>
    <w:lsdException w:unhideWhenUsed="0" w:uiPriority="4294967295" w:semiHidden="0" w:name="index 1"/>
    <w:lsdException w:unhideWhenUsed="0" w:uiPriority="4294967295" w:semiHidden="0" w:name="index 2"/>
    <w:lsdException w:unhideWhenUsed="0" w:uiPriority="4294967295" w:semiHidden="0" w:name="index 3"/>
    <w:lsdException w:unhideWhenUsed="0" w:uiPriority="4294967295" w:semiHidden="0" w:name="index 4"/>
    <w:lsdException w:unhideWhenUsed="0" w:uiPriority="4294967295" w:semiHidden="0" w:name="index 5"/>
    <w:lsdException w:unhideWhenUsed="0" w:uiPriority="4294967295" w:semiHidden="0" w:name="index 6"/>
    <w:lsdException w:unhideWhenUsed="0" w:uiPriority="4294967295" w:semiHidden="0" w:name="index 7"/>
    <w:lsdException w:unhideWhenUsed="0" w:uiPriority="4294967295" w:semiHidden="0" w:name="index 8"/>
    <w:lsdException w:unhideWhenUsed="0" w:uiPriority="4294967295" w:semiHidden="0" w:name="index 9"/>
    <w:lsdException w:unhideWhenUsed="0" w:uiPriority="4294967295" w:semiHidden="0" w:name="toc 1"/>
    <w:lsdException w:unhideWhenUsed="0" w:uiPriority="4294967295" w:semiHidden="0" w:name="toc 2"/>
    <w:lsdException w:unhideWhenUsed="0" w:uiPriority="4294967295" w:semiHidden="0" w:name="toc 3"/>
    <w:lsdException w:unhideWhenUsed="0" w:uiPriority="4294967295" w:semiHidden="0" w:name="toc 4"/>
    <w:lsdException w:unhideWhenUsed="0" w:uiPriority="4294967295" w:semiHidden="0" w:name="toc 5"/>
    <w:lsdException w:unhideWhenUsed="0" w:uiPriority="4294967295" w:semiHidden="0" w:name="toc 6"/>
    <w:lsdException w:unhideWhenUsed="0" w:uiPriority="4294967295" w:semiHidden="0" w:name="toc 7"/>
    <w:lsdException w:unhideWhenUsed="0" w:uiPriority="4294967295" w:semiHidden="0" w:name="toc 8"/>
    <w:lsdException w:unhideWhenUsed="0" w:uiPriority="4294967295" w:semiHidden="0" w:name="toc 9"/>
    <w:lsdException w:unhideWhenUsed="0" w:uiPriority="4294967295" w:semiHidden="0" w:name="Normal Indent"/>
    <w:lsdException w:unhideWhenUsed="0" w:uiPriority="4294967295" w:semiHidden="0" w:name="footnote text"/>
    <w:lsdException w:unhideWhenUsed="0" w:uiPriority="4294967295" w:semiHidden="0" w:name="annotation text"/>
    <w:lsdException w:qFormat="1" w:unhideWhenUsed="0" w:uiPriority="4294967295" w:semiHidden="0" w:name="header"/>
    <w:lsdException w:qFormat="1" w:unhideWhenUsed="0" w:uiPriority="4294967295" w:semiHidden="0" w:name="footer"/>
    <w:lsdException w:unhideWhenUsed="0" w:uiPriority="4294967295" w:semiHidden="0" w:name="index heading"/>
    <w:lsdException w:unhideWhenUsed="0" w:uiPriority="4294967295" w:semiHidden="0" w:name="caption"/>
    <w:lsdException w:unhideWhenUsed="0" w:uiPriority="4294967295" w:semiHidden="0" w:name="table of figures"/>
    <w:lsdException w:unhideWhenUsed="0" w:uiPriority="4294967295" w:semiHidden="0" w:name="envelope address"/>
    <w:lsdException w:unhideWhenUsed="0" w:uiPriority="4294967295" w:semiHidden="0" w:name="envelope return"/>
    <w:lsdException w:unhideWhenUsed="0" w:uiPriority="4294967295" w:semiHidden="0" w:name="footnote reference"/>
    <w:lsdException w:unhideWhenUsed="0" w:uiPriority="4294967295" w:semiHidden="0" w:name="annotation reference"/>
    <w:lsdException w:unhideWhenUsed="0" w:uiPriority="4294967295" w:semiHidden="0" w:name="line number"/>
    <w:lsdException w:unhideWhenUsed="0" w:uiPriority="4294967295" w:semiHidden="0" w:name="page number"/>
    <w:lsdException w:unhideWhenUsed="0" w:uiPriority="4294967295" w:semiHidden="0" w:name="endnote reference"/>
    <w:lsdException w:unhideWhenUsed="0" w:uiPriority="4294967295" w:semiHidden="0" w:name="endnote text"/>
    <w:lsdException w:unhideWhenUsed="0" w:uiPriority="4294967295" w:semiHidden="0" w:name="table of authorities"/>
    <w:lsdException w:unhideWhenUsed="0" w:uiPriority="4294967295" w:semiHidden="0" w:name="macro"/>
    <w:lsdException w:unhideWhenUsed="0" w:uiPriority="4294967295" w:semiHidden="0" w:name="toa heading"/>
    <w:lsdException w:unhideWhenUsed="0" w:uiPriority="4294967295" w:semiHidden="0" w:name="List"/>
    <w:lsdException w:unhideWhenUsed="0" w:uiPriority="4294967295" w:semiHidden="0" w:name="List Bullet"/>
    <w:lsdException w:unhideWhenUsed="0" w:uiPriority="4294967295" w:semiHidden="0" w:name="List Number"/>
    <w:lsdException w:unhideWhenUsed="0" w:uiPriority="4294967295" w:semiHidden="0" w:name="List 2"/>
    <w:lsdException w:unhideWhenUsed="0" w:uiPriority="4294967295" w:semiHidden="0" w:name="List 3"/>
    <w:lsdException w:unhideWhenUsed="0" w:uiPriority="4294967295" w:semiHidden="0" w:name="List 4"/>
    <w:lsdException w:unhideWhenUsed="0" w:uiPriority="4294967295" w:semiHidden="0" w:name="List 5"/>
    <w:lsdException w:unhideWhenUsed="0" w:uiPriority="4294967295" w:semiHidden="0" w:name="List Bullet 2"/>
    <w:lsdException w:unhideWhenUsed="0" w:uiPriority="4294967295" w:semiHidden="0" w:name="List Bullet 3"/>
    <w:lsdException w:unhideWhenUsed="0" w:uiPriority="4294967295" w:semiHidden="0" w:name="List Bullet 4"/>
    <w:lsdException w:unhideWhenUsed="0" w:uiPriority="4294967295" w:semiHidden="0" w:name="List Bullet 5"/>
    <w:lsdException w:unhideWhenUsed="0" w:uiPriority="4294967295" w:semiHidden="0" w:name="List Number 2"/>
    <w:lsdException w:unhideWhenUsed="0" w:uiPriority="4294967295" w:semiHidden="0" w:name="List Number 3"/>
    <w:lsdException w:unhideWhenUsed="0" w:uiPriority="4294967295" w:semiHidden="0" w:name="List Number 4"/>
    <w:lsdException w:unhideWhenUsed="0" w:uiPriority="4294967295" w:semiHidden="0" w:name="List Number 5"/>
    <w:lsdException w:unhideWhenUsed="0" w:uiPriority="4294967295" w:semiHidden="0" w:name="Title"/>
    <w:lsdException w:unhideWhenUsed="0" w:uiPriority="4294967295" w:semiHidden="0" w:name="Closing"/>
    <w:lsdException w:unhideWhenUsed="0" w:uiPriority="4294967295" w:semiHidden="0" w:name="Signature"/>
    <w:lsdException w:unhideWhenUsed="0" w:uiPriority="0" w:name="Default Paragraph Font"/>
    <w:lsdException w:unhideWhenUsed="0" w:uiPriority="4294967295" w:semiHidden="0" w:name="Body Text"/>
    <w:lsdException w:unhideWhenUsed="0" w:uiPriority="4294967295" w:semiHidden="0" w:name="Body Text Indent"/>
    <w:lsdException w:unhideWhenUsed="0" w:uiPriority="4294967295" w:semiHidden="0" w:name="List Continue"/>
    <w:lsdException w:unhideWhenUsed="0" w:uiPriority="4294967295" w:semiHidden="0" w:name="List Continue 2"/>
    <w:lsdException w:unhideWhenUsed="0" w:uiPriority="4294967295" w:semiHidden="0" w:name="List Continue 3"/>
    <w:lsdException w:unhideWhenUsed="0" w:uiPriority="4294967295" w:semiHidden="0" w:name="List Continue 4"/>
    <w:lsdException w:unhideWhenUsed="0" w:uiPriority="4294967295" w:semiHidden="0" w:name="List Continue 5"/>
    <w:lsdException w:unhideWhenUsed="0" w:uiPriority="4294967295" w:semiHidden="0" w:name="Message Header"/>
    <w:lsdException w:unhideWhenUsed="0" w:uiPriority="4294967295" w:semiHidden="0" w:name="Subtitle"/>
    <w:lsdException w:unhideWhenUsed="0" w:uiPriority="4294967295" w:semiHidden="0" w:name="Salutation"/>
    <w:lsdException w:unhideWhenUsed="0" w:uiPriority="4294967295" w:semiHidden="0" w:name="Date"/>
    <w:lsdException w:unhideWhenUsed="0" w:uiPriority="4294967295" w:semiHidden="0" w:name="Body Text First Indent"/>
    <w:lsdException w:unhideWhenUsed="0" w:uiPriority="4294967295" w:semiHidden="0" w:name="Body Text First Indent 2"/>
    <w:lsdException w:unhideWhenUsed="0" w:uiPriority="4294967295" w:semiHidden="0" w:name="Note Heading"/>
    <w:lsdException w:unhideWhenUsed="0" w:uiPriority="4294967295" w:semiHidden="0" w:name="Body Text 2"/>
    <w:lsdException w:unhideWhenUsed="0" w:uiPriority="4294967295" w:semiHidden="0" w:name="Body Text 3"/>
    <w:lsdException w:unhideWhenUsed="0" w:uiPriority="4294967295" w:semiHidden="0" w:name="Body Text Indent 2"/>
    <w:lsdException w:unhideWhenUsed="0" w:uiPriority="4294967295" w:semiHidden="0" w:name="Body Text Indent 3"/>
    <w:lsdException w:unhideWhenUsed="0" w:uiPriority="4294967295" w:semiHidden="0" w:name="Block Text"/>
    <w:lsdException w:unhideWhenUsed="0" w:uiPriority="4294967295" w:semiHidden="0" w:name="Hyperlink"/>
    <w:lsdException w:unhideWhenUsed="0" w:uiPriority="4294967295" w:semiHidden="0" w:name="FollowedHyperlink"/>
    <w:lsdException w:unhideWhenUsed="0" w:uiPriority="4294967295" w:semiHidden="0" w:name="Strong"/>
    <w:lsdException w:unhideWhenUsed="0" w:uiPriority="4294967295" w:semiHidden="0" w:name="Emphasis"/>
    <w:lsdException w:unhideWhenUsed="0" w:uiPriority="4294967295" w:semiHidden="0" w:name="Document Map"/>
    <w:lsdException w:unhideWhenUsed="0" w:uiPriority="4294967295" w:semiHidden="0" w:name="Plain Text"/>
    <w:lsdException w:unhideWhenUsed="0" w:uiPriority="4294967295" w:semiHidden="0" w:name="E-mail Signature"/>
    <w:lsdException w:unhideWhenUsed="0" w:uiPriority="4294967295" w:semiHidden="0" w:name="Normal (Web)"/>
    <w:lsdException w:unhideWhenUsed="0" w:uiPriority="4294967295" w:semiHidden="0" w:name="HTML Acronym"/>
    <w:lsdException w:unhideWhenUsed="0" w:uiPriority="4294967295" w:semiHidden="0" w:name="HTML Address"/>
    <w:lsdException w:unhideWhenUsed="0" w:uiPriority="4294967295" w:semiHidden="0" w:name="HTML Cite"/>
    <w:lsdException w:unhideWhenUsed="0" w:uiPriority="4294967295" w:semiHidden="0" w:name="HTML Code"/>
    <w:lsdException w:unhideWhenUsed="0" w:uiPriority="4294967295" w:semiHidden="0" w:name="HTML Definition"/>
    <w:lsdException w:unhideWhenUsed="0" w:uiPriority="4294967295" w:semiHidden="0" w:name="HTML Keyboard"/>
    <w:lsdException w:unhideWhenUsed="0" w:uiPriority="4294967295" w:semiHidden="0" w:name="HTML Preformatted"/>
    <w:lsdException w:unhideWhenUsed="0" w:uiPriority="4294967295" w:semiHidden="0" w:name="HTML Sample"/>
    <w:lsdException w:unhideWhenUsed="0" w:uiPriority="4294967295" w:semiHidden="0" w:name="HTML Typewriter"/>
    <w:lsdException w:unhideWhenUsed="0" w:uiPriority="4294967295" w:semiHidden="0" w:name="HTML Variable"/>
    <w:lsdException w:unhideWhenUsed="0" w:uiPriority="4294967295" w:semiHidden="0" w:name="Normal Table"/>
    <w:lsdException w:unhideWhenUsed="0" w:uiPriority="4294967295" w:semiHidden="0" w:name="annotation subject"/>
    <w:lsdException w:qFormat="1" w:unhideWhenUsed="0" w:uiPriority="0" w:name="No List"/>
    <w:lsdException w:unhideWhenUsed="0" w:uiPriority="4294967295" w:semiHidden="0" w:name="Table Simple 1"/>
    <w:lsdException w:unhideWhenUsed="0" w:uiPriority="4294967295" w:semiHidden="0" w:name="Table Simple 2"/>
    <w:lsdException w:unhideWhenUsed="0" w:uiPriority="4294967295" w:semiHidden="0" w:name="Table Simple 3"/>
    <w:lsdException w:unhideWhenUsed="0" w:uiPriority="4294967295" w:semiHidden="0" w:name="Table Classic 1"/>
    <w:lsdException w:unhideWhenUsed="0" w:uiPriority="4294967295" w:semiHidden="0" w:name="Table Classic 2"/>
    <w:lsdException w:unhideWhenUsed="0" w:uiPriority="4294967295" w:semiHidden="0" w:name="Table Classic 3"/>
    <w:lsdException w:unhideWhenUsed="0" w:uiPriority="4294967295" w:semiHidden="0" w:name="Table Classic 4"/>
    <w:lsdException w:unhideWhenUsed="0" w:uiPriority="4294967295" w:semiHidden="0" w:name="Table Colorful 1"/>
    <w:lsdException w:unhideWhenUsed="0" w:uiPriority="4294967295" w:semiHidden="0" w:name="Table Colorful 2"/>
    <w:lsdException w:unhideWhenUsed="0" w:uiPriority="4294967295" w:semiHidden="0" w:name="Table Colorful 3"/>
    <w:lsdException w:unhideWhenUsed="0" w:uiPriority="4294967295" w:semiHidden="0" w:name="Table Columns 1"/>
    <w:lsdException w:unhideWhenUsed="0" w:uiPriority="4294967295" w:semiHidden="0" w:name="Table Columns 2"/>
    <w:lsdException w:unhideWhenUsed="0" w:uiPriority="4294967295" w:semiHidden="0" w:name="Table Columns 3"/>
    <w:lsdException w:unhideWhenUsed="0" w:uiPriority="4294967295" w:semiHidden="0" w:name="Table Columns 4"/>
    <w:lsdException w:unhideWhenUsed="0" w:uiPriority="4294967295" w:semiHidden="0" w:name="Table Columns 5"/>
    <w:lsdException w:unhideWhenUsed="0" w:uiPriority="4294967295" w:semiHidden="0" w:name="Table Grid 1"/>
    <w:lsdException w:unhideWhenUsed="0" w:uiPriority="4294967295" w:semiHidden="0" w:name="Table Grid 2"/>
    <w:lsdException w:unhideWhenUsed="0" w:uiPriority="4294967295" w:semiHidden="0" w:name="Table Grid 3"/>
    <w:lsdException w:unhideWhenUsed="0" w:uiPriority="4294967295" w:semiHidden="0" w:name="Table Grid 4"/>
    <w:lsdException w:unhideWhenUsed="0" w:uiPriority="4294967295" w:semiHidden="0" w:name="Table Grid 5"/>
    <w:lsdException w:unhideWhenUsed="0" w:uiPriority="4294967295" w:semiHidden="0" w:name="Table Grid 6"/>
    <w:lsdException w:unhideWhenUsed="0" w:uiPriority="4294967295" w:semiHidden="0" w:name="Table Grid 7"/>
    <w:lsdException w:unhideWhenUsed="0" w:uiPriority="4294967295" w:semiHidden="0" w:name="Table Grid 8"/>
    <w:lsdException w:unhideWhenUsed="0" w:uiPriority="4294967295" w:semiHidden="0" w:name="Table List 1"/>
    <w:lsdException w:unhideWhenUsed="0" w:uiPriority="4294967295" w:semiHidden="0" w:name="Table List 2"/>
    <w:lsdException w:unhideWhenUsed="0" w:uiPriority="4294967295" w:semiHidden="0" w:name="Table List 3"/>
    <w:lsdException w:unhideWhenUsed="0" w:uiPriority="4294967295" w:semiHidden="0" w:name="Table List 4"/>
    <w:lsdException w:unhideWhenUsed="0" w:uiPriority="4294967295" w:semiHidden="0" w:name="Table List 5"/>
    <w:lsdException w:unhideWhenUsed="0" w:uiPriority="4294967295" w:semiHidden="0" w:name="Table List 6"/>
    <w:lsdException w:unhideWhenUsed="0" w:uiPriority="4294967295" w:semiHidden="0" w:name="Table List 7"/>
    <w:lsdException w:unhideWhenUsed="0" w:uiPriority="4294967295" w:semiHidden="0" w:name="Table List 8"/>
    <w:lsdException w:unhideWhenUsed="0" w:uiPriority="4294967295" w:semiHidden="0" w:name="Table 3D effects 1"/>
    <w:lsdException w:unhideWhenUsed="0" w:uiPriority="4294967295" w:semiHidden="0" w:name="Table 3D effects 2"/>
    <w:lsdException w:unhideWhenUsed="0" w:uiPriority="4294967295" w:semiHidden="0" w:name="Table 3D effects 3"/>
    <w:lsdException w:unhideWhenUsed="0" w:uiPriority="4294967295" w:semiHidden="0" w:name="Table Contemporary"/>
    <w:lsdException w:unhideWhenUsed="0" w:uiPriority="4294967295" w:semiHidden="0" w:name="Table Elegant"/>
    <w:lsdException w:unhideWhenUsed="0" w:uiPriority="4294967295" w:semiHidden="0" w:name="Table Professional"/>
    <w:lsdException w:unhideWhenUsed="0" w:uiPriority="4294967295" w:semiHidden="0" w:name="Table Subtle 1"/>
    <w:lsdException w:unhideWhenUsed="0" w:uiPriority="4294967295" w:semiHidden="0" w:name="Table Subtle 2"/>
    <w:lsdException w:unhideWhenUsed="0" w:uiPriority="4294967295" w:semiHidden="0" w:name="Table Web 1"/>
    <w:lsdException w:unhideWhenUsed="0" w:uiPriority="4294967295" w:semiHidden="0" w:name="Table Web 2"/>
    <w:lsdException w:unhideWhenUsed="0" w:uiPriority="4294967295" w:semiHidden="0" w:name="Table Web 3"/>
    <w:lsdException w:unhideWhenUsed="0" w:uiPriority="4294967295" w:semiHidden="0" w:name="Balloon Text"/>
    <w:lsdException w:unhideWhenUsed="0" w:uiPriority="4294967295" w:semiHidden="0" w:name="Table Grid"/>
    <w:lsdException w:unhideWhenUsed="0" w:uiPriority="4294967295"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5"/>
    <w:uiPriority w:val="0"/>
    <w:pPr>
      <w:spacing w:before="120" w:after="240"/>
      <w:jc w:val="both"/>
    </w:pPr>
    <w:rPr>
      <w:rFonts w:asciiTheme="minorHAnsi" w:hAnsiTheme="minorHAnsi" w:eastAsiaTheme="minorEastAsia" w:cstheme="minorBidi"/>
      <w:sz w:val="22"/>
      <w:szCs w:val="22"/>
      <w:lang w:val="en-US" w:eastAsia="en-US" w:bidi="ar-SA"/>
    </w:rPr>
  </w:style>
  <w:style w:type="character" w:default="1" w:styleId="5">
    <w:name w:val="Default Paragraph Font"/>
    <w:link w:val="1"/>
    <w:semiHidden/>
    <w:uiPriority w:val="0"/>
  </w:style>
  <w:style w:type="table" w:default="1" w:styleId="4">
    <w:name w:val="Normal Table"/>
    <w:uiPriority w:val="4294967295"/>
    <w:tblPr>
      <w:tblCellMar>
        <w:top w:w="0" w:type="dxa"/>
        <w:left w:w="108" w:type="dxa"/>
        <w:bottom w:w="0" w:type="dxa"/>
        <w:right w:w="108" w:type="dxa"/>
      </w:tblCellMar>
    </w:tblPr>
  </w:style>
  <w:style w:type="paragraph" w:default="1" w:styleId="6">
    <w:name w:val="No List"/>
    <w:semiHidden/>
    <w:qFormat/>
    <w:uiPriority w:val="0"/>
    <w:rPr>
      <w:rFonts w:asciiTheme="minorHAnsi" w:hAnsiTheme="minorHAnsi" w:eastAsiaTheme="minorEastAsia" w:cstheme="minorBidi"/>
      <w:sz w:val="21"/>
      <w:szCs w:val="22"/>
    </w:rPr>
  </w:style>
  <w:style w:type="paragraph" w:styleId="2">
    <w:name w:val="footer"/>
    <w:basedOn w:val="1"/>
    <w:qFormat/>
    <w:uiPriority w:val="4294967295"/>
    <w:pPr>
      <w:tabs>
        <w:tab w:val="center" w:pos="4153"/>
        <w:tab w:val="right" w:pos="8306"/>
      </w:tabs>
      <w:snapToGrid w:val="0"/>
      <w:jc w:val="left"/>
    </w:pPr>
    <w:rPr>
      <w:sz w:val="18"/>
    </w:rPr>
  </w:style>
  <w:style w:type="paragraph" w:styleId="3">
    <w:name w:val="header"/>
    <w:basedOn w:val="1"/>
    <w:qFormat/>
    <w:uiPriority w:val="4294967295"/>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qFormat/>
    <w:uiPriority w:val="0"/>
    <w:tblPr>
      <w:tblCellMar>
        <w:top w:w="0" w:type="dxa"/>
        <w:left w:w="108"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0.jpe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jpe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Aspose</Company>
  <Pages>16</Pages>
  <Words>5449</Words>
  <Characters>5645</Characters>
  <Lines>6</Lines>
  <Paragraphs>217</Paragraphs>
  <TotalTime>3</TotalTime>
  <ScaleCrop>false</ScaleCrop>
  <LinksUpToDate>false</LinksUpToDate>
  <CharactersWithSpaces>5894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2026-06-23T08:45:00Z</dcterms:created>
  <dc:creator>Administrator</dc:creator>
  <cp:lastModifiedBy>上帝掷骰子吗</cp:lastModifiedBy>
  <dcterms:modified xsi:type="dcterms:W3CDTF">2026-09-18T16:48:36Z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2052-12.1.0.28505</vt:lpwstr>
  </property>
  <property fmtid="{D5CDD505-2E9C-101B-9397-08002B2CF9AE}" pid="4" name="ICV">
    <vt:lpwstr>D752965201B14D01AFA272F711F4C1CF_12</vt:lpwstr>
  </property>
</Properties>
</file>