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4B767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12382500</wp:posOffset>
            </wp:positionV>
            <wp:extent cx="482600" cy="317500"/>
            <wp:effectExtent l="0" t="0" r="12700" b="635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12433300</wp:posOffset>
            </wp:positionV>
            <wp:extent cx="330200" cy="469900"/>
            <wp:effectExtent l="0" t="0" r="12700" b="6350"/>
            <wp:wrapNone/>
            <wp:docPr id="1089194" name="图片 10891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194" name="图片 108919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5210880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07955DF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限时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4B35F2F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44</w:t>
      </w:r>
      <w:r>
        <w:rPr>
          <w:rFonts w:ascii="宋体" w:hAnsi="宋体" w:eastAsia="宋体" w:cs="宋体"/>
          <w:b/>
          <w:color w:val="auto"/>
          <w:sz w:val="24"/>
        </w:rPr>
        <w:t>分。每题只有一个选项最符合题意。</w:t>
      </w:r>
    </w:p>
    <w:p w14:paraId="2F3A3C9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平面内存在垂直平面向外的匀强磁场，一电子垂直磁场射入，不计空气阻力。如图所示，则电子偏转的轨迹可能是（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F15E15A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33350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743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d</w:t>
      </w:r>
    </w:p>
    <w:p w14:paraId="1DAE5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使用高压输电，若发电站的输出功率不变，输电线的总电阻不变，将输电线中的电流降为原来的一半，则输电线上损耗的功率变为原来的（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37A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4" o:title="eqId56d266a04f3dc7483eddbc26c5e487d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</w:p>
    <w:p w14:paraId="2B7EC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氢原子基态轨道的能量为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，激发态轨道的能量为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，已知普朗克常量为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。则电子从该激发态跃迁至基态轨道释放的光子频率为（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3812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6" o:title="eqId8f490e9b5f2319bbbd5221606d16b84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8" o:title="eqIdf4b1fce2dba53532e35b2b54e311043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</w:p>
    <w:p w14:paraId="178CE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如图所示，小明跳起从同一高度将排球水平击出三次，排球分别落于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三点，不计空气阻力，关于该过程，下列说法正确的是（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231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704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AE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排球的飞行时间满足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c</w:t>
      </w:r>
    </w:p>
    <w:p w14:paraId="55C2E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排球的飞行时间满足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c</w:t>
      </w:r>
    </w:p>
    <w:p w14:paraId="30AD4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排球的初速度满足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c</w:t>
      </w:r>
    </w:p>
    <w:p w14:paraId="1A5C5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排球的初速度满足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 xml:space="preserve"> = v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 xml:space="preserve"> = v</w:t>
      </w:r>
      <w:r>
        <w:rPr>
          <w:color w:val="000000"/>
          <w:vertAlign w:val="subscript"/>
        </w:rPr>
        <w:t>c</w:t>
      </w:r>
    </w:p>
    <w:p w14:paraId="1D71E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已知某种元素的半衰期为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万年，一群该元素对应的粒子的原始质量为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，经历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万年后该粒子的质量剩余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，则下列关于剩余的该粒子质量随时间变化的图像正确的是（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5B5A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8110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76375" cy="1285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756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1190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906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A2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一带正电粒子沿直线穿越如图等势面，则下列说法正确的是（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4923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71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2C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粒子电势能先增大后减小</w:t>
      </w:r>
    </w:p>
    <w:p w14:paraId="10F05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粒子电势能先减小后增大</w:t>
      </w:r>
    </w:p>
    <w:p w14:paraId="28466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粒子所受电场力先做负功后做正功</w:t>
      </w:r>
    </w:p>
    <w:p w14:paraId="21106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粒子所受电场力不变</w:t>
      </w:r>
    </w:p>
    <w:p w14:paraId="583A7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发射一颗探月卫星，其先后在两个轨道上分别经过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两点，如图所示，关于卫星在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两点的情况，下列说法正确的是（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159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57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A9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7" o:title="eqId54a5d7d3b6b63fe5c24c3907b7a8ea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点所受地球引力比月球引力大</w:t>
      </w:r>
    </w:p>
    <w:p w14:paraId="22CC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7" o:title="eqId54a5d7d3b6b63fe5c24c3907b7a8ea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点所受地球引力和月球引力相等</w:t>
      </w:r>
    </w:p>
    <w:p w14:paraId="0E1CD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" o:title="eqIdac047e91852b91af639feec23a9598b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点所受月球引力比地球引力大</w:t>
      </w:r>
    </w:p>
    <w:p w14:paraId="310BF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" o:title="eqIdac047e91852b91af639feec23a9598b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点所受地球引力比月球引力大</w:t>
      </w:r>
    </w:p>
    <w:p w14:paraId="58BB2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如图所示为在重力作用下肥皂膜上出现的条纹。关于该条纹，下列说法正确的是（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29A5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F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是干涉现象，自上而下相邻条纹间距越来越小</w:t>
      </w:r>
    </w:p>
    <w:p w14:paraId="01BA9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是干涉现象，自上而下相邻条纹间距相同</w:t>
      </w:r>
    </w:p>
    <w:p w14:paraId="21741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是衍射现象，自上而下相邻条纹间距越来越小</w:t>
      </w:r>
    </w:p>
    <w:p w14:paraId="2BE6B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是衍射现象，自上而下相邻条纹间距相同</w:t>
      </w:r>
    </w:p>
    <w:p w14:paraId="18726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如图所示，由照相机拍摄的两组照片，甲图无法看清车内景物，乙图调整镜头后拍摄可以看清车内景物。关于该现象，下列说法正确的是（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2B87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2F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照相机镜头前加的是滤光片</w:t>
      </w:r>
    </w:p>
    <w:p w14:paraId="5BCD5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照相机镜头前加的是增透膜</w:t>
      </w:r>
    </w:p>
    <w:p w14:paraId="60865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照相机镜头前加的是偏振片</w:t>
      </w:r>
    </w:p>
    <w:p w14:paraId="4A4F4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照相机镜头前加的是增反膜</w:t>
      </w:r>
    </w:p>
    <w:p w14:paraId="3B0A5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旅客在网上购买高铁票后，可使用二代身份证在自动检票闸机上刷身份证进出站。当身份证进入刷卡机感应范围后，刷卡机会向身份证发射高频电磁波，下列说法正确的是（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341F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身份证放在刷卡机上不动不会产生感应电流</w:t>
      </w:r>
    </w:p>
    <w:p w14:paraId="56CAC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身份证放在刷卡机上不动就会产生感应电流</w:t>
      </w:r>
    </w:p>
    <w:p w14:paraId="4DAA5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身份证快速靠近刷卡机感应电流会变大</w:t>
      </w:r>
    </w:p>
    <w:p w14:paraId="171DE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身份证快速远离刷卡机感应电流会变大</w:t>
      </w:r>
    </w:p>
    <w:p w14:paraId="53CF4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如图所示，水平面内一光滑小球沿正方形线框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5" o:title="eqId77a8103cb958c03a1fbc24f2fcd65f0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保持速率不变运行，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分别是各边中点，在拐点处小球所受合力的冲量大小和其动量大小的比值是（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9BA2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457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398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pt;width:18pt;" o:ole="t" filled="f" o:preferrelative="t" stroked="f" coordsize="21600,21600">
            <v:path/>
            <v:fill on="f" focussize="0,0"/>
            <v:stroke on="f" joinstyle="miter"/>
            <v:imagedata r:id="rId38" o:title="eqIddbc33bb8a356c5eaca0a788baa8af21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0" o:title="eqIdefc9d310ab1e9805dc0ed5304bc19be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18pt;" o:ole="t" filled="f" o:preferrelative="t" stroked="f" coordsize="21600,21600">
            <v:path/>
            <v:fill on="f" focussize="0,0"/>
            <v:stroke on="f" joinstyle="miter"/>
            <v:imagedata r:id="rId42" o:title="eqId0d5e860082ec0d992907b52803997b8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4" o:title="eqId662fa0b237ce4e6fd44e9e811d50d69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410E3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分。其中第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~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题解答时请写出必要的文字说明、方程式和重要的演算步骤，只写出最后答案的不能得分；有数值计算时，答案中必须明确写出数值和单位。</w:t>
      </w:r>
    </w:p>
    <w:p w14:paraId="742C7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某实验小组用手机记录电容器的充放电过程。</w:t>
      </w:r>
    </w:p>
    <w:p w14:paraId="55BDF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所示，电容器的电容为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080B3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477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CB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关于电容器的电容，下列说法正确的是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D7D6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随着放电的进行，电容器的电容会逐渐变小</w:t>
      </w:r>
    </w:p>
    <w:p w14:paraId="0362D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随着充电的进行，电容器的电容会逐渐变小</w:t>
      </w:r>
    </w:p>
    <w:p w14:paraId="1A36C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无论是否充放电，电容器的电容均不变</w:t>
      </w:r>
    </w:p>
    <w:p w14:paraId="3426A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用手机记录电容器充满电后的放电过程，电路图如图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所示，则下列步骤排序应为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3316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6D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8" o:title="eqId2c94bb12cee76221e13f9ef955b0aa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0" o:title="eqIdc9e65b2e896a5c2371ef4d17d58d27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E306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②打开手机开始拍摄，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54" o:title="eqIdacf35aa115963656d885b6440d6caa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22BD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③关闭手机</w:t>
      </w:r>
    </w:p>
    <w:p w14:paraId="3BCF8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中定性描绘出电容器放电过程电路中的电流随时间变化的规律。</w:t>
      </w:r>
    </w:p>
    <w:p w14:paraId="5242B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716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3C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已知电磁式电流表中有铝框，上面绕有线圈，请简述这一结构的作用：</w:t>
      </w:r>
      <w:r>
        <w:rPr>
          <w:color w:val="000000"/>
        </w:rPr>
        <w:t>__________________________________________________________________________________________________________________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F987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一定质量的理想气体从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状态到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8" o:title="eqId2c94bb12cee76221e13f9ef955b0aa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状态经历等温变化，此过程外界压缩气体对其做的功为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状态气体体积为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pt;width:11.5pt;" o:ole="t" filled="f" o:preferrelative="t" stroked="f" coordsize="21600,21600">
            <v:path/>
            <v:fill on="f" focussize="0,0"/>
            <v:stroke on="f" joinstyle="miter"/>
            <v:imagedata r:id="rId60" o:title="eqId21c280c5f4ae649c3bb1f720633c886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，压强为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2" o:title="eqId3606c4a853a6a34cb7f33bea81b15a1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状态气体体积为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4" o:title="eqIdbe54e84508decfcce6d2fcbe6c8c1a9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ED81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该过程气体放出的热量；</w:t>
      </w:r>
    </w:p>
    <w:p w14:paraId="443CC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状态时气体的压强。</w:t>
      </w:r>
    </w:p>
    <w:p w14:paraId="40098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一质量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6" o:title="eqId9ccb148ed505bf5bca4e6a2f47df012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的汽车经过一半径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8" o:title="eqId3972f683d258b60991270b65548d079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的拱形桥顶部时，速度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0" o:title="eqIddb3f71acb65d3a3b45cf1765059da5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。已知牵引力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2" o:title="eqIdd5e0ba9cef5d863660358ffc527281e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，阻力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4" o:title="eqId35c64e36c6b42ddac9e33b1e2ac51d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。求此时：</w:t>
      </w:r>
    </w:p>
    <w:p w14:paraId="2F9D1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汽车的向心加速度大小；</w:t>
      </w:r>
    </w:p>
    <w:p w14:paraId="1CBB7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汽车受到的合力大小。</w:t>
      </w:r>
    </w:p>
    <w:p w14:paraId="2148A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扫地机器人可利用磁场对通电线圈的安培力实现悬浮与驱动。如图，一扫地机器人内含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" o:title="eqId35893041a02be39c9d0c1e9b329556e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8" o:title="eqIdf8f63f0a18ebfae059db99f591e01a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两矩形线框，其中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8" o:title="eqIdf8f63f0a18ebfae059db99f591e01ad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为平衡框，用于保持悬浮，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为驱动框，用于提供向前的动力。上下两导线中通电后，其间形成的磁场可视为匀强磁场，磁感应强度大小为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，方向垂直纸面向里。每个框都有一条边长为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3" o:title="eqId0c88d9142df6ba8e43c1a93bd04a136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并嵌入金属芯，金属芯使得该边处磁场的磁感应强度变为原来的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5" o:title="eqIdf0a532e15e232cb4b99a8d4d07c895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7" o:title="eqIdfc329b32ecf0f0532d09a8a21343e8c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）倍。两线框通过绝缘杆固定连接，总质量为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9" o:title="eqId294f5ba74cdf695fc9a8a8e52f42132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，运动过程中线框整体受到的摩擦阻力大小恒定，导线和线框均始终在同一竖直平面内，且线框的上下边与导线始终水平。（</w:t>
      </w:r>
      <w:r>
        <w:rPr>
          <w:color w:val="000000"/>
        </w:rPr>
        <w:t>重力加速度为g</w:t>
      </w:r>
      <w:r>
        <w:rPr>
          <w:rFonts w:ascii="宋体" w:hAnsi="宋体" w:eastAsia="宋体" w:cs="宋体"/>
          <w:color w:val="000000"/>
        </w:rPr>
        <w:t>）</w:t>
      </w:r>
    </w:p>
    <w:p w14:paraId="770FD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590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4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为了使线框整体悬浮，求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8" o:title="eqIdf8f63f0a18ebfae059db99f591e01ad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框中的电流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93" o:title="eqIde105760638b22b26ff8bec4354255e4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的大小和方向；</w:t>
      </w:r>
    </w:p>
    <w:p w14:paraId="46586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若线框向右运行速度大小为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95" o:title="eqIdf44c235d8b49207ad3f2d77dc5d6cf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7" o:title="eqId18f0281e6bbdbe08beeccb55adf845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边的感应电动势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99" o:title="eqId522230546d4b802094e86ceb48c2ba3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AF4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若线框以速度大小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1" o:title="eqId6f58888df91890a19a1aa7511d19703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在水平方向上匀速运动，某时刻保持电流大小不变，仅将动力线框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" o:title="eqId35893041a02be39c9d0c1e9b329556e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中的电流反向，线框在安培力和阻力作用下做匀减速直线运动，经过位移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04" o:title="eqIdc5873c01192b7d33b7483f444f90b5b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后停止，求整个减速过程，动力线框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6" o:title="eqId3d6c5ec685e8420a8672cefa43e4586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边所受安培力的平均功率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FE25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如图所示，在光滑水平面上固定两个柱形光滑轨道，轨道上分别约束着只能沿轨道方向运动的两个小球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，质量均为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10" o:title="eqId65792710cb76eba9e76350022390985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通过弹性限度足够大的相同轻质弹簧与质量为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9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相连。初始时，两弹簧均处于原长。现有一质量为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" o:title="eqIdac047e91852b91af639feec23a9598b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以速度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1" o:title="eqId6f58888df91890a19a1aa7511d1970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沿轨道方向与小球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发生对心弹性碰撞，碰撞时间极短，不计空气阻力。</w:t>
      </w:r>
    </w:p>
    <w:p w14:paraId="3CEEB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400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AC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求小球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碰撞后瞬间小球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的速度大小；</w:t>
      </w:r>
    </w:p>
    <w:p w14:paraId="0C24F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若发生碰撞后小球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不再与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碰撞，求每根弹簧所具有的最大弹性势能；</w:t>
      </w:r>
    </w:p>
    <w:p w14:paraId="2DA90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要使弹簧第一次恢复原长时，小球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恰好再次发生碰撞，求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6" o:title="eqId82ce93ce74027443505f5a575e9dca2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5A1F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CB73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4234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D32361"/>
    <w:rsid w:val="38274566"/>
    <w:rsid w:val="58313F9A"/>
    <w:rsid w:val="7E59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oleObject" Target="embeddings/oleObject19.bin"/><Relationship Id="rId57" Type="http://schemas.openxmlformats.org/officeDocument/2006/relationships/oleObject" Target="embeddings/oleObject18.bin"/><Relationship Id="rId56" Type="http://schemas.openxmlformats.org/officeDocument/2006/relationships/oleObject" Target="embeddings/oleObject17.bin"/><Relationship Id="rId55" Type="http://schemas.openxmlformats.org/officeDocument/2006/relationships/image" Target="media/image30.png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8" Type="http://schemas.openxmlformats.org/officeDocument/2006/relationships/fontTable" Target="fontTable.xml"/><Relationship Id="rId117" Type="http://schemas.openxmlformats.org/officeDocument/2006/relationships/customXml" Target="../customXml/item1.xml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png"/><Relationship Id="rId113" Type="http://schemas.openxmlformats.org/officeDocument/2006/relationships/oleObject" Target="embeddings/oleObject49.bin"/><Relationship Id="rId112" Type="http://schemas.openxmlformats.org/officeDocument/2006/relationships/oleObject" Target="embeddings/oleObject48.bin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2247</Words>
  <Characters>2475</Characters>
  <Lines>0</Lines>
  <Paragraphs>0</Paragraphs>
  <TotalTime>5</TotalTime>
  <ScaleCrop>false</ScaleCrop>
  <LinksUpToDate>false</LinksUpToDate>
  <CharactersWithSpaces>2613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2026-06-25T09:21:00Z</dcterms:created>
  <dc:creator>学科网试题生产平台</dc:creator>
  <dc:description>4042232149278720</dc:description>
  <cp:lastModifiedBy>上帝掷骰子吗</cp:lastModifiedBy>
  <dcterms:modified xsi:type="dcterms:W3CDTF">2026-09-18T16:49:29Z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AF5A48BB65CE4CCBAC01F603B78E89B6_12</vt:lpwstr>
  </property>
</Properties>
</file>