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FC53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12179300</wp:posOffset>
            </wp:positionV>
            <wp:extent cx="495300" cy="3683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953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月浙江省普通高校招生选考科目考试</w:t>
      </w:r>
    </w:p>
    <w:p w14:paraId="479D738D">
      <w:pPr>
        <w:spacing w:line="360" w:lineRule="auto"/>
        <w:jc w:val="center"/>
      </w:pPr>
      <w:r>
        <w:rPr>
          <w:rFonts w:ascii="宋体" w:hAnsi="宋体" w:eastAsia="宋体" w:cs="宋体"/>
          <w:b/>
          <w:color w:val="auto"/>
          <w:sz w:val="32"/>
        </w:rPr>
        <w:t>生物学试题</w:t>
      </w:r>
    </w:p>
    <w:p w14:paraId="0F24CE1B">
      <w:pPr>
        <w:spacing w:line="360" w:lineRule="auto"/>
        <w:jc w:val="left"/>
      </w:pPr>
      <w:r>
        <w:rPr>
          <w:rFonts w:ascii="宋体" w:hAnsi="宋体" w:eastAsia="宋体" w:cs="宋体"/>
          <w:b/>
          <w:color w:val="auto"/>
          <w:sz w:val="24"/>
        </w:rPr>
        <w:t>考生须知：</w:t>
      </w:r>
    </w:p>
    <w:p w14:paraId="688E9C2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考生答题前，务必将自己的姓名、准考证号用黑色字迹的签字笔或钢笔填写在答题纸上。</w:t>
      </w:r>
      <w:r>
        <w:rPr>
          <w:rFonts w:ascii="Times New Roman" w:hAnsi="Times New Roman" w:eastAsia="Times New Roman" w:cs="Times New Roman"/>
          <w:b/>
          <w:color w:val="auto"/>
          <w:sz w:val="24"/>
        </w:rPr>
        <w:t xml:space="preserve"> </w:t>
      </w:r>
    </w:p>
    <w:p w14:paraId="02D27FC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选择题的答案须用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铅笔将答题纸上对应题目的答案标号涂黑，如要改动，须将原填涂处用橡皮擦净。</w:t>
      </w:r>
    </w:p>
    <w:p w14:paraId="366785A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非选择题的答案须用黑色字迹的签字笔或钢笔写在答题纸上相应区域内，作图时可先使用</w:t>
      </w:r>
      <w:r>
        <w:rPr>
          <w:rFonts w:ascii="Times New Roman" w:hAnsi="Times New Roman" w:eastAsia="Times New Roman" w:cs="Times New Roman"/>
          <w:b/>
          <w:color w:val="auto"/>
          <w:sz w:val="24"/>
        </w:rPr>
        <w:t>2B</w:t>
      </w:r>
      <w:r>
        <w:rPr>
          <w:rFonts w:ascii="宋体" w:hAnsi="宋体" w:eastAsia="宋体" w:cs="宋体"/>
          <w:b/>
          <w:color w:val="auto"/>
          <w:sz w:val="24"/>
        </w:rPr>
        <w:t>铅笔，确定后须用黑色字迹的签字笔或钢笔描黑，答案写在本试题卷上无效。</w:t>
      </w:r>
    </w:p>
    <w:p w14:paraId="0962A694">
      <w:pPr>
        <w:spacing w:line="360" w:lineRule="auto"/>
        <w:jc w:val="center"/>
      </w:pPr>
      <w:r>
        <w:rPr>
          <w:rFonts w:ascii="宋体" w:hAnsi="宋体" w:eastAsia="宋体" w:cs="宋体"/>
          <w:b/>
          <w:color w:val="auto"/>
          <w:sz w:val="24"/>
        </w:rPr>
        <w:t>选择题部分</w:t>
      </w:r>
    </w:p>
    <w:p w14:paraId="0EB7DA2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19</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38</w:t>
      </w:r>
      <w:r>
        <w:rPr>
          <w:rFonts w:ascii="宋体" w:hAnsi="宋体" w:eastAsia="宋体" w:cs="宋体"/>
          <w:b/>
          <w:color w:val="auto"/>
          <w:sz w:val="24"/>
        </w:rPr>
        <w:t>分。每小题列出的四个备选项中只有一个是符合题目要求的，不选、多选、错选均不得分）</w:t>
      </w:r>
    </w:p>
    <w:p w14:paraId="19A67127">
      <w:pPr>
        <w:spacing w:line="360" w:lineRule="auto"/>
        <w:jc w:val="both"/>
      </w:pPr>
      <w:r>
        <w:rPr>
          <w:color w:val="auto"/>
        </w:rPr>
        <w:t xml:space="preserve">1. </w:t>
      </w:r>
      <w:r>
        <w:rPr>
          <w:rFonts w:ascii="宋体" w:hAnsi="宋体" w:eastAsia="宋体" w:cs="宋体"/>
          <w:color w:val="auto"/>
        </w:rPr>
        <w:t>关于生物技术的安全与伦理问题在我国相关法规明令禁止的是（</w:t>
      </w:r>
      <w:r>
        <w:rPr>
          <w:rFonts w:ascii="Times New Roman" w:hAnsi="Times New Roman" w:eastAsia="Times New Roman" w:cs="Times New Roman"/>
          <w:color w:val="auto"/>
        </w:rPr>
        <w:t xml:space="preserve">    </w:t>
      </w:r>
      <w:r>
        <w:rPr>
          <w:rFonts w:ascii="宋体" w:hAnsi="宋体" w:eastAsia="宋体" w:cs="宋体"/>
          <w:color w:val="auto"/>
        </w:rPr>
        <w:t>）</w:t>
      </w:r>
    </w:p>
    <w:p w14:paraId="2BD0F819">
      <w:pPr>
        <w:tabs>
          <w:tab w:val="left" w:pos="4873"/>
        </w:tabs>
        <w:spacing w:line="360" w:lineRule="auto"/>
        <w:jc w:val="left"/>
        <w:textAlignment w:val="center"/>
        <w:rPr>
          <w:color w:val="auto"/>
        </w:rPr>
      </w:pPr>
      <w:r>
        <w:t xml:space="preserve">A. </w:t>
      </w:r>
      <w:r>
        <w:rPr>
          <w:rFonts w:ascii="宋体" w:hAnsi="宋体" w:eastAsia="宋体" w:cs="宋体"/>
          <w:color w:val="auto"/>
        </w:rPr>
        <w:t>试管动物的培育</w:t>
      </w:r>
      <w:r>
        <w:tab/>
      </w:r>
      <w:r>
        <w:t xml:space="preserve">B. </w:t>
      </w:r>
      <w:r>
        <w:rPr>
          <w:rFonts w:ascii="宋体" w:hAnsi="宋体" w:eastAsia="宋体" w:cs="宋体"/>
          <w:color w:val="auto"/>
        </w:rPr>
        <w:t>转基因食品的生产</w:t>
      </w:r>
    </w:p>
    <w:p w14:paraId="3F2D97A6">
      <w:pPr>
        <w:tabs>
          <w:tab w:val="left" w:pos="4873"/>
        </w:tabs>
        <w:spacing w:line="360" w:lineRule="auto"/>
        <w:jc w:val="left"/>
        <w:textAlignment w:val="center"/>
        <w:rPr>
          <w:color w:val="000000"/>
        </w:rPr>
      </w:pPr>
      <w:r>
        <w:t xml:space="preserve">C. </w:t>
      </w:r>
      <w:r>
        <w:rPr>
          <w:rFonts w:ascii="宋体" w:hAnsi="宋体" w:eastAsia="宋体" w:cs="宋体"/>
          <w:color w:val="auto"/>
        </w:rPr>
        <w:t>治疗性克隆的研究</w:t>
      </w:r>
      <w:r>
        <w:tab/>
      </w:r>
      <w:r>
        <w:t xml:space="preserve">D. </w:t>
      </w:r>
      <w:r>
        <w:rPr>
          <w:rFonts w:ascii="宋体" w:hAnsi="宋体" w:eastAsia="宋体" w:cs="宋体"/>
          <w:color w:val="auto"/>
        </w:rPr>
        <w:t>生物武器的发展和生产</w:t>
      </w:r>
    </w:p>
    <w:p w14:paraId="01E099D9">
      <w:pPr>
        <w:spacing w:line="360" w:lineRule="auto"/>
        <w:jc w:val="both"/>
        <w:textAlignment w:val="center"/>
        <w:rPr>
          <w:color w:val="000000"/>
        </w:rPr>
      </w:pPr>
      <w:r>
        <w:rPr>
          <w:color w:val="000000"/>
        </w:rPr>
        <w:t xml:space="preserve">2. </w:t>
      </w:r>
      <w:r>
        <w:rPr>
          <w:rFonts w:ascii="宋体" w:hAnsi="宋体" w:eastAsia="宋体" w:cs="宋体"/>
          <w:color w:val="000000"/>
        </w:rPr>
        <w:t>下列不属于水在植物生命活动中作用的是（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0F49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物质运输的良好介质</w:t>
      </w:r>
      <w:r>
        <w:rPr>
          <w:color w:val="000000"/>
        </w:rPr>
        <w:tab/>
      </w:r>
      <w:r>
        <w:rPr>
          <w:color w:val="000000"/>
        </w:rPr>
        <w:t xml:space="preserve">B. </w:t>
      </w:r>
      <w:r>
        <w:rPr>
          <w:rFonts w:ascii="宋体" w:hAnsi="宋体" w:eastAsia="宋体" w:cs="宋体"/>
          <w:color w:val="000000"/>
        </w:rPr>
        <w:t>保持植物枝叶挺立</w:t>
      </w:r>
    </w:p>
    <w:p w14:paraId="0E8E59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降低酶促反应活化能</w:t>
      </w:r>
      <w:r>
        <w:rPr>
          <w:color w:val="000000"/>
        </w:rPr>
        <w:tab/>
      </w:r>
      <w:r>
        <w:rPr>
          <w:color w:val="000000"/>
        </w:rPr>
        <w:t xml:space="preserve">D. </w:t>
      </w:r>
      <w:r>
        <w:rPr>
          <w:rFonts w:ascii="宋体" w:hAnsi="宋体" w:eastAsia="宋体" w:cs="宋体"/>
          <w:color w:val="000000"/>
        </w:rPr>
        <w:t>缓和植物温度变化</w:t>
      </w:r>
    </w:p>
    <w:p w14:paraId="3E2FAD59">
      <w:pPr>
        <w:spacing w:line="360" w:lineRule="auto"/>
        <w:jc w:val="both"/>
        <w:textAlignment w:val="center"/>
        <w:rPr>
          <w:color w:val="000000"/>
        </w:rPr>
      </w:pPr>
      <w:r>
        <w:rPr>
          <w:color w:val="000000"/>
        </w:rPr>
        <w:t xml:space="preserve">3. </w:t>
      </w:r>
      <w:r>
        <w:rPr>
          <w:rFonts w:ascii="宋体" w:hAnsi="宋体" w:eastAsia="宋体" w:cs="宋体"/>
          <w:color w:val="000000"/>
        </w:rPr>
        <w:t>婴儿的肠道上皮细胞可以吸收母乳中的免疫球蛋白，此过程不涉及（</w:t>
      </w:r>
      <w:r>
        <w:rPr>
          <w:rFonts w:ascii="Times New Roman" w:hAnsi="Times New Roman" w:eastAsia="Times New Roman" w:cs="Times New Roman"/>
          <w:color w:val="000000"/>
        </w:rPr>
        <w:t xml:space="preserve">    </w:t>
      </w:r>
      <w:r>
        <w:rPr>
          <w:rFonts w:ascii="宋体" w:hAnsi="宋体" w:eastAsia="宋体" w:cs="宋体"/>
          <w:color w:val="000000"/>
        </w:rPr>
        <w:t>）</w:t>
      </w:r>
    </w:p>
    <w:p w14:paraId="57400A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消耗</w:t>
      </w:r>
      <w:r>
        <w:rPr>
          <w:rFonts w:ascii="Times New Roman" w:hAnsi="Times New Roman" w:eastAsia="Times New Roman" w:cs="Times New Roman"/>
          <w:color w:val="000000"/>
        </w:rPr>
        <w:t xml:space="preserve"> ATP</w:t>
      </w:r>
      <w:r>
        <w:rPr>
          <w:color w:val="000000"/>
        </w:rPr>
        <w:tab/>
      </w:r>
      <w:r>
        <w:rPr>
          <w:color w:val="000000"/>
        </w:rPr>
        <w:t xml:space="preserve">B. </w:t>
      </w:r>
      <w:r>
        <w:rPr>
          <w:rFonts w:ascii="宋体" w:hAnsi="宋体" w:eastAsia="宋体" w:cs="宋体"/>
          <w:color w:val="000000"/>
        </w:rPr>
        <w:t>受体蛋白识别</w:t>
      </w:r>
      <w:r>
        <w:rPr>
          <w:color w:val="000000"/>
        </w:rPr>
        <w:tab/>
      </w:r>
      <w:r>
        <w:rPr>
          <w:color w:val="000000"/>
        </w:rPr>
        <w:t xml:space="preserve">C. </w:t>
      </w:r>
      <w:r>
        <w:rPr>
          <w:rFonts w:ascii="宋体" w:hAnsi="宋体" w:eastAsia="宋体" w:cs="宋体"/>
          <w:color w:val="000000"/>
        </w:rPr>
        <w:t>载体蛋白协助</w:t>
      </w:r>
      <w:r>
        <w:rPr>
          <w:color w:val="000000"/>
        </w:rPr>
        <w:tab/>
      </w:r>
      <w:r>
        <w:rPr>
          <w:color w:val="000000"/>
        </w:rPr>
        <w:t xml:space="preserve">D. </w:t>
      </w:r>
      <w:r>
        <w:rPr>
          <w:rFonts w:ascii="宋体" w:hAnsi="宋体" w:eastAsia="宋体" w:cs="宋体"/>
          <w:color w:val="000000"/>
        </w:rPr>
        <w:t>细胞膜流动性</w:t>
      </w:r>
    </w:p>
    <w:p w14:paraId="4408061E">
      <w:pPr>
        <w:spacing w:line="360" w:lineRule="auto"/>
        <w:jc w:val="both"/>
        <w:textAlignment w:val="center"/>
        <w:rPr>
          <w:color w:val="000000"/>
        </w:rPr>
      </w:pPr>
      <w:r>
        <w:rPr>
          <w:color w:val="000000"/>
        </w:rPr>
        <w:t xml:space="preserve">4. </w:t>
      </w:r>
      <w:r>
        <w:rPr>
          <w:rFonts w:ascii="宋体" w:hAnsi="宋体" w:eastAsia="宋体" w:cs="宋体"/>
          <w:color w:val="000000"/>
        </w:rPr>
        <w:t>观察洋葱根尖细胞有丝分裂装片时，某同学在显微镜下找到</w:t>
      </w:r>
      <w:r>
        <w:rPr>
          <w:rFonts w:ascii="Times New Roman" w:hAnsi="Times New Roman" w:eastAsia="Times New Roman" w:cs="Times New Roman"/>
          <w:color w:val="000000"/>
        </w:rPr>
        <w:t>①~④</w:t>
      </w:r>
      <w:r>
        <w:rPr>
          <w:rFonts w:ascii="宋体" w:hAnsi="宋体" w:eastAsia="宋体" w:cs="宋体"/>
          <w:color w:val="000000"/>
        </w:rPr>
        <w:t>不同时期的细胞，如图。关于这些细胞所处时期及主要特征的叙述，正确的是（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8376A5">
      <w:pPr>
        <w:spacing w:line="360" w:lineRule="auto"/>
        <w:jc w:val="both"/>
        <w:textAlignment w:val="center"/>
        <w:rPr>
          <w:color w:val="000000"/>
        </w:rPr>
      </w:pPr>
      <w:r>
        <w:rPr>
          <w:color w:val="000000"/>
        </w:rPr>
        <w:drawing>
          <wp:inline distT="0" distB="0" distL="114300" distR="114300">
            <wp:extent cx="3695700" cy="2333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95700" cy="2333625"/>
                    </a:xfrm>
                    <a:prstGeom prst="rect">
                      <a:avLst/>
                    </a:prstGeom>
                  </pic:spPr>
                </pic:pic>
              </a:graphicData>
            </a:graphic>
          </wp:inline>
        </w:drawing>
      </w:r>
    </w:p>
    <w:p w14:paraId="07A9F951">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细胞</w:t>
      </w:r>
      <w:r>
        <w:rPr>
          <w:rFonts w:ascii="Times New Roman" w:hAnsi="Times New Roman" w:eastAsia="Times New Roman" w:cs="Times New Roman"/>
          <w:color w:val="000000"/>
        </w:rPr>
        <w:t>①</w:t>
      </w:r>
      <w:r>
        <w:rPr>
          <w:rFonts w:ascii="宋体" w:hAnsi="宋体" w:eastAsia="宋体" w:cs="宋体"/>
          <w:color w:val="000000"/>
        </w:rPr>
        <w:t>处于间期，细胞核内主要进行</w:t>
      </w:r>
      <w:r>
        <w:rPr>
          <w:rFonts w:ascii="Times New Roman" w:hAnsi="Times New Roman" w:eastAsia="Times New Roman" w:cs="Times New Roman"/>
          <w:color w:val="000000"/>
        </w:rPr>
        <w:t xml:space="preserve"> DNA </w:t>
      </w:r>
      <w:r>
        <w:rPr>
          <w:rFonts w:ascii="宋体" w:hAnsi="宋体" w:eastAsia="宋体" w:cs="宋体"/>
          <w:color w:val="000000"/>
        </w:rPr>
        <w:t>复制和蛋白质合成</w:t>
      </w:r>
    </w:p>
    <w:p w14:paraId="63DBF9B4">
      <w:pPr>
        <w:spacing w:line="360" w:lineRule="auto"/>
        <w:jc w:val="left"/>
        <w:textAlignment w:val="center"/>
        <w:rPr>
          <w:color w:val="000000"/>
        </w:rPr>
      </w:pPr>
      <w:r>
        <w:rPr>
          <w:color w:val="000000"/>
        </w:rPr>
        <w:t xml:space="preserve">B. </w:t>
      </w:r>
      <w:r>
        <w:rPr>
          <w:rFonts w:ascii="宋体" w:hAnsi="宋体" w:eastAsia="宋体" w:cs="宋体"/>
          <w:color w:val="000000"/>
        </w:rPr>
        <w:t>细胞</w:t>
      </w:r>
      <w:r>
        <w:rPr>
          <w:rFonts w:ascii="Times New Roman" w:hAnsi="Times New Roman" w:eastAsia="Times New Roman" w:cs="Times New Roman"/>
          <w:color w:val="000000"/>
        </w:rPr>
        <w:t>②</w:t>
      </w:r>
      <w:r>
        <w:rPr>
          <w:rFonts w:ascii="宋体" w:hAnsi="宋体" w:eastAsia="宋体" w:cs="宋体"/>
          <w:color w:val="000000"/>
        </w:rPr>
        <w:t>处于中期，染色体数</w:t>
      </w:r>
      <w:r>
        <w:rPr>
          <w:rFonts w:ascii="Times New Roman" w:hAnsi="Times New Roman" w:eastAsia="Times New Roman" w:cs="Times New Roman"/>
          <w:color w:val="000000"/>
        </w:rPr>
        <w:t xml:space="preserve">: </w:t>
      </w:r>
      <w:r>
        <w:rPr>
          <w:rFonts w:ascii="宋体" w:hAnsi="宋体" w:eastAsia="宋体" w:cs="宋体"/>
          <w:color w:val="000000"/>
        </w:rPr>
        <w:t>染色单体数</w:t>
      </w:r>
      <w:r>
        <w:rPr>
          <w:rFonts w:ascii="Times New Roman" w:hAnsi="Times New Roman" w:eastAsia="Times New Roman" w:cs="Times New Roman"/>
          <w:color w:val="000000"/>
        </w:rPr>
        <w:t xml:space="preserve">: </w:t>
      </w:r>
      <w:r>
        <w:rPr>
          <w:rFonts w:ascii="宋体" w:hAnsi="宋体" w:eastAsia="宋体" w:cs="宋体"/>
          <w:color w:val="000000"/>
        </w:rPr>
        <w:t>核</w:t>
      </w:r>
      <w:r>
        <w:rPr>
          <w:rFonts w:ascii="Times New Roman" w:hAnsi="Times New Roman" w:eastAsia="Times New Roman" w:cs="Times New Roman"/>
          <w:color w:val="000000"/>
        </w:rPr>
        <w:t>DNA</w:t>
      </w:r>
      <w:r>
        <w:rPr>
          <w:rFonts w:ascii="宋体" w:hAnsi="宋体" w:eastAsia="宋体" w:cs="宋体"/>
          <w:color w:val="000000"/>
        </w:rPr>
        <w:t>分子数</w:t>
      </w:r>
      <w:r>
        <w:rPr>
          <w:rFonts w:ascii="Times New Roman" w:hAnsi="Times New Roman" w:eastAsia="Times New Roman" w:cs="Times New Roman"/>
          <w:color w:val="000000"/>
        </w:rPr>
        <w:t>=1:2:2</w:t>
      </w:r>
    </w:p>
    <w:p w14:paraId="3158E436">
      <w:pPr>
        <w:spacing w:line="360" w:lineRule="auto"/>
        <w:jc w:val="left"/>
        <w:textAlignment w:val="center"/>
        <w:rPr>
          <w:color w:val="000000"/>
        </w:rPr>
      </w:pPr>
      <w:r>
        <w:rPr>
          <w:color w:val="000000"/>
        </w:rPr>
        <w:t xml:space="preserve">C. </w:t>
      </w:r>
      <w:r>
        <w:rPr>
          <w:rFonts w:ascii="宋体" w:hAnsi="宋体" w:eastAsia="宋体" w:cs="宋体"/>
          <w:color w:val="000000"/>
        </w:rPr>
        <w:t>细胞</w:t>
      </w:r>
      <w:r>
        <w:rPr>
          <w:rFonts w:ascii="Times New Roman" w:hAnsi="Times New Roman" w:eastAsia="Times New Roman" w:cs="Times New Roman"/>
          <w:color w:val="000000"/>
        </w:rPr>
        <w:t>③</w:t>
      </w:r>
      <w:r>
        <w:rPr>
          <w:rFonts w:ascii="宋体" w:hAnsi="宋体" w:eastAsia="宋体" w:cs="宋体"/>
          <w:color w:val="000000"/>
        </w:rPr>
        <w:t>处于后期，同源染色体分离并向细胞两极移动</w:t>
      </w:r>
    </w:p>
    <w:p w14:paraId="431AB0AF">
      <w:pPr>
        <w:spacing w:line="360" w:lineRule="auto"/>
        <w:jc w:val="left"/>
        <w:textAlignment w:val="center"/>
        <w:rPr>
          <w:color w:val="000000"/>
        </w:rPr>
      </w:pPr>
      <w:r>
        <w:rPr>
          <w:color w:val="000000"/>
        </w:rPr>
        <w:t xml:space="preserve">D. </w:t>
      </w:r>
      <w:r>
        <w:rPr>
          <w:rFonts w:ascii="宋体" w:hAnsi="宋体" w:eastAsia="宋体" w:cs="宋体"/>
          <w:color w:val="000000"/>
        </w:rPr>
        <w:t>细胞</w:t>
      </w:r>
      <w:r>
        <w:rPr>
          <w:rFonts w:ascii="Times New Roman" w:hAnsi="Times New Roman" w:eastAsia="Times New Roman" w:cs="Times New Roman"/>
          <w:color w:val="000000"/>
        </w:rPr>
        <w:t>④</w:t>
      </w:r>
      <w:r>
        <w:rPr>
          <w:rFonts w:ascii="宋体" w:hAnsi="宋体" w:eastAsia="宋体" w:cs="宋体"/>
          <w:color w:val="000000"/>
        </w:rPr>
        <w:t>处于末期，细胞膜向内凹陷将细胞一分为二</w:t>
      </w:r>
    </w:p>
    <w:p w14:paraId="0E759217">
      <w:pPr>
        <w:spacing w:line="360" w:lineRule="auto"/>
        <w:jc w:val="both"/>
        <w:textAlignment w:val="center"/>
        <w:rPr>
          <w:color w:val="000000"/>
        </w:rPr>
      </w:pPr>
      <w:r>
        <w:rPr>
          <w:color w:val="000000"/>
        </w:rPr>
        <w:t xml:space="preserve">5. </w:t>
      </w:r>
      <w:r>
        <w:rPr>
          <w:rFonts w:ascii="宋体" w:hAnsi="宋体" w:eastAsia="宋体" w:cs="宋体"/>
          <w:color w:val="000000"/>
        </w:rPr>
        <w:t>白头叶猴是国家一级保护动物，通过多年努力，其数量明显增加。下列措施对于恢复白头叶猴数量最有效的是（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4BAB3B">
      <w:pPr>
        <w:spacing w:line="360" w:lineRule="auto"/>
        <w:jc w:val="left"/>
        <w:textAlignment w:val="center"/>
        <w:rPr>
          <w:color w:val="000000"/>
        </w:rPr>
      </w:pPr>
      <w:r>
        <w:rPr>
          <w:color w:val="000000"/>
        </w:rPr>
        <w:t xml:space="preserve">A. </w:t>
      </w:r>
      <w:r>
        <w:rPr>
          <w:rFonts w:ascii="宋体" w:hAnsi="宋体" w:eastAsia="宋体" w:cs="宋体"/>
          <w:color w:val="000000"/>
        </w:rPr>
        <w:t>分析种间关系，迁出白头叶猴竞争者</w:t>
      </w:r>
    </w:p>
    <w:p w14:paraId="1F097C34">
      <w:pPr>
        <w:spacing w:line="360" w:lineRule="auto"/>
        <w:jc w:val="left"/>
        <w:textAlignment w:val="center"/>
        <w:rPr>
          <w:color w:val="000000"/>
        </w:rPr>
      </w:pPr>
      <w:r>
        <w:rPr>
          <w:color w:val="000000"/>
        </w:rPr>
        <w:t xml:space="preserve">B. </w:t>
      </w:r>
      <w:r>
        <w:rPr>
          <w:rFonts w:ascii="宋体" w:hAnsi="宋体" w:eastAsia="宋体" w:cs="宋体"/>
          <w:color w:val="000000"/>
        </w:rPr>
        <w:t>通过监控技术，加强白头叶猴数量监测</w:t>
      </w:r>
    </w:p>
    <w:p w14:paraId="02A9A660">
      <w:pPr>
        <w:spacing w:line="360" w:lineRule="auto"/>
        <w:jc w:val="left"/>
        <w:textAlignment w:val="center"/>
        <w:rPr>
          <w:color w:val="000000"/>
        </w:rPr>
      </w:pPr>
      <w:r>
        <w:rPr>
          <w:color w:val="000000"/>
        </w:rPr>
        <w:t xml:space="preserve">C. </w:t>
      </w:r>
      <w:r>
        <w:rPr>
          <w:rFonts w:ascii="宋体" w:hAnsi="宋体" w:eastAsia="宋体" w:cs="宋体"/>
          <w:color w:val="000000"/>
        </w:rPr>
        <w:t>建立自然保护区，保护白头叶猴栖息地</w:t>
      </w:r>
    </w:p>
    <w:p w14:paraId="27723470">
      <w:pPr>
        <w:spacing w:line="360" w:lineRule="auto"/>
        <w:jc w:val="left"/>
        <w:textAlignment w:val="center"/>
        <w:rPr>
          <w:color w:val="000000"/>
        </w:rPr>
      </w:pPr>
      <w:r>
        <w:rPr>
          <w:color w:val="000000"/>
        </w:rPr>
        <w:t xml:space="preserve">D. </w:t>
      </w:r>
      <w:r>
        <w:rPr>
          <w:rFonts w:ascii="宋体" w:hAnsi="宋体" w:eastAsia="宋体" w:cs="宋体"/>
          <w:color w:val="000000"/>
        </w:rPr>
        <w:t>对当地民众加强宣传教育，树立保护意识</w:t>
      </w:r>
    </w:p>
    <w:p w14:paraId="260191F3">
      <w:pPr>
        <w:spacing w:line="360" w:lineRule="auto"/>
        <w:jc w:val="both"/>
        <w:textAlignment w:val="center"/>
        <w:rPr>
          <w:color w:val="000000"/>
        </w:rPr>
      </w:pPr>
      <w:r>
        <w:rPr>
          <w:color w:val="000000"/>
        </w:rPr>
        <w:t xml:space="preserve">6. </w:t>
      </w:r>
      <w:r>
        <w:rPr>
          <w:rFonts w:ascii="宋体" w:hAnsi="宋体" w:eastAsia="宋体" w:cs="宋体"/>
          <w:color w:val="000000"/>
        </w:rPr>
        <w:t>痕迹器官是生物体上已经失去用处，但仍然存在的一些器官。鲸和海牛的后肢已经退化，但体内仍保留着后肢骨痕迹；食草动物的盲肠发达，人类的盲肠已经极度退化，完全失去了消化功能。据此分析，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5F721D">
      <w:pPr>
        <w:spacing w:line="360" w:lineRule="auto"/>
        <w:jc w:val="left"/>
        <w:textAlignment w:val="center"/>
        <w:rPr>
          <w:color w:val="000000"/>
        </w:rPr>
      </w:pPr>
      <w:r>
        <w:rPr>
          <w:color w:val="000000"/>
        </w:rPr>
        <w:t xml:space="preserve">A. </w:t>
      </w:r>
      <w:r>
        <w:rPr>
          <w:rFonts w:ascii="宋体" w:hAnsi="宋体" w:eastAsia="宋体" w:cs="宋体"/>
          <w:color w:val="000000"/>
        </w:rPr>
        <w:t>后肢退化痕迹的保留说明鲸和海牛起源于陆地动物</w:t>
      </w:r>
    </w:p>
    <w:p w14:paraId="27581922">
      <w:pPr>
        <w:spacing w:line="360" w:lineRule="auto"/>
        <w:jc w:val="left"/>
        <w:textAlignment w:val="center"/>
        <w:rPr>
          <w:color w:val="000000"/>
        </w:rPr>
      </w:pPr>
      <w:r>
        <w:rPr>
          <w:color w:val="000000"/>
        </w:rPr>
        <w:t xml:space="preserve">B. </w:t>
      </w:r>
      <w:r>
        <w:rPr>
          <w:rFonts w:ascii="宋体" w:hAnsi="宋体" w:eastAsia="宋体" w:cs="宋体"/>
          <w:color w:val="000000"/>
        </w:rPr>
        <w:t>人类的盲肠退化与进化过程中生活习性的改变有关</w:t>
      </w:r>
    </w:p>
    <w:p w14:paraId="414C6D0F">
      <w:pPr>
        <w:spacing w:line="360" w:lineRule="auto"/>
        <w:jc w:val="left"/>
        <w:textAlignment w:val="center"/>
        <w:rPr>
          <w:color w:val="000000"/>
        </w:rPr>
      </w:pPr>
      <w:r>
        <w:rPr>
          <w:color w:val="000000"/>
        </w:rPr>
        <w:t xml:space="preserve">C. </w:t>
      </w:r>
      <w:r>
        <w:rPr>
          <w:rFonts w:ascii="宋体" w:hAnsi="宋体" w:eastAsia="宋体" w:cs="宋体"/>
          <w:color w:val="000000"/>
        </w:rPr>
        <w:t>具有痕迹器官的生物是从具有这些器官的生物进化而来的</w:t>
      </w:r>
    </w:p>
    <w:p w14:paraId="33734926">
      <w:pPr>
        <w:spacing w:line="360" w:lineRule="auto"/>
        <w:jc w:val="left"/>
        <w:textAlignment w:val="center"/>
        <w:rPr>
          <w:color w:val="000000"/>
        </w:rPr>
      </w:pPr>
      <w:r>
        <w:rPr>
          <w:color w:val="000000"/>
        </w:rPr>
        <w:t xml:space="preserve">D. </w:t>
      </w:r>
      <w:r>
        <w:rPr>
          <w:rFonts w:ascii="宋体" w:hAnsi="宋体" w:eastAsia="宋体" w:cs="宋体"/>
          <w:color w:val="000000"/>
        </w:rPr>
        <w:t>蚯蚓没有后肢的痕迹器官，所以和四足动物没有共同祖先</w:t>
      </w:r>
    </w:p>
    <w:p w14:paraId="67DAA5D1">
      <w:pPr>
        <w:spacing w:line="360" w:lineRule="auto"/>
        <w:jc w:val="both"/>
        <w:textAlignment w:val="center"/>
        <w:rPr>
          <w:color w:val="000000"/>
        </w:rPr>
      </w:pPr>
      <w:r>
        <w:rPr>
          <w:color w:val="000000"/>
        </w:rPr>
        <w:t xml:space="preserve">7. </w:t>
      </w:r>
      <w:r>
        <w:rPr>
          <w:rFonts w:ascii="宋体" w:hAnsi="宋体" w:eastAsia="宋体" w:cs="宋体"/>
          <w:color w:val="000000"/>
        </w:rPr>
        <w:t>某快递小哥跳入冰冷刺骨的河水勇救落水者时，体内会发生系列变化。下列叙述正确的是（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386F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冷觉感受器兴奋，大脑皮层产生冷觉</w:t>
      </w:r>
      <w:r>
        <w:rPr>
          <w:color w:val="000000"/>
        </w:rPr>
        <w:tab/>
      </w:r>
      <w:r>
        <w:rPr>
          <w:color w:val="000000"/>
        </w:rPr>
        <w:t xml:space="preserve">B. </w:t>
      </w:r>
      <w:r>
        <w:rPr>
          <w:rFonts w:ascii="宋体" w:hAnsi="宋体" w:eastAsia="宋体" w:cs="宋体"/>
          <w:color w:val="000000"/>
        </w:rPr>
        <w:t>物质代谢减慢，产热量减少</w:t>
      </w:r>
    </w:p>
    <w:p w14:paraId="1BC650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皮肤血管舒张，散热量减少</w:t>
      </w:r>
      <w:r>
        <w:rPr>
          <w:color w:val="000000"/>
        </w:rPr>
        <w:tab/>
      </w:r>
      <w:r>
        <w:rPr>
          <w:color w:val="000000"/>
        </w:rPr>
        <w:t xml:space="preserve">D. </w:t>
      </w:r>
      <w:r>
        <w:rPr>
          <w:rFonts w:ascii="宋体" w:hAnsi="宋体" w:eastAsia="宋体" w:cs="宋体"/>
          <w:color w:val="000000"/>
        </w:rPr>
        <w:t>交感神经兴奋，心跳减慢</w:t>
      </w:r>
    </w:p>
    <w:p w14:paraId="736800EB">
      <w:pPr>
        <w:spacing w:line="360" w:lineRule="auto"/>
        <w:jc w:val="both"/>
        <w:textAlignment w:val="center"/>
        <w:rPr>
          <w:color w:val="000000"/>
        </w:rPr>
      </w:pPr>
      <w:r>
        <w:rPr>
          <w:color w:val="000000"/>
        </w:rPr>
        <w:t xml:space="preserve">8. </w:t>
      </w:r>
      <w:r>
        <w:rPr>
          <w:rFonts w:ascii="宋体" w:hAnsi="宋体" w:eastAsia="宋体" w:cs="宋体"/>
          <w:color w:val="000000"/>
        </w:rPr>
        <w:t>山药在生长过程中易受病毒侵害导致品质和产量下降。采用组织培养技术得到脱毒苗，可恢复其原有的优质高产特性，流程如图。下列操作不可行的是（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2817CE">
      <w:pPr>
        <w:spacing w:line="360" w:lineRule="auto"/>
        <w:jc w:val="left"/>
        <w:textAlignment w:val="center"/>
        <w:rPr>
          <w:color w:val="000000"/>
        </w:rPr>
      </w:pPr>
      <w:r>
        <w:rPr>
          <w:rFonts w:ascii="宋体" w:hAnsi="宋体" w:eastAsia="宋体" w:cs="宋体"/>
          <w:color w:val="000000"/>
        </w:rPr>
        <w:t>外植体</w:t>
      </w:r>
      <w:r>
        <w:rPr>
          <w:rFonts w:ascii="Times New Roman" w:hAnsi="Times New Roman" w:eastAsia="Times New Roman" w:cs="Times New Roman"/>
          <w:color w:val="000000"/>
        </w:rPr>
        <w:t>→</w:t>
      </w:r>
      <w:r>
        <w:rPr>
          <w:rFonts w:ascii="宋体" w:hAnsi="宋体" w:eastAsia="宋体" w:cs="宋体"/>
          <w:color w:val="000000"/>
        </w:rPr>
        <w:t>愈伤组织</w:t>
      </w:r>
      <w:r>
        <w:rPr>
          <w:rFonts w:ascii="Times New Roman" w:hAnsi="Times New Roman" w:eastAsia="Times New Roman" w:cs="Times New Roman"/>
          <w:color w:val="000000"/>
        </w:rPr>
        <w:t>→</w:t>
      </w:r>
      <w:r>
        <w:rPr>
          <w:rFonts w:ascii="宋体" w:hAnsi="宋体" w:eastAsia="宋体" w:cs="宋体"/>
          <w:color w:val="000000"/>
        </w:rPr>
        <w:t>丛生芽</w:t>
      </w:r>
      <w:r>
        <w:rPr>
          <w:rFonts w:ascii="Times New Roman" w:hAnsi="Times New Roman" w:eastAsia="Times New Roman" w:cs="Times New Roman"/>
          <w:color w:val="000000"/>
        </w:rPr>
        <w:t>→</w:t>
      </w:r>
      <w:r>
        <w:rPr>
          <w:rFonts w:ascii="宋体" w:hAnsi="宋体" w:eastAsia="宋体" w:cs="宋体"/>
          <w:color w:val="000000"/>
        </w:rPr>
        <w:t>试管苗</w:t>
      </w:r>
    </w:p>
    <w:p w14:paraId="44C37C0E">
      <w:pPr>
        <w:spacing w:line="360" w:lineRule="auto"/>
        <w:jc w:val="left"/>
        <w:textAlignment w:val="center"/>
        <w:rPr>
          <w:color w:val="000000"/>
        </w:rPr>
      </w:pPr>
      <w:r>
        <w:rPr>
          <w:color w:val="000000"/>
        </w:rPr>
        <w:t xml:space="preserve">A. </w:t>
      </w:r>
      <w:r>
        <w:rPr>
          <w:rFonts w:ascii="宋体" w:hAnsi="宋体" w:eastAsia="宋体" w:cs="宋体"/>
          <w:color w:val="000000"/>
        </w:rPr>
        <w:t>选择芽尖作为外植体可减少病毒感染</w:t>
      </w:r>
    </w:p>
    <w:p w14:paraId="09A8CAD5">
      <w:pPr>
        <w:spacing w:line="360" w:lineRule="auto"/>
        <w:jc w:val="left"/>
        <w:textAlignment w:val="center"/>
        <w:rPr>
          <w:color w:val="000000"/>
        </w:rPr>
      </w:pPr>
      <w:r>
        <w:rPr>
          <w:color w:val="000000"/>
        </w:rPr>
        <w:t xml:space="preserve">B. </w:t>
      </w:r>
      <w:r>
        <w:rPr>
          <w:rFonts w:ascii="宋体" w:hAnsi="宋体" w:eastAsia="宋体" w:cs="宋体"/>
          <w:color w:val="000000"/>
        </w:rPr>
        <w:t>培养基中加入抗生素可降低杂菌的污染</w:t>
      </w:r>
    </w:p>
    <w:p w14:paraId="71AAEDD7">
      <w:pPr>
        <w:spacing w:line="360" w:lineRule="auto"/>
        <w:jc w:val="left"/>
        <w:textAlignment w:val="center"/>
        <w:rPr>
          <w:color w:val="000000"/>
        </w:rPr>
      </w:pPr>
      <w:r>
        <w:rPr>
          <w:color w:val="000000"/>
        </w:rPr>
        <w:t xml:space="preserve">C. </w:t>
      </w:r>
      <w:r>
        <w:rPr>
          <w:rFonts w:ascii="宋体" w:hAnsi="宋体" w:eastAsia="宋体" w:cs="宋体"/>
          <w:color w:val="000000"/>
        </w:rPr>
        <w:t>将丛生芽切割后进行继代培养可实现快速繁殖</w:t>
      </w:r>
    </w:p>
    <w:p w14:paraId="5674C758">
      <w:pPr>
        <w:spacing w:line="360" w:lineRule="auto"/>
        <w:jc w:val="left"/>
        <w:textAlignment w:val="center"/>
        <w:rPr>
          <w:color w:val="000000"/>
        </w:rPr>
      </w:pPr>
      <w:r>
        <w:rPr>
          <w:color w:val="000000"/>
        </w:rPr>
        <w:t xml:space="preserve">D. </w:t>
      </w:r>
      <w:r>
        <w:rPr>
          <w:rFonts w:ascii="宋体" w:hAnsi="宋体" w:eastAsia="宋体" w:cs="宋体"/>
          <w:color w:val="000000"/>
        </w:rPr>
        <w:t>提高生长素和细胞分裂素的比值可促进愈伤组织形成丛生芽</w:t>
      </w:r>
    </w:p>
    <w:p w14:paraId="65F56A7C">
      <w:pPr>
        <w:spacing w:line="360" w:lineRule="auto"/>
        <w:jc w:val="both"/>
        <w:textAlignment w:val="center"/>
        <w:rPr>
          <w:color w:val="000000"/>
        </w:rPr>
      </w:pPr>
      <w:r>
        <w:rPr>
          <w:color w:val="000000"/>
        </w:rPr>
        <w:t xml:space="preserve">9. </w:t>
      </w:r>
      <w:r>
        <w:rPr>
          <w:rFonts w:ascii="宋体" w:hAnsi="宋体" w:eastAsia="宋体" w:cs="宋体"/>
          <w:color w:val="000000"/>
        </w:rPr>
        <w:t>某种蜜蜂的蜂王和工蜂具有相同的基因组。雌性工蜂幼虫主要食物是花蜜和花粉，若喂食蜂王浆，也能发育成为蜂王。利用分子生物学技术降低</w:t>
      </w:r>
      <w:r>
        <w:rPr>
          <w:rFonts w:ascii="Times New Roman" w:hAnsi="Times New Roman" w:eastAsia="Times New Roman" w:cs="Times New Roman"/>
          <w:color w:val="000000"/>
        </w:rPr>
        <w:t xml:space="preserve"> DNA </w:t>
      </w:r>
      <w:r>
        <w:rPr>
          <w:rFonts w:ascii="宋体" w:hAnsi="宋体" w:eastAsia="宋体" w:cs="宋体"/>
          <w:color w:val="000000"/>
        </w:rPr>
        <w:t>甲基化酶的表达后，</w:t>
      </w:r>
      <w:r>
        <w:rPr>
          <w:rFonts w:ascii="Times New Roman" w:hAnsi="Times New Roman" w:eastAsia="Times New Roman" w:cs="Times New Roman"/>
          <w:color w:val="000000"/>
        </w:rPr>
        <w:t xml:space="preserve"> </w:t>
      </w:r>
      <w:r>
        <w:rPr>
          <w:rFonts w:ascii="宋体" w:hAnsi="宋体" w:eastAsia="宋体" w:cs="宋体"/>
          <w:color w:val="000000"/>
        </w:rPr>
        <w:t>即使一直喂食花蜜花粉，雌性工蜂幼虫也会发育成蜂王。下列推测正确的是（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2DE577">
      <w:pPr>
        <w:spacing w:line="360" w:lineRule="auto"/>
        <w:jc w:val="left"/>
        <w:textAlignment w:val="center"/>
        <w:rPr>
          <w:color w:val="000000"/>
        </w:rPr>
      </w:pPr>
      <w:r>
        <w:rPr>
          <w:color w:val="000000"/>
        </w:rPr>
        <w:t xml:space="preserve">A. </w:t>
      </w:r>
      <w:r>
        <w:rPr>
          <w:rFonts w:ascii="宋体" w:hAnsi="宋体" w:eastAsia="宋体" w:cs="宋体"/>
          <w:color w:val="000000"/>
        </w:rPr>
        <w:t>花蜜花粉可降低幼虫发育过程中</w:t>
      </w:r>
      <w:r>
        <w:rPr>
          <w:rFonts w:ascii="Times New Roman" w:hAnsi="Times New Roman" w:eastAsia="Times New Roman" w:cs="Times New Roman"/>
          <w:color w:val="000000"/>
        </w:rPr>
        <w:t>DNA</w:t>
      </w:r>
      <w:r>
        <w:rPr>
          <w:rFonts w:ascii="宋体" w:hAnsi="宋体" w:eastAsia="宋体" w:cs="宋体"/>
          <w:color w:val="000000"/>
        </w:rPr>
        <w:t>的甲基化</w:t>
      </w:r>
    </w:p>
    <w:p w14:paraId="3CC53EFF">
      <w:pPr>
        <w:spacing w:line="360" w:lineRule="auto"/>
        <w:jc w:val="left"/>
        <w:textAlignment w:val="center"/>
        <w:rPr>
          <w:color w:val="000000"/>
        </w:rPr>
      </w:pPr>
      <w:r>
        <w:rPr>
          <w:color w:val="000000"/>
        </w:rPr>
        <w:t xml:space="preserve">B. </w:t>
      </w:r>
      <w:r>
        <w:rPr>
          <w:rFonts w:ascii="宋体" w:hAnsi="宋体" w:eastAsia="宋体" w:cs="宋体"/>
          <w:color w:val="000000"/>
        </w:rPr>
        <w:t>蜂王</w:t>
      </w:r>
      <w:r>
        <w:rPr>
          <w:rFonts w:ascii="Times New Roman" w:hAnsi="Times New Roman" w:eastAsia="Times New Roman" w:cs="Times New Roman"/>
          <w:color w:val="000000"/>
        </w:rPr>
        <w:t>DNA</w:t>
      </w:r>
      <w:r>
        <w:rPr>
          <w:rFonts w:ascii="宋体" w:hAnsi="宋体" w:eastAsia="宋体" w:cs="宋体"/>
          <w:color w:val="000000"/>
        </w:rPr>
        <w:t>的甲基化程度高于工蜂</w:t>
      </w:r>
    </w:p>
    <w:p w14:paraId="34F3D816">
      <w:pPr>
        <w:spacing w:line="360" w:lineRule="auto"/>
        <w:jc w:val="left"/>
        <w:textAlignment w:val="center"/>
        <w:rPr>
          <w:color w:val="000000"/>
        </w:rPr>
      </w:pPr>
      <w:r>
        <w:rPr>
          <w:color w:val="000000"/>
        </w:rPr>
        <w:t xml:space="preserve">C. </w:t>
      </w:r>
      <w:r>
        <w:rPr>
          <w:rFonts w:ascii="宋体" w:hAnsi="宋体" w:eastAsia="宋体" w:cs="宋体"/>
          <w:color w:val="000000"/>
        </w:rPr>
        <w:t>蜂王浆可以提高蜜蜂</w:t>
      </w:r>
      <w:r>
        <w:rPr>
          <w:rFonts w:ascii="Times New Roman" w:hAnsi="Times New Roman" w:eastAsia="Times New Roman" w:cs="Times New Roman"/>
          <w:color w:val="000000"/>
        </w:rPr>
        <w:t>DNA</w:t>
      </w:r>
      <w:r>
        <w:rPr>
          <w:rFonts w:ascii="宋体" w:hAnsi="宋体" w:eastAsia="宋体" w:cs="宋体"/>
          <w:color w:val="000000"/>
        </w:rPr>
        <w:t>的甲基化程度</w:t>
      </w:r>
    </w:p>
    <w:p w14:paraId="0E45B26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DNA</w:t>
      </w:r>
      <w:r>
        <w:rPr>
          <w:rFonts w:ascii="宋体" w:hAnsi="宋体" w:eastAsia="宋体" w:cs="宋体"/>
          <w:color w:val="000000"/>
        </w:rPr>
        <w:t>的低甲基化是蜂王发育的重要条件</w:t>
      </w:r>
    </w:p>
    <w:p w14:paraId="721A8A3C">
      <w:pPr>
        <w:spacing w:line="360" w:lineRule="auto"/>
        <w:jc w:val="both"/>
        <w:textAlignment w:val="center"/>
        <w:rPr>
          <w:color w:val="000000"/>
        </w:rPr>
      </w:pPr>
      <w:r>
        <w:rPr>
          <w:color w:val="000000"/>
        </w:rPr>
        <w:t xml:space="preserve">10. </w:t>
      </w:r>
      <w:r>
        <w:rPr>
          <w:rFonts w:ascii="宋体" w:hAnsi="宋体" w:eastAsia="宋体" w:cs="宋体"/>
          <w:color w:val="000000"/>
        </w:rPr>
        <w:t>大肠杆菌在含有</w:t>
      </w:r>
      <w:r>
        <w:rPr>
          <w:rFonts w:ascii="Times New Roman" w:hAnsi="Times New Roman" w:eastAsia="Times New Roman" w:cs="Times New Roman"/>
          <w:color w:val="000000"/>
        </w:rPr>
        <w:t>³H-</w:t>
      </w:r>
      <w:r>
        <w:rPr>
          <w:rFonts w:ascii="宋体" w:hAnsi="宋体" w:eastAsia="宋体" w:cs="宋体"/>
          <w:color w:val="000000"/>
        </w:rPr>
        <w:t>脱氧核苷培养液中培养，</w:t>
      </w:r>
      <w:r>
        <w:rPr>
          <w:rFonts w:ascii="Times New Roman" w:hAnsi="Times New Roman" w:eastAsia="Times New Roman" w:cs="Times New Roman"/>
          <w:color w:val="000000"/>
        </w:rPr>
        <w:t>³H-</w:t>
      </w:r>
      <w:r>
        <w:rPr>
          <w:rFonts w:ascii="宋体" w:hAnsi="宋体" w:eastAsia="宋体" w:cs="宋体"/>
          <w:color w:val="000000"/>
        </w:rPr>
        <w:t>脱氧核苷掺入到新合成的</w:t>
      </w:r>
      <w:r>
        <w:rPr>
          <w:rFonts w:ascii="Times New Roman" w:hAnsi="Times New Roman" w:eastAsia="Times New Roman" w:cs="Times New Roman"/>
          <w:color w:val="000000"/>
        </w:rPr>
        <w:t xml:space="preserve"> DNA</w:t>
      </w:r>
      <w:r>
        <w:rPr>
          <w:rFonts w:ascii="宋体" w:hAnsi="宋体" w:eastAsia="宋体" w:cs="宋体"/>
          <w:color w:val="000000"/>
        </w:rPr>
        <w:t>链中，经特殊方法显色，可观察到双链都掺入</w:t>
      </w:r>
      <w:r>
        <w:rPr>
          <w:rFonts w:ascii="Times New Roman" w:hAnsi="Times New Roman" w:eastAsia="Times New Roman" w:cs="Times New Roman"/>
          <w:color w:val="000000"/>
        </w:rPr>
        <w:t>³H-</w:t>
      </w:r>
      <w:r>
        <w:rPr>
          <w:rFonts w:ascii="宋体" w:hAnsi="宋体" w:eastAsia="宋体" w:cs="宋体"/>
          <w:color w:val="000000"/>
        </w:rPr>
        <w:t>脱氧核苷的</w:t>
      </w:r>
      <w:r>
        <w:rPr>
          <w:rFonts w:ascii="Times New Roman" w:hAnsi="Times New Roman" w:eastAsia="Times New Roman" w:cs="Times New Roman"/>
          <w:color w:val="000000"/>
        </w:rPr>
        <w:t xml:space="preserve"> DNA</w:t>
      </w:r>
      <w:r>
        <w:rPr>
          <w:rFonts w:ascii="宋体" w:hAnsi="宋体" w:eastAsia="宋体" w:cs="宋体"/>
          <w:color w:val="000000"/>
        </w:rPr>
        <w:t>区段显深色，仅单链掺入的显浅色，未掺入的不显色。掺入培养中，大肠杆菌拟核</w:t>
      </w:r>
      <w:r>
        <w:rPr>
          <w:rFonts w:ascii="Times New Roman" w:hAnsi="Times New Roman" w:eastAsia="Times New Roman" w:cs="Times New Roman"/>
          <w:color w:val="000000"/>
        </w:rPr>
        <w:t xml:space="preserve"> DNA </w:t>
      </w:r>
      <w:r>
        <w:rPr>
          <w:rFonts w:ascii="宋体" w:hAnsi="宋体" w:eastAsia="宋体" w:cs="宋体"/>
          <w:color w:val="000000"/>
        </w:rPr>
        <w:t>第</w:t>
      </w:r>
      <w:r>
        <w:rPr>
          <w:rFonts w:ascii="Times New Roman" w:hAnsi="Times New Roman" w:eastAsia="Times New Roman" w:cs="Times New Roman"/>
          <w:color w:val="000000"/>
        </w:rPr>
        <w:t xml:space="preserve">2 </w:t>
      </w:r>
      <w:r>
        <w:rPr>
          <w:rFonts w:ascii="宋体" w:hAnsi="宋体" w:eastAsia="宋体" w:cs="宋体"/>
          <w:color w:val="000000"/>
        </w:rPr>
        <w:t>次复制时，局部示意图如图。</w:t>
      </w:r>
      <w:r>
        <w:rPr>
          <w:rFonts w:ascii="Times New Roman" w:hAnsi="Times New Roman" w:eastAsia="Times New Roman" w:cs="Times New Roman"/>
          <w:color w:val="000000"/>
        </w:rPr>
        <w:t xml:space="preserve">DNA </w:t>
      </w:r>
      <w:r>
        <w:rPr>
          <w:rFonts w:ascii="宋体" w:hAnsi="宋体" w:eastAsia="宋体" w:cs="宋体"/>
          <w:color w:val="000000"/>
        </w:rPr>
        <w:t>双链区段</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对应的显色情况可能是（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18FF650">
      <w:pPr>
        <w:spacing w:line="360" w:lineRule="auto"/>
        <w:jc w:val="both"/>
        <w:textAlignment w:val="center"/>
        <w:rPr>
          <w:color w:val="000000"/>
        </w:rPr>
      </w:pPr>
      <w:r>
        <w:rPr>
          <w:color w:val="000000"/>
        </w:rPr>
        <w:drawing>
          <wp:inline distT="0" distB="0" distL="114300" distR="114300">
            <wp:extent cx="105727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1028700"/>
                    </a:xfrm>
                    <a:prstGeom prst="rect">
                      <a:avLst/>
                    </a:prstGeom>
                  </pic:spPr>
                </pic:pic>
              </a:graphicData>
            </a:graphic>
          </wp:inline>
        </w:drawing>
      </w:r>
      <w:r>
        <w:rPr>
          <w:color w:val="000000"/>
        </w:rPr>
        <w:t xml:space="preserve">  </w:t>
      </w:r>
    </w:p>
    <w:p w14:paraId="19E33B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深色、浅色、浅色</w:t>
      </w:r>
      <w:r>
        <w:rPr>
          <w:color w:val="000000"/>
        </w:rPr>
        <w:tab/>
      </w:r>
      <w:r>
        <w:rPr>
          <w:color w:val="000000"/>
        </w:rPr>
        <w:t xml:space="preserve">B. </w:t>
      </w:r>
      <w:r>
        <w:rPr>
          <w:rFonts w:ascii="宋体" w:hAnsi="宋体" w:eastAsia="宋体" w:cs="宋体"/>
          <w:color w:val="000000"/>
        </w:rPr>
        <w:t>浅色、深色、浅色</w:t>
      </w:r>
    </w:p>
    <w:p w14:paraId="09B12E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浅色、浅色、深色</w:t>
      </w:r>
      <w:r>
        <w:rPr>
          <w:color w:val="000000"/>
        </w:rPr>
        <w:tab/>
      </w:r>
      <w:r>
        <w:rPr>
          <w:color w:val="000000"/>
        </w:rPr>
        <w:t xml:space="preserve">D. </w:t>
      </w:r>
      <w:r>
        <w:rPr>
          <w:rFonts w:ascii="宋体" w:hAnsi="宋体" w:eastAsia="宋体" w:cs="宋体"/>
          <w:color w:val="000000"/>
        </w:rPr>
        <w:t>深色、浅色、深色</w:t>
      </w:r>
    </w:p>
    <w:p w14:paraId="6B7D70B9">
      <w:pPr>
        <w:spacing w:line="360" w:lineRule="auto"/>
        <w:jc w:val="both"/>
        <w:textAlignment w:val="center"/>
        <w:rPr>
          <w:color w:val="000000"/>
        </w:rPr>
      </w:pPr>
      <w:r>
        <w:rPr>
          <w:color w:val="000000"/>
        </w:rPr>
        <w:t xml:space="preserve">11. </w:t>
      </w:r>
      <w:r>
        <w:rPr>
          <w:rFonts w:ascii="宋体" w:hAnsi="宋体" w:eastAsia="宋体" w:cs="宋体"/>
          <w:color w:val="000000"/>
        </w:rPr>
        <w:t>越野跑、马拉松等运动需要大量消耗糖、脂肪、水和无机盐等物质。运动员到达终点时，下列各种激素水平与正常的相比。正确的是（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C1D4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抗利尿激素水平高，胰高血糖素水平低</w:t>
      </w:r>
      <w:r>
        <w:rPr>
          <w:color w:val="000000"/>
        </w:rPr>
        <w:tab/>
      </w:r>
      <w:r>
        <w:rPr>
          <w:color w:val="000000"/>
        </w:rPr>
        <w:t xml:space="preserve">B. </w:t>
      </w:r>
      <w:r>
        <w:rPr>
          <w:rFonts w:ascii="宋体" w:hAnsi="宋体" w:eastAsia="宋体" w:cs="宋体"/>
          <w:color w:val="000000"/>
        </w:rPr>
        <w:t>抗利尿激素水平低，甲状腺激素水平高</w:t>
      </w:r>
    </w:p>
    <w:p w14:paraId="0CC86C8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胰岛素水平高，甲状腺激素水平低</w:t>
      </w:r>
      <w:r>
        <w:rPr>
          <w:color w:val="000000"/>
        </w:rPr>
        <w:tab/>
      </w:r>
      <w:r>
        <w:rPr>
          <w:color w:val="000000"/>
        </w:rPr>
        <w:t xml:space="preserve">D. </w:t>
      </w:r>
      <w:r>
        <w:rPr>
          <w:rFonts w:ascii="宋体" w:hAnsi="宋体" w:eastAsia="宋体" w:cs="宋体"/>
          <w:color w:val="000000"/>
        </w:rPr>
        <w:t>胰岛素水平低，胰高血糖素水平高</w:t>
      </w:r>
    </w:p>
    <w:p w14:paraId="575BE9FF">
      <w:pPr>
        <w:spacing w:line="360" w:lineRule="auto"/>
        <w:jc w:val="both"/>
        <w:textAlignment w:val="center"/>
        <w:rPr>
          <w:color w:val="000000"/>
        </w:rPr>
      </w:pPr>
      <w:r>
        <w:rPr>
          <w:color w:val="000000"/>
        </w:rPr>
        <w:t xml:space="preserve">12. </w:t>
      </w:r>
      <w:r>
        <w:rPr>
          <w:rFonts w:ascii="宋体" w:hAnsi="宋体" w:eastAsia="宋体" w:cs="宋体"/>
          <w:color w:val="000000"/>
        </w:rPr>
        <w:t>浆细胞合成抗体分子时，先合成的一段肽链（信号肽）与细胞质中的信号识别颗粒（</w:t>
      </w:r>
      <w:r>
        <w:rPr>
          <w:rFonts w:ascii="Times New Roman" w:hAnsi="Times New Roman" w:eastAsia="Times New Roman" w:cs="Times New Roman"/>
          <w:color w:val="000000"/>
        </w:rPr>
        <w:t>SRP</w:t>
      </w:r>
      <w:r>
        <w:rPr>
          <w:rFonts w:ascii="宋体" w:hAnsi="宋体" w:eastAsia="宋体" w:cs="宋体"/>
          <w:color w:val="000000"/>
        </w:rPr>
        <w:t>）结合，肽链合成暂时停止。待</w:t>
      </w:r>
      <w:r>
        <w:rPr>
          <w:rFonts w:ascii="Times New Roman" w:hAnsi="Times New Roman" w:eastAsia="Times New Roman" w:cs="Times New Roman"/>
          <w:color w:val="000000"/>
        </w:rPr>
        <w:t>SRP</w:t>
      </w:r>
      <w:r>
        <w:rPr>
          <w:rFonts w:ascii="宋体" w:hAnsi="宋体" w:eastAsia="宋体" w:cs="宋体"/>
          <w:color w:val="000000"/>
        </w:rPr>
        <w:t>与内质网上</w:t>
      </w:r>
      <w:r>
        <w:rPr>
          <w:rFonts w:ascii="Times New Roman" w:hAnsi="Times New Roman" w:eastAsia="Times New Roman" w:cs="Times New Roman"/>
          <w:color w:val="000000"/>
        </w:rPr>
        <w:t>SRP</w:t>
      </w:r>
      <w:r>
        <w:rPr>
          <w:rFonts w:ascii="宋体" w:hAnsi="宋体" w:eastAsia="宋体" w:cs="宋体"/>
          <w:color w:val="000000"/>
        </w:rPr>
        <w:t>受体结合后，核糖体附着到内质网膜上，将已合成的多肽链经由</w:t>
      </w:r>
      <w:r>
        <w:rPr>
          <w:rFonts w:ascii="Times New Roman" w:hAnsi="Times New Roman" w:eastAsia="Times New Roman" w:cs="Times New Roman"/>
          <w:color w:val="000000"/>
        </w:rPr>
        <w:t xml:space="preserve"> SRP</w:t>
      </w:r>
      <w:r>
        <w:rPr>
          <w:rFonts w:ascii="宋体" w:hAnsi="宋体" w:eastAsia="宋体" w:cs="宋体"/>
          <w:color w:val="000000"/>
        </w:rPr>
        <w:t>受体内的通道送入内质网腔，继续翻译直至完成整个多肽链的合成并分泌到细胞外。下列叙述正确的是（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4B18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SRP </w:t>
      </w:r>
      <w:r>
        <w:rPr>
          <w:rFonts w:ascii="宋体" w:hAnsi="宋体" w:eastAsia="宋体" w:cs="宋体"/>
          <w:color w:val="000000"/>
        </w:rPr>
        <w:t>与信号肽的识别与结合具有特异性</w:t>
      </w:r>
      <w:r>
        <w:rPr>
          <w:color w:val="000000"/>
        </w:rPr>
        <w:tab/>
      </w:r>
      <w:r>
        <w:rPr>
          <w:color w:val="000000"/>
        </w:rPr>
        <w:t xml:space="preserve">B. </w:t>
      </w:r>
      <w:r>
        <w:rPr>
          <w:rFonts w:ascii="Times New Roman" w:hAnsi="Times New Roman" w:eastAsia="Times New Roman" w:cs="Times New Roman"/>
          <w:color w:val="000000"/>
        </w:rPr>
        <w:t>SRP</w:t>
      </w:r>
      <w:r>
        <w:rPr>
          <w:rFonts w:ascii="宋体" w:hAnsi="宋体" w:eastAsia="宋体" w:cs="宋体"/>
          <w:color w:val="000000"/>
        </w:rPr>
        <w:t>受体缺陷的细胞无法合成多肽链</w:t>
      </w:r>
    </w:p>
    <w:p w14:paraId="03F1FB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核糖体和内质网之间通过囊泡转移多肽链</w:t>
      </w:r>
      <w:r>
        <w:rPr>
          <w:color w:val="000000"/>
        </w:rPr>
        <w:tab/>
      </w:r>
      <w:r>
        <w:rPr>
          <w:color w:val="000000"/>
        </w:rPr>
        <w:t xml:space="preserve">D. </w:t>
      </w:r>
      <w:r>
        <w:rPr>
          <w:rFonts w:ascii="宋体" w:hAnsi="宋体" w:eastAsia="宋体" w:cs="宋体"/>
          <w:color w:val="000000"/>
        </w:rPr>
        <w:t>生长激素和性激素均通过此途径合成并分泌</w:t>
      </w:r>
    </w:p>
    <w:p w14:paraId="29E41833">
      <w:pPr>
        <w:spacing w:line="360" w:lineRule="auto"/>
        <w:jc w:val="both"/>
        <w:textAlignment w:val="center"/>
        <w:rPr>
          <w:color w:val="000000"/>
        </w:rPr>
      </w:pPr>
      <w:r>
        <w:rPr>
          <w:color w:val="000000"/>
        </w:rPr>
        <w:t xml:space="preserve">13. </w:t>
      </w:r>
      <w:r>
        <w:rPr>
          <w:rFonts w:ascii="宋体" w:hAnsi="宋体" w:eastAsia="宋体" w:cs="宋体"/>
          <w:color w:val="000000"/>
        </w:rPr>
        <w:t>某动物细胞培养过程中，细胞贴壁生长至接触抑制时，需分装培养，实验操作过程如图。</w:t>
      </w:r>
    </w:p>
    <w:p w14:paraId="5E3D411A">
      <w:pPr>
        <w:spacing w:line="360" w:lineRule="auto"/>
        <w:jc w:val="both"/>
        <w:textAlignment w:val="center"/>
        <w:rPr>
          <w:color w:val="000000"/>
        </w:rPr>
      </w:pPr>
      <w:r>
        <w:rPr>
          <w:color w:val="000000"/>
        </w:rPr>
        <w:drawing>
          <wp:inline distT="0" distB="0" distL="114300" distR="114300">
            <wp:extent cx="5238750" cy="859155"/>
            <wp:effectExtent l="0" t="0" r="0" b="1714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859510"/>
                    </a:xfrm>
                    <a:prstGeom prst="rect">
                      <a:avLst/>
                    </a:prstGeom>
                  </pic:spPr>
                </pic:pic>
              </a:graphicData>
            </a:graphic>
          </wp:inline>
        </w:drawing>
      </w:r>
      <w:r>
        <w:rPr>
          <w:color w:val="000000"/>
        </w:rPr>
        <w:t xml:space="preserve">  </w:t>
      </w:r>
    </w:p>
    <w:p w14:paraId="64776005">
      <w:pPr>
        <w:spacing w:line="360" w:lineRule="auto"/>
        <w:jc w:val="both"/>
        <w:textAlignment w:val="center"/>
        <w:rPr>
          <w:color w:val="000000"/>
        </w:rPr>
      </w:pPr>
      <w:r>
        <w:rPr>
          <w:rFonts w:ascii="宋体" w:hAnsi="宋体" w:eastAsia="宋体" w:cs="宋体"/>
          <w:color w:val="000000"/>
        </w:rPr>
        <w:t>下列叙述错误</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3BBF7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加消化液的目的是使细胞与瓶壁分离</w:t>
      </w:r>
      <w:r>
        <w:rPr>
          <w:color w:val="000000"/>
        </w:rPr>
        <w:tab/>
      </w:r>
      <w:r>
        <w:rPr>
          <w:color w:val="000000"/>
        </w:rPr>
        <w:t xml:space="preserve">B. </w:t>
      </w:r>
      <w:r>
        <w:rPr>
          <w:rFonts w:ascii="Times New Roman" w:hAnsi="Times New Roman" w:eastAsia="Times New Roman" w:cs="Times New Roman"/>
          <w:color w:val="000000"/>
        </w:rPr>
        <w:t>②</w:t>
      </w:r>
      <w:r>
        <w:rPr>
          <w:rFonts w:ascii="宋体" w:hAnsi="宋体" w:eastAsia="宋体" w:cs="宋体"/>
          <w:color w:val="000000"/>
        </w:rPr>
        <w:t>加培养液的目的是促进细胞增殖</w:t>
      </w:r>
    </w:p>
    <w:p w14:paraId="3F4D00F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③</w:t>
      </w:r>
      <w:r>
        <w:rPr>
          <w:rFonts w:ascii="宋体" w:hAnsi="宋体" w:eastAsia="宋体" w:cs="宋体"/>
          <w:color w:val="000000"/>
        </w:rPr>
        <w:t>分装时需调整到合适的细胞密度</w:t>
      </w:r>
      <w:r>
        <w:rPr>
          <w:color w:val="000000"/>
        </w:rPr>
        <w:tab/>
      </w:r>
      <w:r>
        <w:rPr>
          <w:color w:val="000000"/>
        </w:rPr>
        <w:t xml:space="preserve">D. </w:t>
      </w:r>
      <w:r>
        <w:rPr>
          <w:rFonts w:ascii="宋体" w:hAnsi="宋体" w:eastAsia="宋体" w:cs="宋体"/>
          <w:color w:val="000000"/>
        </w:rPr>
        <w:t>整个过程需要在无菌、无毒条件下进行</w:t>
      </w:r>
    </w:p>
    <w:p w14:paraId="5CC59C07">
      <w:pPr>
        <w:spacing w:line="360" w:lineRule="auto"/>
        <w:jc w:val="both"/>
        <w:textAlignment w:val="center"/>
        <w:rPr>
          <w:color w:val="000000"/>
        </w:rPr>
      </w:pPr>
      <w:r>
        <w:rPr>
          <w:color w:val="000000"/>
        </w:rPr>
        <w:t xml:space="preserve">14. </w:t>
      </w:r>
      <w:r>
        <w:rPr>
          <w:rFonts w:ascii="宋体" w:hAnsi="宋体" w:eastAsia="宋体" w:cs="宋体"/>
          <w:color w:val="000000"/>
        </w:rPr>
        <w:t>某昆虫的性别决定方式为</w:t>
      </w:r>
      <w:r>
        <w:rPr>
          <w:rFonts w:ascii="Times New Roman" w:hAnsi="Times New Roman" w:eastAsia="Times New Roman" w:cs="Times New Roman"/>
          <w:color w:val="000000"/>
        </w:rPr>
        <w:t xml:space="preserve">XY </w:t>
      </w:r>
      <w:r>
        <w:rPr>
          <w:rFonts w:ascii="宋体" w:hAnsi="宋体" w:eastAsia="宋体" w:cs="宋体"/>
          <w:color w:val="000000"/>
        </w:rPr>
        <w:t>型，张翅（</w:t>
      </w:r>
      <w:r>
        <w:rPr>
          <w:rFonts w:ascii="Times New Roman" w:hAnsi="Times New Roman" w:eastAsia="Times New Roman" w:cs="Times New Roman"/>
          <w:color w:val="000000"/>
        </w:rPr>
        <w:t>A</w:t>
      </w:r>
      <w:r>
        <w:rPr>
          <w:rFonts w:ascii="宋体" w:hAnsi="宋体" w:eastAsia="宋体" w:cs="宋体"/>
          <w:color w:val="000000"/>
        </w:rPr>
        <w:t>）对正常翅（</w:t>
      </w:r>
      <w:r>
        <w:rPr>
          <w:rFonts w:ascii="Times New Roman" w:hAnsi="Times New Roman" w:eastAsia="Times New Roman" w:cs="Times New Roman"/>
          <w:color w:val="000000"/>
        </w:rPr>
        <w:t>a</w:t>
      </w:r>
      <w:r>
        <w:rPr>
          <w:rFonts w:ascii="宋体" w:hAnsi="宋体" w:eastAsia="宋体" w:cs="宋体"/>
          <w:color w:val="000000"/>
        </w:rPr>
        <w:t>）是显性，位于常染色体；红眼（</w:t>
      </w:r>
      <w:r>
        <w:rPr>
          <w:rFonts w:ascii="Times New Roman" w:hAnsi="Times New Roman" w:eastAsia="Times New Roman" w:cs="Times New Roman"/>
          <w:color w:val="000000"/>
        </w:rPr>
        <w:t>B</w:t>
      </w:r>
      <w:r>
        <w:rPr>
          <w:rFonts w:ascii="宋体" w:hAnsi="宋体" w:eastAsia="宋体" w:cs="宋体"/>
          <w:color w:val="000000"/>
        </w:rPr>
        <w:t>）对白眼（</w:t>
      </w:r>
      <w:r>
        <w:rPr>
          <w:rFonts w:ascii="Times New Roman" w:hAnsi="Times New Roman" w:eastAsia="Times New Roman" w:cs="Times New Roman"/>
          <w:color w:val="000000"/>
        </w:rPr>
        <w:t>b</w:t>
      </w:r>
      <w:r>
        <w:rPr>
          <w:rFonts w:ascii="宋体" w:hAnsi="宋体" w:eastAsia="宋体" w:cs="宋体"/>
          <w:color w:val="000000"/>
        </w:rPr>
        <w:t>）是显性，位于</w:t>
      </w:r>
      <w:r>
        <w:rPr>
          <w:rFonts w:ascii="Times New Roman" w:hAnsi="Times New Roman" w:eastAsia="Times New Roman" w:cs="Times New Roman"/>
          <w:color w:val="000000"/>
        </w:rPr>
        <w:t xml:space="preserve"> X </w:t>
      </w:r>
      <w:r>
        <w:rPr>
          <w:rFonts w:ascii="宋体" w:hAnsi="宋体" w:eastAsia="宋体" w:cs="宋体"/>
          <w:color w:val="000000"/>
        </w:rPr>
        <w:t>染色体。从白眼正常翅群体中筛选到一只雌性的白眼张翅突变体，假设个体生殖力及存活率相同，将此突变体与红眼正常翅杂交，子一代群体中有张翅和正常翅且比例相等，若子一代随机交配获得子二代，子二代中出现红眼正常翅的概率为（</w:t>
      </w:r>
      <w:r>
        <w:rPr>
          <w:rFonts w:ascii="Times New Roman" w:hAnsi="Times New Roman" w:eastAsia="Times New Roman" w:cs="Times New Roman"/>
          <w:color w:val="000000"/>
        </w:rPr>
        <w:t xml:space="preserve">    </w:t>
      </w:r>
      <w:r>
        <w:rPr>
          <w:rFonts w:ascii="宋体" w:hAnsi="宋体" w:eastAsia="宋体" w:cs="宋体"/>
          <w:color w:val="000000"/>
        </w:rPr>
        <w:t>）</w:t>
      </w:r>
    </w:p>
    <w:p w14:paraId="104B40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9/32</w:t>
      </w:r>
      <w:r>
        <w:rPr>
          <w:color w:val="000000"/>
        </w:rPr>
        <w:tab/>
      </w:r>
      <w:r>
        <w:rPr>
          <w:color w:val="000000"/>
        </w:rPr>
        <w:t xml:space="preserve">B. </w:t>
      </w:r>
      <w:r>
        <w:rPr>
          <w:rFonts w:ascii="Times New Roman" w:hAnsi="Times New Roman" w:eastAsia="Times New Roman" w:cs="Times New Roman"/>
          <w:color w:val="000000"/>
        </w:rPr>
        <w:t>9/16</w:t>
      </w:r>
      <w:r>
        <w:rPr>
          <w:color w:val="000000"/>
        </w:rPr>
        <w:tab/>
      </w:r>
      <w:r>
        <w:rPr>
          <w:color w:val="000000"/>
        </w:rPr>
        <w:t xml:space="preserve">C. </w:t>
      </w:r>
      <w:r>
        <w:rPr>
          <w:rFonts w:ascii="Times New Roman" w:hAnsi="Times New Roman" w:eastAsia="Times New Roman" w:cs="Times New Roman"/>
          <w:color w:val="000000"/>
        </w:rPr>
        <w:t>2/9</w:t>
      </w:r>
      <w:r>
        <w:rPr>
          <w:color w:val="000000"/>
        </w:rPr>
        <w:tab/>
      </w:r>
      <w:r>
        <w:rPr>
          <w:color w:val="000000"/>
        </w:rPr>
        <w:t xml:space="preserve">D. </w:t>
      </w:r>
      <w:r>
        <w:rPr>
          <w:rFonts w:ascii="Times New Roman" w:hAnsi="Times New Roman" w:eastAsia="Times New Roman" w:cs="Times New Roman"/>
          <w:color w:val="000000"/>
        </w:rPr>
        <w:t>1/9</w:t>
      </w:r>
    </w:p>
    <w:p w14:paraId="19C002E1">
      <w:pPr>
        <w:spacing w:line="360" w:lineRule="auto"/>
        <w:jc w:val="both"/>
        <w:textAlignment w:val="center"/>
        <w:rPr>
          <w:color w:val="000000"/>
        </w:rPr>
      </w:pPr>
      <w:r>
        <w:rPr>
          <w:rFonts w:ascii="宋体" w:hAnsi="宋体" w:eastAsia="宋体" w:cs="宋体"/>
          <w:color w:val="000000"/>
        </w:rPr>
        <w:t>阅读下列材料，回答下列小题。</w:t>
      </w:r>
    </w:p>
    <w:p w14:paraId="186DB486">
      <w:pPr>
        <w:spacing w:line="360" w:lineRule="auto"/>
        <w:jc w:val="both"/>
        <w:textAlignment w:val="center"/>
        <w:rPr>
          <w:color w:val="000000"/>
        </w:rPr>
      </w:pPr>
      <w:r>
        <w:rPr>
          <w:rFonts w:ascii="宋体" w:hAnsi="宋体" w:eastAsia="宋体" w:cs="宋体"/>
          <w:color w:val="000000"/>
        </w:rPr>
        <w:t>稻田中常会伴生许多昆虫，如在水稻的叶层会伴生稻苞虫、稻纵卷叶螟等食叶性害虫，在茎秆层常有稻飞虱、叶蝉等害虫，而地下层有稻叶甲虫等食根性害虫，水稻与这些害虫之间形成了复杂的种间关系。</w:t>
      </w:r>
    </w:p>
    <w:p w14:paraId="04EFFC2F">
      <w:pPr>
        <w:spacing w:line="360" w:lineRule="auto"/>
        <w:jc w:val="left"/>
        <w:textAlignment w:val="center"/>
        <w:rPr>
          <w:color w:val="000000"/>
        </w:rPr>
      </w:pPr>
      <w:r>
        <w:rPr>
          <w:color w:val="000000"/>
        </w:rPr>
        <w:t xml:space="preserve">15. </w:t>
      </w:r>
      <w:r>
        <w:rPr>
          <w:rFonts w:ascii="宋体" w:hAnsi="宋体" w:eastAsia="宋体" w:cs="宋体"/>
          <w:color w:val="000000"/>
        </w:rPr>
        <w:t>稻苞虫是完全变态发育昆虫。其幼虫主要啃食水稻等植物叶片，成虫主要舔食植物花粉。某稻田发现了稻苞虫的虫情，下列措施既能有效控制虫害，又不会造成环境污染的是（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B4E0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引入食虫鸟类捕杀</w:t>
      </w:r>
      <w:r>
        <w:rPr>
          <w:color w:val="000000"/>
        </w:rPr>
        <w:tab/>
      </w:r>
      <w:r>
        <w:rPr>
          <w:color w:val="000000"/>
        </w:rPr>
        <w:t xml:space="preserve">B. </w:t>
      </w:r>
      <w:r>
        <w:rPr>
          <w:rFonts w:ascii="宋体" w:hAnsi="宋体" w:eastAsia="宋体" w:cs="宋体"/>
          <w:color w:val="000000"/>
        </w:rPr>
        <w:t>使用杀虫剂消杀</w:t>
      </w:r>
    </w:p>
    <w:p w14:paraId="24CA10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使用性引诱剂诱杀</w:t>
      </w:r>
      <w:r>
        <w:rPr>
          <w:color w:val="000000"/>
        </w:rPr>
        <w:tab/>
      </w:r>
      <w:r>
        <w:rPr>
          <w:color w:val="000000"/>
        </w:rPr>
        <w:t xml:space="preserve">D. </w:t>
      </w:r>
      <w:r>
        <w:rPr>
          <w:rFonts w:ascii="宋体" w:hAnsi="宋体" w:eastAsia="宋体" w:cs="宋体"/>
          <w:color w:val="000000"/>
        </w:rPr>
        <w:t>使用防虫网隔离</w:t>
      </w:r>
    </w:p>
    <w:p w14:paraId="308589FF">
      <w:pPr>
        <w:spacing w:line="360" w:lineRule="auto"/>
        <w:jc w:val="left"/>
        <w:textAlignment w:val="center"/>
        <w:rPr>
          <w:color w:val="000000"/>
        </w:rPr>
      </w:pPr>
      <w:r>
        <w:rPr>
          <w:color w:val="000000"/>
        </w:rPr>
        <w:t xml:space="preserve">16. </w:t>
      </w:r>
      <w:r>
        <w:rPr>
          <w:rFonts w:ascii="宋体" w:hAnsi="宋体" w:eastAsia="宋体" w:cs="宋体"/>
          <w:color w:val="000000"/>
        </w:rPr>
        <w:t>水稻、昆虫和杂草等共同构成稻田群落，也形成了其特有的群落结构。下列关于该群落空间结构的分析正确的是（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385A06">
      <w:pPr>
        <w:spacing w:line="360" w:lineRule="auto"/>
        <w:jc w:val="left"/>
        <w:textAlignment w:val="center"/>
        <w:rPr>
          <w:color w:val="000000"/>
        </w:rPr>
      </w:pPr>
      <w:r>
        <w:rPr>
          <w:color w:val="000000"/>
        </w:rPr>
        <w:t xml:space="preserve">A. </w:t>
      </w:r>
      <w:r>
        <w:rPr>
          <w:rFonts w:ascii="宋体" w:hAnsi="宋体" w:eastAsia="宋体" w:cs="宋体"/>
          <w:color w:val="000000"/>
        </w:rPr>
        <w:t>昆虫在水稻地上部分不同位置分布与光照强度密切相关</w:t>
      </w:r>
    </w:p>
    <w:p w14:paraId="7ED57732">
      <w:pPr>
        <w:spacing w:line="360" w:lineRule="auto"/>
        <w:jc w:val="left"/>
        <w:textAlignment w:val="center"/>
        <w:rPr>
          <w:color w:val="000000"/>
        </w:rPr>
      </w:pPr>
      <w:r>
        <w:rPr>
          <w:color w:val="000000"/>
        </w:rPr>
        <w:t xml:space="preserve">B. </w:t>
      </w:r>
      <w:r>
        <w:rPr>
          <w:rFonts w:ascii="宋体" w:hAnsi="宋体" w:eastAsia="宋体" w:cs="宋体"/>
          <w:color w:val="000000"/>
        </w:rPr>
        <w:t>昆虫在地上层或地下层分布格局与其所需资源配置有关</w:t>
      </w:r>
    </w:p>
    <w:p w14:paraId="388D7C44">
      <w:pPr>
        <w:spacing w:line="360" w:lineRule="auto"/>
        <w:jc w:val="left"/>
        <w:textAlignment w:val="center"/>
        <w:rPr>
          <w:color w:val="000000"/>
        </w:rPr>
      </w:pPr>
      <w:r>
        <w:rPr>
          <w:color w:val="000000"/>
        </w:rPr>
        <w:t xml:space="preserve">C. </w:t>
      </w:r>
      <w:r>
        <w:rPr>
          <w:rFonts w:ascii="宋体" w:hAnsi="宋体" w:eastAsia="宋体" w:cs="宋体"/>
          <w:color w:val="000000"/>
        </w:rPr>
        <w:t>因水稻较强的繁殖能力导致稻田群落水平结构的简单化</w:t>
      </w:r>
    </w:p>
    <w:p w14:paraId="4C053B87">
      <w:pPr>
        <w:spacing w:line="360" w:lineRule="auto"/>
        <w:jc w:val="left"/>
        <w:textAlignment w:val="center"/>
        <w:rPr>
          <w:color w:val="000000"/>
        </w:rPr>
      </w:pPr>
      <w:r>
        <w:rPr>
          <w:color w:val="000000"/>
        </w:rPr>
        <w:t xml:space="preserve">D. </w:t>
      </w:r>
      <w:r>
        <w:rPr>
          <w:rFonts w:ascii="宋体" w:hAnsi="宋体" w:eastAsia="宋体" w:cs="宋体"/>
          <w:color w:val="000000"/>
        </w:rPr>
        <w:t>稻田群落水平结构的表现特征是物种之间不存在镶嵌性</w:t>
      </w:r>
    </w:p>
    <w:p w14:paraId="2DDB2867">
      <w:pPr>
        <w:spacing w:line="360" w:lineRule="auto"/>
        <w:jc w:val="both"/>
        <w:textAlignment w:val="center"/>
        <w:rPr>
          <w:color w:val="000000"/>
        </w:rPr>
      </w:pPr>
      <w:r>
        <w:rPr>
          <w:color w:val="000000"/>
        </w:rPr>
        <w:t xml:space="preserve">17. </w:t>
      </w:r>
      <w:r>
        <w:rPr>
          <w:rFonts w:ascii="宋体" w:hAnsi="宋体" w:eastAsia="宋体" w:cs="宋体"/>
          <w:color w:val="000000"/>
        </w:rPr>
        <w:t>红豆杉细胞内的苯丙氨酸解氨酶（</w:t>
      </w:r>
      <w:r>
        <w:rPr>
          <w:rFonts w:ascii="Times New Roman" w:hAnsi="Times New Roman" w:eastAsia="Times New Roman" w:cs="Times New Roman"/>
          <w:color w:val="000000"/>
        </w:rPr>
        <w:t>PAL</w:t>
      </w:r>
      <w:r>
        <w:rPr>
          <w:rFonts w:ascii="宋体" w:hAnsi="宋体" w:eastAsia="宋体" w:cs="宋体"/>
          <w:color w:val="000000"/>
        </w:rPr>
        <w:t>）能催化苯丙氨酸生成桂皮酸，进而促进紫杉醇的合成。低温条件下提取</w:t>
      </w:r>
      <w:r>
        <w:rPr>
          <w:rFonts w:ascii="Times New Roman" w:hAnsi="Times New Roman" w:eastAsia="Times New Roman" w:cs="Times New Roman"/>
          <w:color w:val="000000"/>
        </w:rPr>
        <w:t xml:space="preserve"> PAL </w:t>
      </w:r>
      <w:r>
        <w:rPr>
          <w:rFonts w:ascii="宋体" w:hAnsi="宋体" w:eastAsia="宋体" w:cs="宋体"/>
          <w:color w:val="000000"/>
        </w:rPr>
        <w:t>酶液，测定</w:t>
      </w:r>
      <w:r>
        <w:rPr>
          <w:rFonts w:ascii="Times New Roman" w:hAnsi="Times New Roman" w:eastAsia="Times New Roman" w:cs="Times New Roman"/>
          <w:color w:val="000000"/>
        </w:rPr>
        <w:t xml:space="preserve"> PAL </w:t>
      </w:r>
      <w:r>
        <w:rPr>
          <w:rFonts w:ascii="宋体" w:hAnsi="宋体" w:eastAsia="宋体" w:cs="宋体"/>
          <w:color w:val="000000"/>
        </w:rPr>
        <w:t>的活性，测定过程如下表。</w:t>
      </w:r>
    </w:p>
    <w:p w14:paraId="6048E455">
      <w:pPr>
        <w:spacing w:line="360" w:lineRule="auto"/>
        <w:jc w:val="both"/>
        <w:textAlignment w:val="center"/>
        <w:rPr>
          <w:color w:val="000000"/>
        </w:rPr>
      </w:pPr>
      <w:r>
        <w:rPr>
          <w:color w:val="000000"/>
        </w:rPr>
        <w:drawing>
          <wp:inline distT="0" distB="0" distL="114300" distR="114300">
            <wp:extent cx="33909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90900" cy="1447800"/>
                    </a:xfrm>
                    <a:prstGeom prst="rect">
                      <a:avLst/>
                    </a:prstGeom>
                  </pic:spPr>
                </pic:pic>
              </a:graphicData>
            </a:graphic>
          </wp:inline>
        </w:drawing>
      </w:r>
    </w:p>
    <w:p w14:paraId="17864F72">
      <w:pPr>
        <w:spacing w:line="360" w:lineRule="auto"/>
        <w:jc w:val="both"/>
        <w:textAlignment w:val="center"/>
        <w:rPr>
          <w:color w:val="000000"/>
        </w:rPr>
      </w:pPr>
      <w:r>
        <w:rPr>
          <w:rFonts w:ascii="宋体" w:hAnsi="宋体" w:eastAsia="宋体" w:cs="宋体"/>
          <w:color w:val="000000"/>
        </w:rPr>
        <w:t>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C238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低温提取以避免</w:t>
      </w:r>
      <w:r>
        <w:rPr>
          <w:rFonts w:ascii="Times New Roman" w:hAnsi="Times New Roman" w:eastAsia="Times New Roman" w:cs="Times New Roman"/>
          <w:color w:val="000000"/>
        </w:rPr>
        <w:t xml:space="preserve">PAL </w:t>
      </w:r>
      <w:r>
        <w:rPr>
          <w:rFonts w:ascii="宋体" w:hAnsi="宋体" w:eastAsia="宋体" w:cs="宋体"/>
          <w:color w:val="000000"/>
        </w:rPr>
        <w:t>失活</w:t>
      </w:r>
      <w:r>
        <w:rPr>
          <w:color w:val="000000"/>
        </w:rPr>
        <w:tab/>
      </w:r>
      <w:r>
        <w:rPr>
          <w:color w:val="000000"/>
        </w:rPr>
        <w:t xml:space="preserve">B. </w:t>
      </w:r>
      <w:r>
        <w:rPr>
          <w:rFonts w:ascii="Times New Roman" w:hAnsi="Times New Roman" w:eastAsia="Times New Roman" w:cs="Times New Roman"/>
          <w:color w:val="000000"/>
        </w:rPr>
        <w:t>30℃</w:t>
      </w:r>
      <w:r>
        <w:rPr>
          <w:rFonts w:ascii="宋体" w:hAnsi="宋体" w:eastAsia="宋体" w:cs="宋体"/>
          <w:color w:val="000000"/>
        </w:rPr>
        <w:t>水浴</w:t>
      </w:r>
      <w:r>
        <w:rPr>
          <w:rFonts w:ascii="Times New Roman" w:hAnsi="Times New Roman" w:eastAsia="Times New Roman" w:cs="Times New Roman"/>
          <w:color w:val="000000"/>
        </w:rPr>
        <w:t>1</w:t>
      </w:r>
      <w:r>
        <w:rPr>
          <w:rFonts w:ascii="宋体" w:hAnsi="宋体" w:eastAsia="宋体" w:cs="宋体"/>
          <w:color w:val="000000"/>
        </w:rPr>
        <w:t>小时使苯丙氨酸完全消耗</w:t>
      </w:r>
    </w:p>
    <w:p w14:paraId="2B47EE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④</w:t>
      </w:r>
      <w:r>
        <w:rPr>
          <w:rFonts w:ascii="宋体" w:hAnsi="宋体" w:eastAsia="宋体" w:cs="宋体"/>
          <w:color w:val="000000"/>
        </w:rPr>
        <w:t>加</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补齐反应体系体积</w:t>
      </w:r>
      <w:r>
        <w:rPr>
          <w:color w:val="000000"/>
        </w:rPr>
        <w:tab/>
      </w:r>
      <w:r>
        <w:rPr>
          <w:color w:val="000000"/>
        </w:rPr>
        <w:t xml:space="preserve">D. </w:t>
      </w:r>
      <w:r>
        <w:rPr>
          <w:rFonts w:ascii="Times New Roman" w:hAnsi="Times New Roman" w:eastAsia="Times New Roman" w:cs="Times New Roman"/>
          <w:color w:val="000000"/>
        </w:rPr>
        <w:t>⑤</w:t>
      </w:r>
      <w:r>
        <w:rPr>
          <w:rFonts w:ascii="宋体" w:hAnsi="宋体" w:eastAsia="宋体" w:cs="宋体"/>
          <w:color w:val="000000"/>
        </w:rPr>
        <w:t>加入</w:t>
      </w:r>
      <w:r>
        <w:rPr>
          <w:rFonts w:ascii="Times New Roman" w:hAnsi="Times New Roman" w:eastAsia="Times New Roman" w:cs="Times New Roman"/>
          <w:color w:val="000000"/>
        </w:rPr>
        <w:t>HCl</w:t>
      </w:r>
      <w:r>
        <w:rPr>
          <w:rFonts w:ascii="宋体" w:hAnsi="宋体" w:eastAsia="宋体" w:cs="宋体"/>
          <w:color w:val="000000"/>
        </w:rPr>
        <w:t>溶液是为了终止酶促反应</w:t>
      </w:r>
    </w:p>
    <w:p w14:paraId="1AED332C">
      <w:pPr>
        <w:spacing w:line="360" w:lineRule="auto"/>
        <w:jc w:val="both"/>
        <w:textAlignment w:val="center"/>
        <w:rPr>
          <w:color w:val="000000"/>
        </w:rPr>
      </w:pPr>
      <w:r>
        <w:rPr>
          <w:color w:val="000000"/>
        </w:rPr>
        <w:t xml:space="preserve">18. </w:t>
      </w:r>
      <w:r>
        <w:rPr>
          <w:rFonts w:ascii="宋体" w:hAnsi="宋体" w:eastAsia="宋体" w:cs="宋体"/>
          <w:color w:val="000000"/>
        </w:rPr>
        <w:t>坐骨神经可以支配包括腓肠肌在内的多块骨骼肌。取坐骨神经腓肠肌标本，将电位表的两个电极置于坐骨神经表面</w:t>
      </w:r>
      <w:r>
        <w:rPr>
          <w:rFonts w:ascii="Times New Roman" w:hAnsi="Times New Roman" w:eastAsia="Times New Roman" w:cs="Times New Roman"/>
          <w:color w:val="000000"/>
        </w:rPr>
        <w:t>II</w:t>
      </w: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两处，如图甲。在坐骨神经</w:t>
      </w:r>
      <w:r>
        <w:rPr>
          <w:rFonts w:ascii="Times New Roman" w:hAnsi="Times New Roman" w:eastAsia="Times New Roman" w:cs="Times New Roman"/>
          <w:color w:val="000000"/>
        </w:rPr>
        <w:t>I</w:t>
      </w:r>
      <w:r>
        <w:rPr>
          <w:rFonts w:ascii="宋体" w:hAnsi="宋体" w:eastAsia="宋体" w:cs="宋体"/>
          <w:color w:val="000000"/>
        </w:rPr>
        <w:t>处，给一个适当强度的电刺激，指针偏转情况如图乙，其中</w:t>
      </w:r>
      <w:r>
        <w:rPr>
          <w:rFonts w:ascii="Times New Roman" w:hAnsi="Times New Roman" w:eastAsia="Times New Roman" w:cs="Times New Roman"/>
          <w:color w:val="000000"/>
        </w:rPr>
        <w:t>h</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t</w:t>
      </w:r>
      <w:r>
        <w:rPr>
          <w:color w:val="000000"/>
          <w:vertAlign w:val="subscript"/>
        </w:rPr>
        <w:t>3</w:t>
      </w:r>
      <w:r>
        <w:rPr>
          <w:rFonts w:ascii="宋体" w:hAnsi="宋体" w:eastAsia="宋体" w:cs="宋体"/>
          <w:color w:val="000000"/>
        </w:rPr>
        <w:t>。下列叙述错误的是（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662362">
      <w:pPr>
        <w:spacing w:line="360" w:lineRule="auto"/>
        <w:jc w:val="both"/>
        <w:textAlignment w:val="center"/>
        <w:rPr>
          <w:color w:val="000000"/>
        </w:rPr>
      </w:pPr>
      <w:r>
        <w:rPr>
          <w:color w:val="000000"/>
        </w:rPr>
        <w:drawing>
          <wp:inline distT="0" distB="0" distL="114300" distR="114300">
            <wp:extent cx="4895850" cy="1371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895850" cy="1371600"/>
                    </a:xfrm>
                    <a:prstGeom prst="rect">
                      <a:avLst/>
                    </a:prstGeom>
                  </pic:spPr>
                </pic:pic>
              </a:graphicData>
            </a:graphic>
          </wp:inline>
        </w:drawing>
      </w:r>
    </w:p>
    <w:p w14:paraId="3DD2B02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h₁</w:t>
      </w:r>
      <w:r>
        <w:rPr>
          <w:rFonts w:ascii="宋体" w:hAnsi="宋体" w:eastAsia="宋体" w:cs="宋体"/>
          <w:color w:val="000000"/>
        </w:rPr>
        <w:t>和</w:t>
      </w:r>
      <w:r>
        <w:rPr>
          <w:rFonts w:ascii="Times New Roman" w:hAnsi="Times New Roman" w:eastAsia="Times New Roman" w:cs="Times New Roman"/>
          <w:color w:val="000000"/>
        </w:rPr>
        <w:t>h₂</w:t>
      </w:r>
      <w:r>
        <w:rPr>
          <w:rFonts w:ascii="宋体" w:hAnsi="宋体" w:eastAsia="宋体" w:cs="宋体"/>
          <w:color w:val="000000"/>
        </w:rPr>
        <w:t>反映</w:t>
      </w:r>
      <w:r>
        <w:rPr>
          <w:rFonts w:ascii="Times New Roman" w:hAnsi="Times New Roman" w:eastAsia="Times New Roman" w:cs="Times New Roman"/>
          <w:color w:val="000000"/>
        </w:rPr>
        <w:t>II</w:t>
      </w:r>
      <w:r>
        <w:rPr>
          <w:rFonts w:ascii="宋体" w:hAnsi="宋体" w:eastAsia="宋体" w:cs="宋体"/>
          <w:color w:val="000000"/>
        </w:rPr>
        <w:t>处和</w:t>
      </w:r>
      <w:r>
        <w:rPr>
          <w:rFonts w:ascii="Times New Roman" w:hAnsi="Times New Roman" w:eastAsia="Times New Roman" w:cs="Times New Roman"/>
          <w:color w:val="000000"/>
        </w:rPr>
        <w:t>III</w:t>
      </w:r>
      <w:r>
        <w:rPr>
          <w:rFonts w:ascii="宋体" w:hAnsi="宋体" w:eastAsia="宋体" w:cs="宋体"/>
          <w:color w:val="000000"/>
        </w:rPr>
        <w:t>处含有的神经纤维数量</w:t>
      </w:r>
    </w:p>
    <w:p w14:paraId="76038C0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Ⅱ</w:t>
      </w:r>
      <w:r>
        <w:rPr>
          <w:rFonts w:ascii="宋体" w:hAnsi="宋体" w:eastAsia="宋体" w:cs="宋体"/>
          <w:color w:val="000000"/>
        </w:rPr>
        <w:t>处的神经纤维数量比</w:t>
      </w:r>
      <w:r>
        <w:rPr>
          <w:rFonts w:ascii="Times New Roman" w:hAnsi="Times New Roman" w:eastAsia="Times New Roman" w:cs="Times New Roman"/>
          <w:color w:val="000000"/>
        </w:rPr>
        <w:t>Ⅲ</w:t>
      </w:r>
      <w:r>
        <w:rPr>
          <w:rFonts w:ascii="宋体" w:hAnsi="宋体" w:eastAsia="宋体" w:cs="宋体"/>
          <w:color w:val="000000"/>
        </w:rPr>
        <w:t>处的多可导致</w:t>
      </w:r>
      <w:r>
        <w:rPr>
          <w:rFonts w:ascii="Times New Roman" w:hAnsi="Times New Roman" w:eastAsia="Times New Roman" w:cs="Times New Roman"/>
          <w:color w:val="000000"/>
        </w:rPr>
        <w:t>h</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bscript"/>
        </w:rPr>
        <w:t>2</w:t>
      </w:r>
    </w:p>
    <w:p w14:paraId="38629FF7">
      <w:pPr>
        <w:spacing w:line="360" w:lineRule="auto"/>
        <w:jc w:val="left"/>
        <w:textAlignment w:val="center"/>
        <w:rPr>
          <w:color w:val="000000"/>
        </w:rPr>
      </w:pPr>
      <w:r>
        <w:rPr>
          <w:color w:val="000000"/>
        </w:rPr>
        <w:t xml:space="preserve">C. </w:t>
      </w:r>
      <w:r>
        <w:rPr>
          <w:rFonts w:ascii="宋体" w:hAnsi="宋体" w:eastAsia="宋体" w:cs="宋体"/>
          <w:color w:val="000000"/>
        </w:rPr>
        <w:t>神经纤维的传导速度不同可导致</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t</w:t>
      </w:r>
      <w:r>
        <w:rPr>
          <w:color w:val="000000"/>
          <w:vertAlign w:val="subscript"/>
        </w:rPr>
        <w:t>3</w:t>
      </w:r>
    </w:p>
    <w:p w14:paraId="4B3D8EC3">
      <w:pPr>
        <w:spacing w:line="360" w:lineRule="auto"/>
        <w:jc w:val="left"/>
        <w:textAlignment w:val="center"/>
        <w:rPr>
          <w:color w:val="000000"/>
        </w:rPr>
      </w:pPr>
      <w:r>
        <w:rPr>
          <w:color w:val="000000"/>
        </w:rPr>
        <w:t xml:space="preserve">D. </w:t>
      </w:r>
      <w:r>
        <w:rPr>
          <w:rFonts w:ascii="宋体" w:hAnsi="宋体" w:eastAsia="宋体" w:cs="宋体"/>
          <w:color w:val="000000"/>
        </w:rPr>
        <w:t>两个电极之间的距离越远</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的时间越长</w:t>
      </w:r>
    </w:p>
    <w:p w14:paraId="7BFA9E65">
      <w:pPr>
        <w:spacing w:line="360" w:lineRule="auto"/>
        <w:jc w:val="both"/>
        <w:textAlignment w:val="center"/>
        <w:rPr>
          <w:color w:val="000000"/>
        </w:rPr>
      </w:pPr>
      <w:r>
        <w:rPr>
          <w:color w:val="000000"/>
        </w:rPr>
        <w:t xml:space="preserve">19. </w:t>
      </w:r>
      <w:r>
        <w:rPr>
          <w:rFonts w:ascii="宋体" w:hAnsi="宋体" w:eastAsia="宋体" w:cs="宋体"/>
          <w:color w:val="000000"/>
        </w:rPr>
        <w:t>某精原细胞同源染色体中的一条发生倒位，如图甲。减数分裂过程中，由于染色体倒位，同源染色体联会时会形成倒位环，此时经常伴随同源染色体的交叉互换，如图乙。完成分裂后，若配子中出现染色体片段缺失，染色体上增加某个相同片段，则不能存活，而出现倒位的配子能存活。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116A07">
      <w:pPr>
        <w:spacing w:line="360" w:lineRule="auto"/>
        <w:jc w:val="both"/>
        <w:textAlignment w:val="center"/>
        <w:rPr>
          <w:color w:val="000000"/>
        </w:rPr>
      </w:pPr>
      <w:r>
        <w:rPr>
          <w:color w:val="000000"/>
        </w:rPr>
        <w:drawing>
          <wp:inline distT="0" distB="0" distL="114300" distR="114300">
            <wp:extent cx="5238750" cy="2243455"/>
            <wp:effectExtent l="0" t="0" r="0" b="444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2243748"/>
                    </a:xfrm>
                    <a:prstGeom prst="rect">
                      <a:avLst/>
                    </a:prstGeom>
                  </pic:spPr>
                </pic:pic>
              </a:graphicData>
            </a:graphic>
          </wp:inline>
        </w:drawing>
      </w:r>
    </w:p>
    <w:p w14:paraId="6129A7A9">
      <w:pPr>
        <w:spacing w:line="360" w:lineRule="auto"/>
        <w:jc w:val="left"/>
        <w:textAlignment w:val="center"/>
        <w:rPr>
          <w:color w:val="000000"/>
        </w:rPr>
      </w:pPr>
      <w:r>
        <w:rPr>
          <w:color w:val="000000"/>
        </w:rPr>
        <w:t xml:space="preserve">A. </w:t>
      </w:r>
      <w:r>
        <w:rPr>
          <w:rFonts w:ascii="宋体" w:hAnsi="宋体" w:eastAsia="宋体" w:cs="宋体"/>
          <w:color w:val="000000"/>
        </w:rPr>
        <w:t>图甲发生了</w:t>
      </w:r>
      <w:r>
        <w:rPr>
          <w:rFonts w:ascii="Times New Roman" w:hAnsi="Times New Roman" w:eastAsia="Times New Roman" w:cs="Times New Roman"/>
          <w:color w:val="000000"/>
        </w:rPr>
        <w:t>①</w:t>
      </w:r>
      <w:r>
        <w:rPr>
          <w:rFonts w:ascii="宋体" w:hAnsi="宋体" w:eastAsia="宋体" w:cs="宋体"/>
          <w:color w:val="000000"/>
        </w:rPr>
        <w:t>至</w:t>
      </w:r>
      <w:r>
        <w:rPr>
          <w:rFonts w:ascii="Times New Roman" w:hAnsi="Times New Roman" w:eastAsia="Times New Roman" w:cs="Times New Roman"/>
          <w:color w:val="000000"/>
        </w:rPr>
        <w:t>③</w:t>
      </w:r>
      <w:r>
        <w:rPr>
          <w:rFonts w:ascii="宋体" w:hAnsi="宋体" w:eastAsia="宋体" w:cs="宋体"/>
          <w:color w:val="000000"/>
        </w:rPr>
        <w:t>区段的倒位</w:t>
      </w:r>
    </w:p>
    <w:p w14:paraId="75F9FA8C">
      <w:pPr>
        <w:spacing w:line="360" w:lineRule="auto"/>
        <w:jc w:val="left"/>
        <w:textAlignment w:val="center"/>
        <w:rPr>
          <w:color w:val="000000"/>
        </w:rPr>
      </w:pPr>
      <w:r>
        <w:rPr>
          <w:color w:val="000000"/>
        </w:rPr>
        <w:t xml:space="preserve">B. </w:t>
      </w:r>
      <w:r>
        <w:rPr>
          <w:rFonts w:ascii="宋体" w:hAnsi="宋体" w:eastAsia="宋体" w:cs="宋体"/>
          <w:color w:val="000000"/>
        </w:rPr>
        <w:t>图乙细胞中</w:t>
      </w:r>
      <w:r>
        <w:rPr>
          <w:rFonts w:ascii="Times New Roman" w:hAnsi="Times New Roman" w:eastAsia="Times New Roman" w:cs="Times New Roman"/>
          <w:color w:val="000000"/>
        </w:rPr>
        <w:t>II</w:t>
      </w:r>
      <w:r>
        <w:rPr>
          <w:rFonts w:ascii="宋体" w:hAnsi="宋体" w:eastAsia="宋体" w:cs="宋体"/>
          <w:color w:val="000000"/>
        </w:rPr>
        <w:t>和</w:t>
      </w:r>
      <w:r>
        <w:rPr>
          <w:rFonts w:ascii="Times New Roman" w:hAnsi="Times New Roman" w:eastAsia="Times New Roman" w:cs="Times New Roman"/>
          <w:color w:val="000000"/>
        </w:rPr>
        <w:t>III</w:t>
      </w:r>
      <w:r>
        <w:rPr>
          <w:rFonts w:ascii="宋体" w:hAnsi="宋体" w:eastAsia="宋体" w:cs="宋体"/>
          <w:color w:val="000000"/>
        </w:rPr>
        <w:t>发生交叉互换</w:t>
      </w:r>
    </w:p>
    <w:p w14:paraId="56E6BBA7">
      <w:pPr>
        <w:spacing w:line="360" w:lineRule="auto"/>
        <w:jc w:val="left"/>
        <w:textAlignment w:val="center"/>
        <w:rPr>
          <w:color w:val="000000"/>
        </w:rPr>
      </w:pPr>
      <w:r>
        <w:rPr>
          <w:color w:val="000000"/>
        </w:rPr>
        <w:t xml:space="preserve">C. </w:t>
      </w:r>
      <w:r>
        <w:rPr>
          <w:rFonts w:ascii="宋体" w:hAnsi="宋体" w:eastAsia="宋体" w:cs="宋体"/>
          <w:color w:val="000000"/>
        </w:rPr>
        <w:t>该精原细胞减数分裂时染色体有片段缺失</w:t>
      </w:r>
    </w:p>
    <w:p w14:paraId="3465E76B">
      <w:pPr>
        <w:spacing w:line="360" w:lineRule="auto"/>
        <w:jc w:val="left"/>
        <w:textAlignment w:val="center"/>
        <w:rPr>
          <w:color w:val="000000"/>
        </w:rPr>
      </w:pPr>
      <w:r>
        <w:rPr>
          <w:color w:val="000000"/>
        </w:rPr>
        <w:t xml:space="preserve">D. </w:t>
      </w:r>
      <w:r>
        <w:rPr>
          <w:rFonts w:ascii="宋体" w:hAnsi="宋体" w:eastAsia="宋体" w:cs="宋体"/>
          <w:color w:val="000000"/>
        </w:rPr>
        <w:t>该精原细胞共产生了</w:t>
      </w:r>
      <w:r>
        <w:rPr>
          <w:rFonts w:ascii="Times New Roman" w:hAnsi="Times New Roman" w:eastAsia="Times New Roman" w:cs="Times New Roman"/>
          <w:color w:val="000000"/>
        </w:rPr>
        <w:t>3</w:t>
      </w:r>
      <w:r>
        <w:rPr>
          <w:rFonts w:ascii="宋体" w:hAnsi="宋体" w:eastAsia="宋体" w:cs="宋体"/>
          <w:color w:val="000000"/>
        </w:rPr>
        <w:t>种类型的可育雄配子</w:t>
      </w:r>
    </w:p>
    <w:p w14:paraId="6A8D9455">
      <w:pPr>
        <w:spacing w:line="360" w:lineRule="auto"/>
        <w:jc w:val="center"/>
        <w:textAlignment w:val="center"/>
        <w:rPr>
          <w:color w:val="000000"/>
        </w:rPr>
      </w:pPr>
      <w:r>
        <w:rPr>
          <w:rFonts w:ascii="宋体" w:hAnsi="宋体" w:eastAsia="宋体" w:cs="宋体"/>
          <w:b/>
          <w:color w:val="000000"/>
          <w:sz w:val="24"/>
        </w:rPr>
        <w:t>非选择题部分</w:t>
      </w:r>
    </w:p>
    <w:p w14:paraId="198D020A">
      <w:pPr>
        <w:spacing w:line="360" w:lineRule="auto"/>
        <w:jc w:val="left"/>
        <w:textAlignment w:val="center"/>
        <w:rPr>
          <w:color w:val="000000"/>
        </w:rPr>
      </w:pPr>
      <w:r>
        <w:rPr>
          <w:rFonts w:ascii="宋体" w:hAnsi="宋体" w:eastAsia="宋体" w:cs="宋体"/>
          <w:b/>
          <w:color w:val="000000"/>
          <w:sz w:val="24"/>
        </w:rPr>
        <w:t>二、非选择题（本大题共五小题，共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D53B7CB">
      <w:pPr>
        <w:spacing w:line="360" w:lineRule="auto"/>
        <w:jc w:val="both"/>
        <w:textAlignment w:val="center"/>
        <w:rPr>
          <w:color w:val="000000"/>
        </w:rPr>
      </w:pPr>
      <w:r>
        <w:rPr>
          <w:color w:val="000000"/>
        </w:rPr>
        <w:t xml:space="preserve">20. </w:t>
      </w:r>
      <w:r>
        <w:rPr>
          <w:rFonts w:ascii="宋体" w:hAnsi="宋体" w:eastAsia="宋体" w:cs="宋体"/>
          <w:color w:val="000000"/>
        </w:rPr>
        <w:t>长江流域的油菜生产易受渍害。渍害是因洪、涝积水或地下水位过度升高，导致作物根系长期缺氧，对植株造成的胁迫及伤害。</w:t>
      </w:r>
    </w:p>
    <w:p w14:paraId="02D04FC5">
      <w:pPr>
        <w:spacing w:line="360" w:lineRule="auto"/>
        <w:jc w:val="both"/>
        <w:textAlignment w:val="center"/>
        <w:rPr>
          <w:color w:val="000000"/>
        </w:rPr>
      </w:pPr>
      <w:r>
        <w:rPr>
          <w:rFonts w:ascii="宋体" w:hAnsi="宋体" w:eastAsia="宋体" w:cs="宋体"/>
          <w:color w:val="000000"/>
        </w:rPr>
        <w:t>回答下列问题：</w:t>
      </w:r>
    </w:p>
    <w:p w14:paraId="2E6350C2">
      <w:pPr>
        <w:spacing w:line="360" w:lineRule="auto"/>
        <w:jc w:val="left"/>
        <w:textAlignment w:val="center"/>
        <w:rPr>
          <w:color w:val="000000"/>
        </w:rPr>
      </w:pPr>
      <w:r>
        <w:rPr>
          <w:color w:val="000000"/>
        </w:rPr>
        <w:t>（1）</w:t>
      </w:r>
      <w:r>
        <w:rPr>
          <w:rFonts w:ascii="宋体" w:hAnsi="宋体" w:eastAsia="宋体" w:cs="宋体"/>
          <w:color w:val="000000"/>
        </w:rPr>
        <w:t>发生渍害时，油菜地上部分以有氧（需氧）呼吸为主，有氧呼吸释放能量最多的是第</w:t>
      </w:r>
      <w:r>
        <w:rPr>
          <w:color w:val="000000"/>
        </w:rPr>
        <w:t>____</w:t>
      </w:r>
      <w:r>
        <w:rPr>
          <w:rFonts w:ascii="宋体" w:hAnsi="宋体" w:eastAsia="宋体" w:cs="宋体"/>
          <w:color w:val="000000"/>
        </w:rPr>
        <w:t>阶段。地下部分细胞利用丙酮酸进行乙醇发酵。这一过程发生的场所是</w:t>
      </w:r>
      <w:r>
        <w:rPr>
          <w:color w:val="000000"/>
        </w:rPr>
        <w:t>____</w:t>
      </w:r>
      <w:r>
        <w:rPr>
          <w:rFonts w:ascii="宋体" w:hAnsi="宋体" w:eastAsia="宋体" w:cs="宋体"/>
          <w:color w:val="000000"/>
        </w:rPr>
        <w:t>，此代谢过程中需要乙醇脱氢酶的催化，促进氢接受体（</w:t>
      </w:r>
      <w:r>
        <w:rPr>
          <w:rFonts w:ascii="Times New Roman" w:hAnsi="Times New Roman" w:eastAsia="Times New Roman" w:cs="Times New Roman"/>
          <w:color w:val="000000"/>
        </w:rPr>
        <w:t>NAD</w:t>
      </w:r>
      <w:r>
        <w:rPr>
          <w:color w:val="000000"/>
          <w:vertAlign w:val="superscript"/>
        </w:rPr>
        <w:t>+</w:t>
      </w:r>
      <w:r>
        <w:rPr>
          <w:rFonts w:ascii="宋体" w:hAnsi="宋体" w:eastAsia="宋体" w:cs="宋体"/>
          <w:color w:val="000000"/>
        </w:rPr>
        <w:t>）再生，从而使</w:t>
      </w:r>
      <w:r>
        <w:rPr>
          <w:color w:val="000000"/>
        </w:rPr>
        <w:t>____</w:t>
      </w:r>
      <w:r>
        <w:rPr>
          <w:rFonts w:ascii="宋体" w:hAnsi="宋体" w:eastAsia="宋体" w:cs="宋体"/>
          <w:color w:val="000000"/>
        </w:rPr>
        <w:t>得以顺利进行。因此，渍害条件下乙醇脱氢酶活性越高的品种越</w:t>
      </w:r>
      <w:r>
        <w:rPr>
          <w:color w:val="000000"/>
        </w:rPr>
        <w:t>____</w:t>
      </w:r>
      <w:r>
        <w:rPr>
          <w:rFonts w:ascii="宋体" w:hAnsi="宋体" w:eastAsia="宋体" w:cs="宋体"/>
          <w:color w:val="000000"/>
        </w:rPr>
        <w:t>（耐渍害</w:t>
      </w:r>
      <w:r>
        <w:rPr>
          <w:rFonts w:ascii="Times New Roman" w:hAnsi="Times New Roman" w:eastAsia="Times New Roman" w:cs="Times New Roman"/>
          <w:color w:val="000000"/>
        </w:rPr>
        <w:t>/</w:t>
      </w:r>
      <w:r>
        <w:rPr>
          <w:rFonts w:ascii="宋体" w:hAnsi="宋体" w:eastAsia="宋体" w:cs="宋体"/>
          <w:color w:val="000000"/>
        </w:rPr>
        <w:t>不耐渍害）。</w:t>
      </w:r>
    </w:p>
    <w:p w14:paraId="3DC92B9C">
      <w:pPr>
        <w:spacing w:line="360" w:lineRule="auto"/>
        <w:jc w:val="left"/>
        <w:textAlignment w:val="center"/>
        <w:rPr>
          <w:color w:val="000000"/>
        </w:rPr>
      </w:pPr>
      <w:r>
        <w:rPr>
          <w:color w:val="000000"/>
        </w:rPr>
        <w:t>（2）</w:t>
      </w:r>
      <w:r>
        <w:rPr>
          <w:rFonts w:ascii="宋体" w:hAnsi="宋体" w:eastAsia="宋体" w:cs="宋体"/>
          <w:color w:val="000000"/>
        </w:rPr>
        <w:t>以不同渍害能力的油菜品种为材料，经不同时长的渍害处理，测定相关生理指标并进行相关性分析，结果见下表。</w:t>
      </w:r>
    </w:p>
    <w:tbl>
      <w:tblPr>
        <w:tblStyle w:val="4"/>
        <w:tblW w:w="6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2"/>
        <w:gridCol w:w="1018"/>
        <w:gridCol w:w="1018"/>
        <w:gridCol w:w="1018"/>
        <w:gridCol w:w="1395"/>
        <w:gridCol w:w="1159"/>
      </w:tblGrid>
      <w:tr w14:paraId="7CA7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B7FD7">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5A058">
            <w:pPr>
              <w:spacing w:line="360" w:lineRule="auto"/>
              <w:jc w:val="center"/>
              <w:textAlignment w:val="center"/>
              <w:rPr>
                <w:color w:val="000000"/>
              </w:rPr>
            </w:pPr>
            <w:r>
              <w:rPr>
                <w:rFonts w:ascii="宋体" w:hAnsi="宋体" w:eastAsia="宋体" w:cs="宋体"/>
                <w:color w:val="000000"/>
              </w:rPr>
              <w:t>光合速率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BFA90">
            <w:pPr>
              <w:spacing w:line="360" w:lineRule="auto"/>
              <w:jc w:val="center"/>
              <w:textAlignment w:val="center"/>
              <w:rPr>
                <w:color w:val="000000"/>
              </w:rPr>
            </w:pPr>
            <w:r>
              <w:rPr>
                <w:rFonts w:ascii="宋体" w:hAnsi="宋体" w:eastAsia="宋体" w:cs="宋体"/>
                <w:color w:val="000000"/>
              </w:rPr>
              <w:t>蒸腾速率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722F1">
            <w:pPr>
              <w:spacing w:line="360" w:lineRule="auto"/>
              <w:jc w:val="center"/>
              <w:textAlignment w:val="center"/>
              <w:rPr>
                <w:color w:val="000000"/>
              </w:rPr>
            </w:pPr>
            <w:r>
              <w:rPr>
                <w:rFonts w:ascii="宋体" w:hAnsi="宋体" w:eastAsia="宋体" w:cs="宋体"/>
                <w:color w:val="000000"/>
              </w:rPr>
              <w:t>气孔导度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927C6">
            <w:pPr>
              <w:spacing w:line="360" w:lineRule="auto"/>
              <w:jc w:val="center"/>
              <w:textAlignment w:val="center"/>
              <w:rPr>
                <w:color w:val="000000"/>
              </w:rPr>
            </w:pPr>
            <w:r>
              <w:rPr>
                <w:rFonts w:ascii="宋体" w:hAnsi="宋体" w:eastAsia="宋体" w:cs="宋体"/>
                <w:color w:val="000000"/>
              </w:rPr>
              <w:t>胞间</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浓度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E6670">
            <w:pPr>
              <w:spacing w:line="360" w:lineRule="auto"/>
              <w:jc w:val="center"/>
              <w:textAlignment w:val="center"/>
              <w:rPr>
                <w:color w:val="000000"/>
              </w:rPr>
            </w:pPr>
            <w:r>
              <w:rPr>
                <w:rFonts w:ascii="宋体" w:hAnsi="宋体" w:eastAsia="宋体" w:cs="宋体"/>
                <w:color w:val="000000"/>
              </w:rPr>
              <w:t>叶绿素含量</w:t>
            </w:r>
          </w:p>
        </w:tc>
      </w:tr>
      <w:tr w14:paraId="7A8AC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4D941">
            <w:pPr>
              <w:spacing w:line="360" w:lineRule="auto"/>
              <w:jc w:val="center"/>
              <w:textAlignment w:val="center"/>
              <w:rPr>
                <w:color w:val="000000"/>
              </w:rPr>
            </w:pPr>
            <w:r>
              <w:rPr>
                <w:rFonts w:ascii="宋体" w:hAnsi="宋体" w:eastAsia="宋体" w:cs="宋体"/>
                <w:color w:val="000000"/>
              </w:rPr>
              <w:t>光合速率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74E70">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916C5">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C28C8">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1A8CD">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D467E">
            <w:pPr>
              <w:spacing w:line="360" w:lineRule="auto"/>
              <w:jc w:val="center"/>
              <w:textAlignment w:val="center"/>
              <w:rPr>
                <w:color w:val="000000"/>
              </w:rPr>
            </w:pPr>
            <w:r>
              <w:rPr>
                <w:color w:val="000000"/>
              </w:rPr>
              <w:br w:type="textWrapping"/>
            </w:r>
          </w:p>
        </w:tc>
      </w:tr>
      <w:tr w14:paraId="060B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54690">
            <w:pPr>
              <w:spacing w:line="360" w:lineRule="auto"/>
              <w:jc w:val="center"/>
              <w:textAlignment w:val="center"/>
              <w:rPr>
                <w:color w:val="000000"/>
              </w:rPr>
            </w:pPr>
            <w:r>
              <w:rPr>
                <w:rFonts w:ascii="宋体" w:hAnsi="宋体" w:eastAsia="宋体" w:cs="宋体"/>
                <w:color w:val="000000"/>
              </w:rPr>
              <w:t>蒸腾速率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AFCB5">
            <w:pPr>
              <w:spacing w:line="360" w:lineRule="auto"/>
              <w:jc w:val="center"/>
              <w:textAlignment w:val="center"/>
              <w:rPr>
                <w:color w:val="000000"/>
              </w:rPr>
            </w:pPr>
            <w:r>
              <w:rPr>
                <w:rFonts w:ascii="Times New Roman" w:hAnsi="Times New Roman" w:eastAsia="Times New Roman" w:cs="Times New Roman"/>
                <w:color w:val="000000"/>
              </w:rPr>
              <w:t>0.95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72D4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3B888">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38988">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FB940">
            <w:pPr>
              <w:spacing w:line="360" w:lineRule="auto"/>
              <w:jc w:val="center"/>
              <w:textAlignment w:val="center"/>
              <w:rPr>
                <w:color w:val="000000"/>
              </w:rPr>
            </w:pPr>
            <w:r>
              <w:rPr>
                <w:color w:val="000000"/>
              </w:rPr>
              <w:br w:type="textWrapping"/>
            </w:r>
          </w:p>
        </w:tc>
      </w:tr>
      <w:tr w14:paraId="4CF4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1AB64">
            <w:pPr>
              <w:spacing w:line="360" w:lineRule="auto"/>
              <w:jc w:val="center"/>
              <w:textAlignment w:val="center"/>
              <w:rPr>
                <w:color w:val="000000"/>
              </w:rPr>
            </w:pPr>
            <w:r>
              <w:rPr>
                <w:rFonts w:ascii="宋体" w:hAnsi="宋体" w:eastAsia="宋体" w:cs="宋体"/>
                <w:color w:val="000000"/>
              </w:rPr>
              <w:t>气孔导度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5209A">
            <w:pPr>
              <w:spacing w:line="360" w:lineRule="auto"/>
              <w:jc w:val="center"/>
              <w:textAlignment w:val="center"/>
              <w:rPr>
                <w:color w:val="000000"/>
              </w:rPr>
            </w:pPr>
            <w:r>
              <w:rPr>
                <w:rFonts w:ascii="Times New Roman" w:hAnsi="Times New Roman" w:eastAsia="Times New Roman" w:cs="Times New Roman"/>
                <w:color w:val="000000"/>
              </w:rPr>
              <w:t>0.99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FDC65">
            <w:pPr>
              <w:spacing w:line="360" w:lineRule="auto"/>
              <w:jc w:val="center"/>
              <w:textAlignment w:val="center"/>
              <w:rPr>
                <w:color w:val="000000"/>
              </w:rPr>
            </w:pPr>
            <w:r>
              <w:rPr>
                <w:rFonts w:ascii="Times New Roman" w:hAnsi="Times New Roman" w:eastAsia="Times New Roman" w:cs="Times New Roman"/>
                <w:color w:val="000000"/>
              </w:rPr>
              <w:t>0.94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05EC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3AD0D">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74D1D">
            <w:pPr>
              <w:spacing w:line="360" w:lineRule="auto"/>
              <w:jc w:val="center"/>
              <w:textAlignment w:val="center"/>
              <w:rPr>
                <w:color w:val="000000"/>
              </w:rPr>
            </w:pPr>
            <w:r>
              <w:rPr>
                <w:color w:val="000000"/>
              </w:rPr>
              <w:br w:type="textWrapping"/>
            </w:r>
          </w:p>
        </w:tc>
      </w:tr>
      <w:tr w14:paraId="064C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BAF02">
            <w:pPr>
              <w:spacing w:line="360" w:lineRule="auto"/>
              <w:jc w:val="center"/>
              <w:textAlignment w:val="center"/>
              <w:rPr>
                <w:color w:val="000000"/>
              </w:rPr>
            </w:pPr>
            <w:r>
              <w:rPr>
                <w:rFonts w:ascii="宋体" w:hAnsi="宋体" w:eastAsia="宋体" w:cs="宋体"/>
                <w:color w:val="000000"/>
              </w:rPr>
              <w:t>胞间</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浓度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3D73E">
            <w:pPr>
              <w:spacing w:line="360" w:lineRule="auto"/>
              <w:jc w:val="center"/>
              <w:textAlignment w:val="center"/>
              <w:rPr>
                <w:color w:val="000000"/>
              </w:rPr>
            </w:pPr>
            <w:r>
              <w:rPr>
                <w:rFonts w:ascii="Times New Roman" w:hAnsi="Times New Roman" w:eastAsia="Times New Roman" w:cs="Times New Roman"/>
                <w:color w:val="000000"/>
              </w:rPr>
              <w:t>-0.99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A80B0">
            <w:pPr>
              <w:spacing w:line="360" w:lineRule="auto"/>
              <w:jc w:val="center"/>
              <w:textAlignment w:val="center"/>
              <w:rPr>
                <w:color w:val="000000"/>
              </w:rPr>
            </w:pPr>
            <w:r>
              <w:rPr>
                <w:rFonts w:ascii="Times New Roman" w:hAnsi="Times New Roman" w:eastAsia="Times New Roman" w:cs="Times New Roman"/>
                <w:color w:val="000000"/>
              </w:rPr>
              <w:t>-0.98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9D315">
            <w:pPr>
              <w:spacing w:line="360" w:lineRule="auto"/>
              <w:jc w:val="center"/>
              <w:textAlignment w:val="center"/>
              <w:rPr>
                <w:color w:val="000000"/>
              </w:rPr>
            </w:pPr>
            <w:r>
              <w:rPr>
                <w:rFonts w:ascii="Times New Roman" w:hAnsi="Times New Roman" w:eastAsia="Times New Roman" w:cs="Times New Roman"/>
                <w:color w:val="000000"/>
              </w:rPr>
              <w:t>-0.99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081B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8171E">
            <w:pPr>
              <w:spacing w:line="360" w:lineRule="auto"/>
              <w:jc w:val="center"/>
              <w:textAlignment w:val="center"/>
              <w:rPr>
                <w:color w:val="000000"/>
              </w:rPr>
            </w:pPr>
            <w:r>
              <w:rPr>
                <w:color w:val="000000"/>
              </w:rPr>
              <w:br w:type="textWrapping"/>
            </w:r>
          </w:p>
        </w:tc>
      </w:tr>
      <w:tr w14:paraId="2067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0E18C">
            <w:pPr>
              <w:spacing w:line="360" w:lineRule="auto"/>
              <w:jc w:val="center"/>
              <w:textAlignment w:val="center"/>
              <w:rPr>
                <w:color w:val="000000"/>
              </w:rPr>
            </w:pPr>
            <w:r>
              <w:rPr>
                <w:rFonts w:ascii="宋体" w:hAnsi="宋体" w:eastAsia="宋体" w:cs="宋体"/>
                <w:color w:val="000000"/>
              </w:rPr>
              <w:t>叶绿素含量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ABA68">
            <w:pPr>
              <w:spacing w:line="360" w:lineRule="auto"/>
              <w:jc w:val="center"/>
              <w:textAlignment w:val="center"/>
              <w:rPr>
                <w:color w:val="000000"/>
              </w:rPr>
            </w:pPr>
            <w:r>
              <w:rPr>
                <w:rFonts w:ascii="Times New Roman" w:hAnsi="Times New Roman" w:eastAsia="Times New Roman" w:cs="Times New Roman"/>
                <w:color w:val="000000"/>
              </w:rPr>
              <w:t>0.86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661B4">
            <w:pPr>
              <w:spacing w:line="360" w:lineRule="auto"/>
              <w:jc w:val="center"/>
              <w:textAlignment w:val="center"/>
              <w:rPr>
                <w:color w:val="000000"/>
              </w:rPr>
            </w:pPr>
            <w:r>
              <w:rPr>
                <w:rFonts w:ascii="Times New Roman" w:hAnsi="Times New Roman" w:eastAsia="Times New Roman" w:cs="Times New Roman"/>
                <w:color w:val="000000"/>
              </w:rPr>
              <w:t>0.90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5E4C9">
            <w:pPr>
              <w:spacing w:line="360" w:lineRule="auto"/>
              <w:jc w:val="center"/>
              <w:textAlignment w:val="center"/>
              <w:rPr>
                <w:color w:val="000000"/>
              </w:rPr>
            </w:pPr>
            <w:r>
              <w:rPr>
                <w:rFonts w:ascii="Times New Roman" w:hAnsi="Times New Roman" w:eastAsia="Times New Roman" w:cs="Times New Roman"/>
                <w:color w:val="000000"/>
              </w:rPr>
              <w:t>0.90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155B4">
            <w:pPr>
              <w:spacing w:line="360" w:lineRule="auto"/>
              <w:jc w:val="center"/>
              <w:textAlignment w:val="center"/>
              <w:rPr>
                <w:color w:val="000000"/>
              </w:rPr>
            </w:pPr>
            <w:r>
              <w:rPr>
                <w:rFonts w:ascii="Times New Roman" w:hAnsi="Times New Roman" w:eastAsia="Times New Roman" w:cs="Times New Roman"/>
                <w:color w:val="000000"/>
              </w:rPr>
              <w:t>-0.93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854D4">
            <w:pPr>
              <w:spacing w:line="360" w:lineRule="auto"/>
              <w:jc w:val="center"/>
              <w:textAlignment w:val="center"/>
              <w:rPr>
                <w:color w:val="000000"/>
              </w:rPr>
            </w:pPr>
            <w:r>
              <w:rPr>
                <w:rFonts w:ascii="Times New Roman" w:hAnsi="Times New Roman" w:eastAsia="Times New Roman" w:cs="Times New Roman"/>
                <w:color w:val="000000"/>
              </w:rPr>
              <w:t>1</w:t>
            </w:r>
          </w:p>
        </w:tc>
      </w:tr>
    </w:tbl>
    <w:p w14:paraId="0EF94A3C">
      <w:pPr>
        <w:spacing w:line="360" w:lineRule="auto"/>
        <w:jc w:val="both"/>
        <w:textAlignment w:val="center"/>
        <w:rPr>
          <w:color w:val="000000"/>
        </w:rPr>
      </w:pPr>
      <w:r>
        <w:rPr>
          <w:rFonts w:ascii="宋体" w:hAnsi="宋体" w:eastAsia="宋体" w:cs="宋体"/>
          <w:color w:val="000000"/>
        </w:rPr>
        <w:t>注：表中数值为相关系数（</w:t>
      </w:r>
      <w:r>
        <w:rPr>
          <w:rFonts w:ascii="Times New Roman" w:hAnsi="Times New Roman" w:eastAsia="Times New Roman" w:cs="Times New Roman"/>
          <w:color w:val="000000"/>
        </w:rPr>
        <w:t>r</w:t>
      </w:r>
      <w:r>
        <w:rPr>
          <w:rFonts w:ascii="宋体" w:hAnsi="宋体" w:eastAsia="宋体" w:cs="宋体"/>
          <w:color w:val="000000"/>
        </w:rPr>
        <w:t>），代表两个指标之间相关的密切程度。当</w:t>
      </w:r>
      <w:r>
        <w:rPr>
          <w:rFonts w:ascii="Times New Roman" w:hAnsi="Times New Roman" w:eastAsia="Times New Roman" w:cs="Times New Roman"/>
          <w:color w:val="000000"/>
        </w:rPr>
        <w:t>|r|</w:t>
      </w:r>
      <w:r>
        <w:rPr>
          <w:rFonts w:ascii="宋体" w:hAnsi="宋体" w:eastAsia="宋体" w:cs="宋体"/>
          <w:color w:val="000000"/>
        </w:rPr>
        <w:t>接近</w:t>
      </w:r>
      <w:r>
        <w:rPr>
          <w:rFonts w:ascii="Times New Roman" w:hAnsi="Times New Roman" w:eastAsia="Times New Roman" w:cs="Times New Roman"/>
          <w:color w:val="000000"/>
        </w:rPr>
        <w:t>1</w:t>
      </w:r>
      <w:r>
        <w:rPr>
          <w:rFonts w:ascii="宋体" w:hAnsi="宋体" w:eastAsia="宋体" w:cs="宋体"/>
          <w:color w:val="000000"/>
        </w:rPr>
        <w:t>时，相关越密切，越接近</w:t>
      </w:r>
      <w:r>
        <w:rPr>
          <w:rFonts w:ascii="Times New Roman" w:hAnsi="Times New Roman" w:eastAsia="Times New Roman" w:cs="Times New Roman"/>
          <w:color w:val="000000"/>
        </w:rPr>
        <w:t>0</w:t>
      </w:r>
      <w:r>
        <w:rPr>
          <w:rFonts w:ascii="宋体" w:hAnsi="宋体" w:eastAsia="宋体" w:cs="宋体"/>
          <w:color w:val="000000"/>
        </w:rPr>
        <w:t>时相关越不密切。</w:t>
      </w:r>
    </w:p>
    <w:p w14:paraId="545ACE9C">
      <w:pPr>
        <w:spacing w:line="360" w:lineRule="auto"/>
        <w:jc w:val="both"/>
        <w:textAlignment w:val="center"/>
        <w:rPr>
          <w:color w:val="000000"/>
        </w:rPr>
      </w:pPr>
      <w:r>
        <w:rPr>
          <w:rFonts w:ascii="宋体" w:hAnsi="宋体" w:eastAsia="宋体" w:cs="宋体"/>
          <w:color w:val="000000"/>
        </w:rPr>
        <w:t>据表分析，与叶绿素含量呈负相关的指标是</w:t>
      </w:r>
      <w:r>
        <w:rPr>
          <w:color w:val="000000"/>
        </w:rPr>
        <w:t>____</w:t>
      </w:r>
      <w:r>
        <w:rPr>
          <w:rFonts w:ascii="宋体" w:hAnsi="宋体" w:eastAsia="宋体" w:cs="宋体"/>
          <w:color w:val="000000"/>
        </w:rPr>
        <w:t>。已知渍害条件下光合速率显著下降，则蒸腾速率呈</w:t>
      </w:r>
      <w:r>
        <w:rPr>
          <w:color w:val="000000"/>
        </w:rPr>
        <w:t>____</w:t>
      </w:r>
      <w:r>
        <w:rPr>
          <w:rFonts w:ascii="宋体" w:hAnsi="宋体" w:eastAsia="宋体" w:cs="宋体"/>
          <w:color w:val="000000"/>
        </w:rPr>
        <w:t>趋势。综合分析表内各指标的相关性，光合速率下降主要由</w:t>
      </w:r>
      <w:r>
        <w:rPr>
          <w:color w:val="000000"/>
        </w:rPr>
        <w:t>____</w:t>
      </w:r>
      <w:r>
        <w:rPr>
          <w:rFonts w:ascii="宋体" w:hAnsi="宋体" w:eastAsia="宋体" w:cs="宋体"/>
          <w:color w:val="000000"/>
        </w:rPr>
        <w:t>（气孔限制因素</w:t>
      </w:r>
      <w:r>
        <w:rPr>
          <w:rFonts w:ascii="Times New Roman" w:hAnsi="Times New Roman" w:eastAsia="Times New Roman" w:cs="Times New Roman"/>
          <w:color w:val="000000"/>
        </w:rPr>
        <w:t>/</w:t>
      </w:r>
      <w:r>
        <w:rPr>
          <w:rFonts w:ascii="宋体" w:hAnsi="宋体" w:eastAsia="宋体" w:cs="宋体"/>
          <w:color w:val="000000"/>
        </w:rPr>
        <w:t>非气孔限制因素）导致的，理由是</w:t>
      </w:r>
      <w:r>
        <w:rPr>
          <w:color w:val="000000"/>
        </w:rPr>
        <w:t>____</w:t>
      </w:r>
      <w:r>
        <w:rPr>
          <w:rFonts w:ascii="宋体" w:hAnsi="宋体" w:eastAsia="宋体" w:cs="宋体"/>
          <w:color w:val="000000"/>
        </w:rPr>
        <w:t>。</w:t>
      </w:r>
    </w:p>
    <w:p w14:paraId="57068A03">
      <w:pPr>
        <w:spacing w:line="360" w:lineRule="auto"/>
        <w:jc w:val="left"/>
        <w:textAlignment w:val="center"/>
        <w:rPr>
          <w:color w:val="000000"/>
        </w:rPr>
      </w:pPr>
      <w:r>
        <w:rPr>
          <w:color w:val="000000"/>
        </w:rPr>
        <w:t>（3）</w:t>
      </w:r>
      <w:r>
        <w:rPr>
          <w:rFonts w:ascii="宋体" w:hAnsi="宋体" w:eastAsia="宋体" w:cs="宋体"/>
          <w:color w:val="000000"/>
        </w:rPr>
        <w:t>植物通过形成系列适应机制响应渍害。受渍害时，植物体内</w:t>
      </w:r>
      <w:r>
        <w:rPr>
          <w:color w:val="000000"/>
        </w:rPr>
        <w:t>____</w:t>
      </w:r>
      <w:r>
        <w:rPr>
          <w:rFonts w:ascii="宋体" w:hAnsi="宋体" w:eastAsia="宋体" w:cs="宋体"/>
          <w:color w:val="000000"/>
        </w:rPr>
        <w:t>（激素）大量积累，诱导气孔关闭，调整相关反应，防止有毒物质积累，提高植物对渍害的耐受力；渍害发生后，有些植物根系细胞通过</w:t>
      </w:r>
      <w:r>
        <w:rPr>
          <w:color w:val="000000"/>
        </w:rPr>
        <w:t>____</w:t>
      </w:r>
      <w:r>
        <w:rPr>
          <w:rFonts w:ascii="宋体" w:hAnsi="宋体" w:eastAsia="宋体" w:cs="宋体"/>
          <w:color w:val="000000"/>
        </w:rPr>
        <w:t>，将自身某些薄壁组织转化腔隙，形成通气组织，促进氧气运输到根部，缓解渍害。</w:t>
      </w:r>
    </w:p>
    <w:p w14:paraId="6EA5DE81">
      <w:pPr>
        <w:spacing w:line="360" w:lineRule="auto"/>
        <w:jc w:val="left"/>
        <w:textAlignment w:val="center"/>
        <w:rPr>
          <w:color w:val="000000"/>
        </w:rPr>
      </w:pPr>
      <w:r>
        <w:rPr>
          <w:color w:val="000000"/>
        </w:rPr>
        <w:t xml:space="preserve">21. </w:t>
      </w:r>
      <w:r>
        <w:rPr>
          <w:rFonts w:ascii="宋体" w:hAnsi="宋体" w:eastAsia="宋体" w:cs="宋体"/>
          <w:color w:val="000000"/>
        </w:rPr>
        <w:t>科学研究揭示，神经、内分泌和免疫系统共享某些信息分子和受体，共同调节机体各器官系统的功能，维持内环境稳态，即神经</w:t>
      </w:r>
      <w:r>
        <w:rPr>
          <w:rFonts w:ascii="Times New Roman" w:hAnsi="Times New Roman" w:eastAsia="Times New Roman" w:cs="Times New Roman"/>
          <w:color w:val="000000"/>
        </w:rPr>
        <w:t>-</w:t>
      </w:r>
      <w:r>
        <w:rPr>
          <w:rFonts w:ascii="宋体" w:hAnsi="宋体" w:eastAsia="宋体" w:cs="宋体"/>
          <w:color w:val="000000"/>
        </w:rPr>
        <w:t>体液</w:t>
      </w:r>
      <w:r>
        <w:rPr>
          <w:rFonts w:ascii="Times New Roman" w:hAnsi="Times New Roman" w:eastAsia="Times New Roman" w:cs="Times New Roman"/>
          <w:color w:val="000000"/>
        </w:rPr>
        <w:t>-</w:t>
      </w:r>
      <w:r>
        <w:rPr>
          <w:rFonts w:ascii="宋体" w:hAnsi="宋体" w:eastAsia="宋体" w:cs="宋体"/>
          <w:color w:val="000000"/>
        </w:rPr>
        <w:t>免疫网络调节。以家兔为实验动物，进行了一系列相关研究。（注：迷走神经的中枢位于延髓，末梢释放乙酰胆碱；阿托品为乙酰胆碱阻断剂）回答以下问题：</w:t>
      </w:r>
    </w:p>
    <w:p w14:paraId="6D4012CD">
      <w:pPr>
        <w:spacing w:line="360" w:lineRule="auto"/>
        <w:jc w:val="left"/>
        <w:textAlignment w:val="center"/>
        <w:rPr>
          <w:color w:val="000000"/>
        </w:rPr>
      </w:pPr>
      <w:r>
        <w:rPr>
          <w:color w:val="000000"/>
        </w:rPr>
        <w:t>（1）</w:t>
      </w:r>
      <w:r>
        <w:rPr>
          <w:rFonts w:ascii="宋体" w:hAnsi="宋体" w:eastAsia="宋体" w:cs="宋体"/>
          <w:color w:val="000000"/>
        </w:rPr>
        <w:t>加入抗凝剂的家兔血液在试管里静置一段时间出现分层现象，上层是淡黄色的</w:t>
      </w:r>
      <w:r>
        <w:rPr>
          <w:color w:val="000000"/>
        </w:rPr>
        <w:t>_____</w:t>
      </w:r>
      <w:r>
        <w:rPr>
          <w:rFonts w:ascii="宋体" w:hAnsi="宋体" w:eastAsia="宋体" w:cs="宋体"/>
          <w:color w:val="000000"/>
        </w:rPr>
        <w:t>，</w:t>
      </w:r>
      <w:r>
        <w:rPr>
          <w:rFonts w:ascii="Times New Roman" w:hAnsi="Times New Roman" w:eastAsia="Times New Roman" w:cs="Times New Roman"/>
          <w:color w:val="000000"/>
        </w:rPr>
        <w:t>T</w:t>
      </w:r>
      <w:r>
        <w:rPr>
          <w:rFonts w:ascii="宋体" w:hAnsi="宋体" w:eastAsia="宋体" w:cs="宋体"/>
          <w:color w:val="000000"/>
        </w:rPr>
        <w:t>细胞集中于中层。与红细胞观察和技术不同，</w:t>
      </w:r>
      <w:r>
        <w:rPr>
          <w:rFonts w:ascii="Times New Roman" w:hAnsi="Times New Roman" w:eastAsia="Times New Roman" w:cs="Times New Roman"/>
          <w:color w:val="000000"/>
        </w:rPr>
        <w:t>T</w:t>
      </w:r>
      <w:r>
        <w:rPr>
          <w:rFonts w:ascii="宋体" w:hAnsi="宋体" w:eastAsia="宋体" w:cs="宋体"/>
          <w:color w:val="000000"/>
        </w:rPr>
        <w:t>细胞需要先</w:t>
      </w:r>
      <w:r>
        <w:rPr>
          <w:color w:val="000000"/>
        </w:rPr>
        <w:t>______</w:t>
      </w:r>
      <w:r>
        <w:rPr>
          <w:rFonts w:ascii="宋体" w:hAnsi="宋体" w:eastAsia="宋体" w:cs="宋体"/>
          <w:color w:val="000000"/>
        </w:rPr>
        <w:t>后才能在显微镜下观察和计数。培养</w:t>
      </w:r>
      <w:r>
        <w:rPr>
          <w:rFonts w:ascii="Times New Roman" w:hAnsi="Times New Roman" w:eastAsia="Times New Roman" w:cs="Times New Roman"/>
          <w:color w:val="000000"/>
        </w:rPr>
        <w:t>T</w:t>
      </w:r>
      <w:r>
        <w:rPr>
          <w:rFonts w:ascii="宋体" w:hAnsi="宋体" w:eastAsia="宋体" w:cs="宋体"/>
          <w:color w:val="000000"/>
        </w:rPr>
        <w:t>细胞时提供恒定浓度的</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，使培养</w:t>
      </w:r>
      <w:r>
        <w:rPr>
          <w:rFonts w:ascii="Times New Roman" w:hAnsi="Times New Roman" w:eastAsia="Times New Roman" w:cs="Times New Roman"/>
          <w:color w:val="000000"/>
        </w:rPr>
        <w:t>pH</w:t>
      </w:r>
      <w:r>
        <w:rPr>
          <w:rFonts w:ascii="宋体" w:hAnsi="宋体" w:eastAsia="宋体" w:cs="宋体"/>
          <w:color w:val="000000"/>
        </w:rPr>
        <w:t>维持在中性偏</w:t>
      </w:r>
      <w:r>
        <w:rPr>
          <w:color w:val="000000"/>
        </w:rPr>
        <w:t>_____</w:t>
      </w:r>
      <w:r>
        <w:rPr>
          <w:rFonts w:ascii="宋体" w:hAnsi="宋体" w:eastAsia="宋体" w:cs="宋体"/>
          <w:color w:val="000000"/>
        </w:rPr>
        <w:t>。</w:t>
      </w:r>
    </w:p>
    <w:p w14:paraId="1BE64838">
      <w:pPr>
        <w:spacing w:line="360" w:lineRule="auto"/>
        <w:jc w:val="left"/>
        <w:textAlignment w:val="center"/>
        <w:rPr>
          <w:color w:val="000000"/>
        </w:rPr>
      </w:pPr>
      <w:r>
        <w:rPr>
          <w:color w:val="000000"/>
        </w:rPr>
        <w:t>（2）</w:t>
      </w:r>
      <w:r>
        <w:rPr>
          <w:rFonts w:ascii="宋体" w:hAnsi="宋体" w:eastAsia="宋体" w:cs="宋体"/>
          <w:color w:val="000000"/>
        </w:rPr>
        <w:t>血液</w:t>
      </w:r>
      <w:r>
        <w:rPr>
          <w:rFonts w:ascii="Times New Roman" w:hAnsi="Times New Roman" w:eastAsia="Times New Roman" w:cs="Times New Roman"/>
          <w:color w:val="000000"/>
        </w:rPr>
        <w:t>T</w:t>
      </w:r>
      <w:r>
        <w:rPr>
          <w:rFonts w:ascii="宋体" w:hAnsi="宋体" w:eastAsia="宋体" w:cs="宋体"/>
          <w:color w:val="000000"/>
        </w:rPr>
        <w:t>细胞百分率和</w:t>
      </w:r>
      <w:r>
        <w:rPr>
          <w:rFonts w:ascii="Times New Roman" w:hAnsi="Times New Roman" w:eastAsia="Times New Roman" w:cs="Times New Roman"/>
          <w:color w:val="000000"/>
        </w:rPr>
        <w:t>T</w:t>
      </w:r>
      <w:r>
        <w:rPr>
          <w:rFonts w:ascii="宋体" w:hAnsi="宋体" w:eastAsia="宋体" w:cs="宋体"/>
          <w:color w:val="000000"/>
        </w:rPr>
        <w:t>细胞增殖能力可以反映细胞免疫功能的强弱。刺激迷走神经，血液</w:t>
      </w:r>
      <w:r>
        <w:rPr>
          <w:rFonts w:ascii="Times New Roman" w:hAnsi="Times New Roman" w:eastAsia="Times New Roman" w:cs="Times New Roman"/>
          <w:color w:val="000000"/>
        </w:rPr>
        <w:t>T</w:t>
      </w:r>
      <w:r>
        <w:rPr>
          <w:rFonts w:ascii="宋体" w:hAnsi="宋体" w:eastAsia="宋体" w:cs="宋体"/>
          <w:color w:val="000000"/>
        </w:rPr>
        <w:t>细胞百分率和</w:t>
      </w:r>
      <w:r>
        <w:rPr>
          <w:rFonts w:ascii="Times New Roman" w:hAnsi="Times New Roman" w:eastAsia="Times New Roman" w:cs="Times New Roman"/>
          <w:color w:val="000000"/>
        </w:rPr>
        <w:t>T</w:t>
      </w:r>
      <w:r>
        <w:rPr>
          <w:rFonts w:ascii="宋体" w:hAnsi="宋体" w:eastAsia="宋体" w:cs="宋体"/>
          <w:color w:val="000000"/>
        </w:rPr>
        <w:t>细胞增殖能力都显著上升；剪断迷走神经，血液</w:t>
      </w:r>
      <w:r>
        <w:rPr>
          <w:rFonts w:ascii="Times New Roman" w:hAnsi="Times New Roman" w:eastAsia="Times New Roman" w:cs="Times New Roman"/>
          <w:color w:val="000000"/>
        </w:rPr>
        <w:t>T</w:t>
      </w:r>
      <w:r>
        <w:rPr>
          <w:rFonts w:ascii="宋体" w:hAnsi="宋体" w:eastAsia="宋体" w:cs="宋体"/>
          <w:color w:val="000000"/>
        </w:rPr>
        <w:t>细胞百分率和</w:t>
      </w:r>
      <w:r>
        <w:rPr>
          <w:rFonts w:ascii="Times New Roman" w:hAnsi="Times New Roman" w:eastAsia="Times New Roman" w:cs="Times New Roman"/>
          <w:color w:val="000000"/>
        </w:rPr>
        <w:t>T</w:t>
      </w:r>
      <w:r>
        <w:rPr>
          <w:rFonts w:ascii="宋体" w:hAnsi="宋体" w:eastAsia="宋体" w:cs="宋体"/>
          <w:color w:val="000000"/>
        </w:rPr>
        <w:t>细胞增殖能力都显著下降。基于上述结果，迷走神经具有</w:t>
      </w:r>
      <w:r>
        <w:rPr>
          <w:color w:val="000000"/>
        </w:rPr>
        <w:t>______</w:t>
      </w:r>
      <w:r>
        <w:rPr>
          <w:rFonts w:ascii="宋体" w:hAnsi="宋体" w:eastAsia="宋体" w:cs="宋体"/>
          <w:color w:val="000000"/>
        </w:rPr>
        <w:t>的作用。静脉注射阿托品后，血液</w:t>
      </w:r>
      <w:r>
        <w:rPr>
          <w:rFonts w:ascii="Times New Roman" w:hAnsi="Times New Roman" w:eastAsia="Times New Roman" w:cs="Times New Roman"/>
          <w:color w:val="000000"/>
        </w:rPr>
        <w:t>T</w:t>
      </w:r>
      <w:r>
        <w:rPr>
          <w:rFonts w:ascii="宋体" w:hAnsi="宋体" w:eastAsia="宋体" w:cs="宋体"/>
          <w:color w:val="000000"/>
        </w:rPr>
        <w:t>细胞百分率和</w:t>
      </w:r>
      <w:r>
        <w:rPr>
          <w:rFonts w:ascii="Times New Roman" w:hAnsi="Times New Roman" w:eastAsia="Times New Roman" w:cs="Times New Roman"/>
          <w:color w:val="000000"/>
        </w:rPr>
        <w:t>T</w:t>
      </w:r>
      <w:r>
        <w:rPr>
          <w:rFonts w:ascii="宋体" w:hAnsi="宋体" w:eastAsia="宋体" w:cs="宋体"/>
          <w:color w:val="000000"/>
        </w:rPr>
        <w:t>细胞增殖能力显著下降，说明</w:t>
      </w:r>
      <w:r>
        <w:rPr>
          <w:rFonts w:ascii="Times New Roman" w:hAnsi="Times New Roman" w:eastAsia="Times New Roman" w:cs="Times New Roman"/>
          <w:color w:val="000000"/>
        </w:rPr>
        <w:t>T</w:t>
      </w:r>
      <w:r>
        <w:rPr>
          <w:rFonts w:ascii="宋体" w:hAnsi="宋体" w:eastAsia="宋体" w:cs="宋体"/>
          <w:color w:val="000000"/>
        </w:rPr>
        <w:t>细胞膜存在</w:t>
      </w:r>
      <w:r>
        <w:rPr>
          <w:color w:val="000000"/>
        </w:rPr>
        <w:t>______</w:t>
      </w:r>
      <w:r>
        <w:rPr>
          <w:rFonts w:ascii="宋体" w:hAnsi="宋体" w:eastAsia="宋体" w:cs="宋体"/>
          <w:color w:val="000000"/>
        </w:rPr>
        <w:t>受体。</w:t>
      </w:r>
    </w:p>
    <w:p w14:paraId="0E964BA6">
      <w:pPr>
        <w:spacing w:line="360" w:lineRule="auto"/>
        <w:jc w:val="left"/>
        <w:textAlignment w:val="center"/>
        <w:rPr>
          <w:color w:val="000000"/>
        </w:rPr>
      </w:pPr>
      <w:r>
        <w:rPr>
          <w:color w:val="000000"/>
        </w:rPr>
        <w:t>（3）</w:t>
      </w:r>
      <w:r>
        <w:rPr>
          <w:rFonts w:ascii="宋体" w:hAnsi="宋体" w:eastAsia="宋体" w:cs="宋体"/>
          <w:color w:val="000000"/>
        </w:rPr>
        <w:t>剪断一侧迷走神经后，立即分别刺激外周端（远离延髓一端）和中枢端（靠近延髓一端）血液</w:t>
      </w:r>
      <w:r>
        <w:rPr>
          <w:rFonts w:ascii="Times New Roman" w:hAnsi="Times New Roman" w:eastAsia="Times New Roman" w:cs="Times New Roman"/>
          <w:color w:val="000000"/>
        </w:rPr>
        <w:t>T</w:t>
      </w:r>
      <w:r>
        <w:rPr>
          <w:rFonts w:ascii="宋体" w:hAnsi="宋体" w:eastAsia="宋体" w:cs="宋体"/>
          <w:color w:val="000000"/>
        </w:rPr>
        <w:t>细胞百分率和</w:t>
      </w:r>
      <w:r>
        <w:rPr>
          <w:rFonts w:ascii="Times New Roman" w:hAnsi="Times New Roman" w:eastAsia="Times New Roman" w:cs="Times New Roman"/>
          <w:color w:val="000000"/>
        </w:rPr>
        <w:t>T</w:t>
      </w:r>
      <w:r>
        <w:rPr>
          <w:rFonts w:ascii="宋体" w:hAnsi="宋体" w:eastAsia="宋体" w:cs="宋体"/>
          <w:color w:val="000000"/>
        </w:rPr>
        <w:t>细胞增殖能力都显著上升，说明迷走神经含有</w:t>
      </w:r>
      <w:r>
        <w:rPr>
          <w:color w:val="000000"/>
        </w:rPr>
        <w:t>______</w:t>
      </w:r>
      <w:r>
        <w:rPr>
          <w:rFonts w:ascii="宋体" w:hAnsi="宋体" w:eastAsia="宋体" w:cs="宋体"/>
          <w:color w:val="000000"/>
        </w:rPr>
        <w:t>纤维。</w:t>
      </w:r>
    </w:p>
    <w:p w14:paraId="66DCEBA1">
      <w:pPr>
        <w:spacing w:line="360" w:lineRule="auto"/>
        <w:jc w:val="left"/>
        <w:textAlignment w:val="center"/>
        <w:rPr>
          <w:color w:val="000000"/>
        </w:rPr>
      </w:pPr>
      <w:r>
        <w:rPr>
          <w:color w:val="000000"/>
        </w:rPr>
        <w:t>（4）</w:t>
      </w:r>
      <w:r>
        <w:rPr>
          <w:rFonts w:ascii="宋体" w:hAnsi="宋体" w:eastAsia="宋体" w:cs="宋体"/>
          <w:color w:val="000000"/>
        </w:rPr>
        <w:t>用结核菌素接种家兔，免疫细胞分泌的</w:t>
      </w:r>
      <w:r>
        <w:rPr>
          <w:color w:val="000000"/>
        </w:rPr>
        <w:t>______</w:t>
      </w:r>
      <w:r>
        <w:rPr>
          <w:rFonts w:ascii="宋体" w:hAnsi="宋体" w:eastAsia="宋体" w:cs="宋体"/>
          <w:color w:val="000000"/>
        </w:rPr>
        <w:t>作用于迷走神经末梢的受体，将</w:t>
      </w:r>
      <w:r>
        <w:rPr>
          <w:color w:val="000000"/>
        </w:rPr>
        <w:t>______</w:t>
      </w:r>
      <w:r>
        <w:rPr>
          <w:rFonts w:ascii="宋体" w:hAnsi="宋体" w:eastAsia="宋体" w:cs="宋体"/>
          <w:color w:val="000000"/>
        </w:rPr>
        <w:t>信号转换成相应的电信号，迷走神经传入冲动显著增加，而</w:t>
      </w:r>
      <w:r>
        <w:rPr>
          <w:color w:val="000000"/>
        </w:rPr>
        <w:t>______</w:t>
      </w:r>
      <w:r>
        <w:rPr>
          <w:rFonts w:ascii="宋体" w:hAnsi="宋体" w:eastAsia="宋体" w:cs="宋体"/>
          <w:color w:val="000000"/>
        </w:rPr>
        <w:t>传递免疫反应的信息，调节免疫反应。</w:t>
      </w:r>
    </w:p>
    <w:p w14:paraId="3E970C3D">
      <w:pPr>
        <w:spacing w:line="360" w:lineRule="auto"/>
        <w:jc w:val="left"/>
        <w:textAlignment w:val="center"/>
        <w:rPr>
          <w:color w:val="000000"/>
        </w:rPr>
      </w:pPr>
      <w:r>
        <w:rPr>
          <w:color w:val="000000"/>
        </w:rPr>
        <w:t>（5）</w:t>
      </w:r>
      <w:r>
        <w:rPr>
          <w:rFonts w:ascii="宋体" w:hAnsi="宋体" w:eastAsia="宋体" w:cs="宋体"/>
          <w:color w:val="000000"/>
        </w:rPr>
        <w:t>雌激素能调节体液免疫。雌激素主要由卵巢分泌，受垂体分泌的</w:t>
      </w:r>
      <w:r>
        <w:rPr>
          <w:color w:val="000000"/>
        </w:rPr>
        <w:t>______</w:t>
      </w:r>
      <w:r>
        <w:rPr>
          <w:rFonts w:ascii="宋体" w:hAnsi="宋体" w:eastAsia="宋体" w:cs="宋体"/>
          <w:color w:val="000000"/>
        </w:rPr>
        <w:t>调节，通过检测血液</w:t>
      </w:r>
      <w:r>
        <w:rPr>
          <w:rFonts w:ascii="Times New Roman" w:hAnsi="Times New Roman" w:eastAsia="Times New Roman" w:cs="Times New Roman"/>
          <w:color w:val="000000"/>
        </w:rPr>
        <w:t>B</w:t>
      </w:r>
      <w:r>
        <w:rPr>
          <w:rFonts w:ascii="宋体" w:hAnsi="宋体" w:eastAsia="宋体" w:cs="宋体"/>
          <w:color w:val="000000"/>
        </w:rPr>
        <w:t>细胞百分率和</w:t>
      </w:r>
      <w:r>
        <w:rPr>
          <w:color w:val="000000"/>
        </w:rPr>
        <w:t>______</w:t>
      </w:r>
      <w:r>
        <w:rPr>
          <w:rFonts w:ascii="宋体" w:hAnsi="宋体" w:eastAsia="宋体" w:cs="宋体"/>
          <w:color w:val="000000"/>
        </w:rPr>
        <w:t>（答出两点）等指标来反映外源雌激素对体液免疫的调节作用。</w:t>
      </w:r>
    </w:p>
    <w:p w14:paraId="7A978C38">
      <w:pPr>
        <w:spacing w:line="360" w:lineRule="auto"/>
        <w:jc w:val="both"/>
        <w:textAlignment w:val="center"/>
        <w:rPr>
          <w:color w:val="000000"/>
        </w:rPr>
      </w:pPr>
      <w:r>
        <w:rPr>
          <w:color w:val="000000"/>
        </w:rPr>
        <w:t xml:space="preserve">22. </w:t>
      </w:r>
      <w:r>
        <w:rPr>
          <w:rFonts w:ascii="宋体" w:hAnsi="宋体" w:eastAsia="宋体" w:cs="宋体"/>
          <w:color w:val="000000"/>
        </w:rPr>
        <w:t>锌转运蛋白在某种植物根部细胞特异性表达并定位于细胞质膜，具有吸收和转运环境中</w:t>
      </w:r>
      <w:r>
        <w:rPr>
          <w:rFonts w:ascii="Times New Roman" w:hAnsi="Times New Roman" w:eastAsia="Times New Roman" w:cs="Times New Roman"/>
          <w:color w:val="000000"/>
        </w:rPr>
        <w:t>Zn</w:t>
      </w:r>
      <w:r>
        <w:rPr>
          <w:color w:val="000000"/>
          <w:vertAlign w:val="superscript"/>
        </w:rPr>
        <w:t>2+</w:t>
      </w:r>
      <w:r>
        <w:rPr>
          <w:rFonts w:ascii="宋体" w:hAnsi="宋体" w:eastAsia="宋体" w:cs="宋体"/>
          <w:color w:val="000000"/>
        </w:rPr>
        <w:t>的功能。为研究该植物</w:t>
      </w:r>
      <w:r>
        <w:rPr>
          <w:rFonts w:ascii="Times New Roman" w:hAnsi="Times New Roman" w:eastAsia="Times New Roman" w:cs="Times New Roman"/>
          <w:color w:val="000000"/>
        </w:rPr>
        <w:t>2</w:t>
      </w:r>
      <w:r>
        <w:rPr>
          <w:rFonts w:ascii="宋体" w:hAnsi="宋体" w:eastAsia="宋体" w:cs="宋体"/>
          <w:color w:val="000000"/>
        </w:rPr>
        <w:t>种锌转运蛋白</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与吸收</w:t>
      </w:r>
      <w:r>
        <w:rPr>
          <w:rFonts w:ascii="Times New Roman" w:hAnsi="Times New Roman" w:eastAsia="Times New Roman" w:cs="Times New Roman"/>
          <w:color w:val="000000"/>
        </w:rPr>
        <w:t>Zn</w:t>
      </w:r>
      <w:r>
        <w:rPr>
          <w:color w:val="000000"/>
          <w:vertAlign w:val="superscript"/>
        </w:rPr>
        <w:t>2+</w:t>
      </w:r>
      <w:r>
        <w:rPr>
          <w:rFonts w:ascii="宋体" w:hAnsi="宋体" w:eastAsia="宋体" w:cs="宋体"/>
          <w:color w:val="000000"/>
        </w:rPr>
        <w:t>相关的生物学功能，在克隆</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基因基础上，转化锌吸收缺陷型酵母，并进行细胞学鉴定。回答下列问题：</w:t>
      </w:r>
    </w:p>
    <w:p w14:paraId="3A9AF36A">
      <w:pPr>
        <w:spacing w:line="360" w:lineRule="auto"/>
        <w:jc w:val="left"/>
        <w:textAlignment w:val="center"/>
        <w:rPr>
          <w:color w:val="000000"/>
        </w:rPr>
      </w:pPr>
      <w:r>
        <w:rPr>
          <w:color w:val="000000"/>
        </w:rPr>
        <w:t>（1）</w:t>
      </w:r>
      <w:r>
        <w:rPr>
          <w:rFonts w:ascii="宋体" w:hAnsi="宋体" w:eastAsia="宋体" w:cs="宋体"/>
          <w:color w:val="000000"/>
        </w:rPr>
        <w:t>锌转运蛋白基因</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克隆。以该植物</w:t>
      </w:r>
      <w:r>
        <w:rPr>
          <w:color w:val="000000"/>
        </w:rPr>
        <w:t>______</w:t>
      </w:r>
      <w:r>
        <w:rPr>
          <w:rFonts w:ascii="宋体" w:hAnsi="宋体" w:eastAsia="宋体" w:cs="宋体"/>
          <w:color w:val="000000"/>
        </w:rPr>
        <w:t>为材料提取并纯化</w:t>
      </w:r>
      <w:r>
        <w:rPr>
          <w:rFonts w:ascii="Times New Roman" w:hAnsi="Times New Roman" w:eastAsia="Times New Roman" w:cs="Times New Roman"/>
          <w:color w:val="000000"/>
        </w:rPr>
        <w:t>mRNA</w:t>
      </w:r>
      <w:r>
        <w:rPr>
          <w:rFonts w:ascii="宋体" w:hAnsi="宋体" w:eastAsia="宋体" w:cs="宋体"/>
          <w:color w:val="000000"/>
        </w:rPr>
        <w:t>，反转录合成</w:t>
      </w:r>
      <w:r>
        <w:rPr>
          <w:rFonts w:ascii="Times New Roman" w:hAnsi="Times New Roman" w:eastAsia="Times New Roman" w:cs="Times New Roman"/>
          <w:color w:val="000000"/>
        </w:rPr>
        <w:t>cDNA</w:t>
      </w:r>
      <w:r>
        <w:rPr>
          <w:rFonts w:ascii="宋体" w:hAnsi="宋体" w:eastAsia="宋体" w:cs="宋体"/>
          <w:color w:val="000000"/>
        </w:rPr>
        <w:t>。根据序列信息设计引物进行</w:t>
      </w:r>
      <w:r>
        <w:rPr>
          <w:rFonts w:ascii="Times New Roman" w:hAnsi="Times New Roman" w:eastAsia="Times New Roman" w:cs="Times New Roman"/>
          <w:color w:val="000000"/>
        </w:rPr>
        <w:t>PCR</w:t>
      </w:r>
      <w:r>
        <w:rPr>
          <w:rFonts w:ascii="宋体" w:hAnsi="宋体" w:eastAsia="宋体" w:cs="宋体"/>
          <w:color w:val="000000"/>
        </w:rPr>
        <w:t>扩增，</w:t>
      </w:r>
      <w:r>
        <w:rPr>
          <w:rFonts w:ascii="Times New Roman" w:hAnsi="Times New Roman" w:eastAsia="Times New Roman" w:cs="Times New Roman"/>
          <w:color w:val="000000"/>
        </w:rPr>
        <w:t>PCR</w:t>
      </w:r>
      <w:r>
        <w:rPr>
          <w:rFonts w:ascii="宋体" w:hAnsi="宋体" w:eastAsia="宋体" w:cs="宋体"/>
          <w:color w:val="000000"/>
        </w:rPr>
        <w:t>每个循环第一步是进行热变性处理，该处理的效果类似于生物体内</w:t>
      </w:r>
      <w:r>
        <w:rPr>
          <w:color w:val="000000"/>
        </w:rPr>
        <w:t>______</w:t>
      </w:r>
      <w:r>
        <w:rPr>
          <w:rFonts w:ascii="宋体" w:hAnsi="宋体" w:eastAsia="宋体" w:cs="宋体"/>
          <w:color w:val="000000"/>
        </w:rPr>
        <w:t>的作用效果。</w:t>
      </w:r>
      <w:r>
        <w:rPr>
          <w:rFonts w:ascii="Times New Roman" w:hAnsi="Times New Roman" w:eastAsia="Times New Roman" w:cs="Times New Roman"/>
          <w:color w:val="000000"/>
        </w:rPr>
        <w:t>PCR</w:t>
      </w:r>
      <w:r>
        <w:rPr>
          <w:rFonts w:ascii="宋体" w:hAnsi="宋体" w:eastAsia="宋体" w:cs="宋体"/>
          <w:color w:val="000000"/>
        </w:rPr>
        <w:t>产物琼脂糖凝胶电泳时，</w:t>
      </w:r>
      <w:r>
        <w:rPr>
          <w:rFonts w:ascii="Times New Roman" w:hAnsi="Times New Roman" w:eastAsia="Times New Roman" w:cs="Times New Roman"/>
          <w:color w:val="000000"/>
        </w:rPr>
        <w:t>DNA</w:t>
      </w:r>
      <w:r>
        <w:rPr>
          <w:rFonts w:ascii="宋体" w:hAnsi="宋体" w:eastAsia="宋体" w:cs="宋体"/>
          <w:color w:val="000000"/>
        </w:rPr>
        <w:t>分子因为含</w:t>
      </w:r>
      <w:r>
        <w:rPr>
          <w:color w:val="000000"/>
        </w:rPr>
        <w:t>______</w:t>
      </w:r>
      <w:r>
        <w:rPr>
          <w:rFonts w:ascii="宋体" w:hAnsi="宋体" w:eastAsia="宋体" w:cs="宋体"/>
          <w:color w:val="000000"/>
        </w:rPr>
        <w:t>而带负电荷，凝胶点样孔端应靠近电泳槽负极接口；当</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color w:val="000000"/>
        </w:rPr>
        <w:t>PCR</w:t>
      </w:r>
      <w:r>
        <w:rPr>
          <w:rFonts w:ascii="宋体" w:hAnsi="宋体" w:eastAsia="宋体" w:cs="宋体"/>
          <w:color w:val="000000"/>
        </w:rPr>
        <w:t>产物分子量接近时，若延长电泳时间，凝胶中这</w:t>
      </w:r>
      <w:r>
        <w:rPr>
          <w:rFonts w:ascii="Times New Roman" w:hAnsi="Times New Roman" w:eastAsia="Times New Roman" w:cs="Times New Roman"/>
          <w:color w:val="000000"/>
        </w:rPr>
        <w:t>2</w:t>
      </w:r>
      <w:r>
        <w:rPr>
          <w:rFonts w:ascii="宋体" w:hAnsi="宋体" w:eastAsia="宋体" w:cs="宋体"/>
          <w:color w:val="000000"/>
        </w:rPr>
        <w:t>个条带之间的距离会</w:t>
      </w:r>
      <w:r>
        <w:rPr>
          <w:color w:val="000000"/>
        </w:rPr>
        <w:t>______</w:t>
      </w:r>
      <w:r>
        <w:rPr>
          <w:rFonts w:ascii="宋体" w:hAnsi="宋体" w:eastAsia="宋体" w:cs="宋体"/>
          <w:color w:val="000000"/>
        </w:rPr>
        <w:t>。回收</w:t>
      </w:r>
      <w:r>
        <w:rPr>
          <w:rFonts w:ascii="Times New Roman" w:hAnsi="Times New Roman" w:eastAsia="Times New Roman" w:cs="Times New Roman"/>
          <w:color w:val="000000"/>
        </w:rPr>
        <w:t>DNA</w:t>
      </w:r>
      <w:r>
        <w:rPr>
          <w:rFonts w:ascii="宋体" w:hAnsi="宋体" w:eastAsia="宋体" w:cs="宋体"/>
          <w:color w:val="000000"/>
        </w:rPr>
        <w:t>片段，连接至克隆载体，转化大肠杆菌，测序验证。</w:t>
      </w:r>
    </w:p>
    <w:p w14:paraId="66F430BA">
      <w:pPr>
        <w:spacing w:line="360" w:lineRule="auto"/>
        <w:jc w:val="left"/>
        <w:textAlignment w:val="center"/>
        <w:rPr>
          <w:color w:val="000000"/>
        </w:rPr>
      </w:pPr>
      <w:r>
        <w:rPr>
          <w:color w:val="000000"/>
        </w:rPr>
        <w:t>（2）</w:t>
      </w:r>
      <w:r>
        <w:rPr>
          <w:rFonts w:ascii="宋体" w:hAnsi="宋体" w:eastAsia="宋体" w:cs="宋体"/>
          <w:color w:val="000000"/>
        </w:rPr>
        <w:t>重组表达载体构建。分别将含</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基因的重组质粒和酵母表达载体同时进行双酶切处理，然后利用</w:t>
      </w:r>
      <w:r>
        <w:rPr>
          <w:color w:val="000000"/>
        </w:rPr>
        <w:t>______</w:t>
      </w:r>
      <w:r>
        <w:rPr>
          <w:rFonts w:ascii="宋体" w:hAnsi="宋体" w:eastAsia="宋体" w:cs="宋体"/>
          <w:color w:val="000000"/>
        </w:rPr>
        <w:t>连接，将得到的重组表达载体转化大肠杆菌。用</w:t>
      </w:r>
      <w:r>
        <w:rPr>
          <w:rFonts w:ascii="Times New Roman" w:hAnsi="Times New Roman" w:eastAsia="Times New Roman" w:cs="Times New Roman"/>
          <w:color w:val="000000"/>
        </w:rPr>
        <w:t>PCR</w:t>
      </w:r>
      <w:r>
        <w:rPr>
          <w:rFonts w:ascii="宋体" w:hAnsi="宋体" w:eastAsia="宋体" w:cs="宋体"/>
          <w:color w:val="000000"/>
        </w:rPr>
        <w:t>快速验证重组转化是否成功。此反应可以用大肠杆菌悬液当模板的原因是</w:t>
      </w:r>
      <w:r>
        <w:rPr>
          <w:color w:val="000000"/>
        </w:rPr>
        <w:t>______</w:t>
      </w:r>
      <w:r>
        <w:rPr>
          <w:rFonts w:ascii="宋体" w:hAnsi="宋体" w:eastAsia="宋体" w:cs="宋体"/>
          <w:color w:val="000000"/>
        </w:rPr>
        <w:t>。</w:t>
      </w:r>
    </w:p>
    <w:p w14:paraId="083C6443">
      <w:pPr>
        <w:spacing w:line="360" w:lineRule="auto"/>
        <w:jc w:val="left"/>
        <w:textAlignment w:val="center"/>
        <w:rPr>
          <w:color w:val="000000"/>
        </w:rPr>
      </w:pPr>
      <w:r>
        <w:rPr>
          <w:color w:val="000000"/>
        </w:rPr>
        <w:t>（3）</w:t>
      </w:r>
      <w:r>
        <w:rPr>
          <w:rFonts w:ascii="宋体" w:hAnsi="宋体" w:eastAsia="宋体" w:cs="宋体"/>
          <w:color w:val="000000"/>
        </w:rPr>
        <w:t>酵母菌转化。取冻存的锌吸收缺陷型酵母菌株，直接在固体培养基进行</w:t>
      </w:r>
      <w:r>
        <w:rPr>
          <w:color w:val="000000"/>
        </w:rPr>
        <w:t>______</w:t>
      </w:r>
      <w:r>
        <w:rPr>
          <w:rFonts w:ascii="宋体" w:hAnsi="宋体" w:eastAsia="宋体" w:cs="宋体"/>
          <w:color w:val="000000"/>
        </w:rPr>
        <w:t>培养，活化后接种至液体培养基，采用</w:t>
      </w:r>
      <w:r>
        <w:rPr>
          <w:color w:val="000000"/>
        </w:rPr>
        <w:t>______</w:t>
      </w:r>
      <w:r>
        <w:rPr>
          <w:rFonts w:ascii="宋体" w:hAnsi="宋体" w:eastAsia="宋体" w:cs="宋体"/>
          <w:color w:val="000000"/>
        </w:rPr>
        <w:t>以扩大菌体数量，用重组表达载体转化酵母菌。检测</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基因在受体细胞中的表达水平，无显著差异。</w:t>
      </w:r>
    </w:p>
    <w:p w14:paraId="27B567BF">
      <w:pPr>
        <w:spacing w:line="360" w:lineRule="auto"/>
        <w:jc w:val="left"/>
        <w:textAlignment w:val="center"/>
        <w:rPr>
          <w:color w:val="000000"/>
        </w:rPr>
      </w:pPr>
      <w:r>
        <w:rPr>
          <w:color w:val="000000"/>
        </w:rPr>
        <w:t>（4）</w:t>
      </w:r>
      <w:r>
        <w:rPr>
          <w:rFonts w:ascii="宋体" w:hAnsi="宋体" w:eastAsia="宋体" w:cs="宋体"/>
          <w:color w:val="000000"/>
        </w:rPr>
        <w:t>转基因酵母功能鉴定。分别将转化了</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基因的酵母菌株于液体培养基中培养至</w:t>
      </w:r>
      <w:r>
        <w:rPr>
          <w:rFonts w:ascii="Times New Roman" w:hAnsi="Times New Roman" w:eastAsia="Times New Roman" w:cs="Times New Roman"/>
          <w:color w:val="000000"/>
        </w:rPr>
        <w:t>OD</w:t>
      </w:r>
      <w:r>
        <w:rPr>
          <w:color w:val="000000"/>
          <w:vertAlign w:val="subscript"/>
        </w:rPr>
        <w:t>600</w:t>
      </w:r>
      <w:r>
        <w:rPr>
          <w:rFonts w:ascii="宋体" w:hAnsi="宋体" w:eastAsia="宋体" w:cs="宋体"/>
          <w:color w:val="000000"/>
        </w:rPr>
        <w:t>为</w:t>
      </w:r>
      <w:r>
        <w:rPr>
          <w:rFonts w:ascii="Times New Roman" w:hAnsi="Times New Roman" w:eastAsia="Times New Roman" w:cs="Times New Roman"/>
          <w:color w:val="000000"/>
        </w:rPr>
        <w:t>0.6</w:t>
      </w:r>
      <w:r>
        <w:rPr>
          <w:rFonts w:ascii="宋体" w:hAnsi="宋体" w:eastAsia="宋体" w:cs="宋体"/>
          <w:color w:val="000000"/>
        </w:rPr>
        <w:t>。将菌液用</w:t>
      </w:r>
      <w:r>
        <w:rPr>
          <w:color w:val="000000"/>
        </w:rPr>
        <w:t>______</w:t>
      </w:r>
      <w:r>
        <w:rPr>
          <w:rFonts w:ascii="宋体" w:hAnsi="宋体" w:eastAsia="宋体" w:cs="宋体"/>
          <w:color w:val="000000"/>
        </w:rPr>
        <w:t>法逐级稀释至</w:t>
      </w:r>
      <w:r>
        <w:rPr>
          <w:rFonts w:ascii="Times New Roman" w:hAnsi="Times New Roman" w:eastAsia="Times New Roman" w:cs="Times New Roman"/>
          <w:color w:val="000000"/>
        </w:rPr>
        <w:t>OD</w:t>
      </w:r>
      <w:r>
        <w:rPr>
          <w:color w:val="000000"/>
          <w:vertAlign w:val="subscript"/>
        </w:rPr>
        <w:t>600</w:t>
      </w:r>
      <w:r>
        <w:rPr>
          <w:rFonts w:ascii="宋体" w:hAnsi="宋体" w:eastAsia="宋体" w:cs="宋体"/>
          <w:color w:val="000000"/>
        </w:rPr>
        <w:t>为</w:t>
      </w:r>
      <w:r>
        <w:rPr>
          <w:rFonts w:ascii="Times New Roman" w:hAnsi="Times New Roman" w:eastAsia="Times New Roman" w:cs="Times New Roman"/>
          <w:color w:val="000000"/>
        </w:rPr>
        <w:t>0.06</w:t>
      </w:r>
      <w:r>
        <w:rPr>
          <w:rFonts w:ascii="宋体" w:hAnsi="宋体" w:eastAsia="宋体" w:cs="宋体"/>
          <w:color w:val="000000"/>
        </w:rPr>
        <w:t>、</w:t>
      </w:r>
      <w:r>
        <w:rPr>
          <w:rFonts w:ascii="Times New Roman" w:hAnsi="Times New Roman" w:eastAsia="Times New Roman" w:cs="Times New Roman"/>
          <w:color w:val="000000"/>
        </w:rPr>
        <w:t>0.006</w:t>
      </w:r>
      <w:r>
        <w:rPr>
          <w:rFonts w:ascii="宋体" w:hAnsi="宋体" w:eastAsia="宋体" w:cs="宋体"/>
          <w:color w:val="000000"/>
        </w:rPr>
        <w:t>和</w:t>
      </w:r>
      <w:r>
        <w:rPr>
          <w:rFonts w:ascii="Times New Roman" w:hAnsi="Times New Roman" w:eastAsia="Times New Roman" w:cs="Times New Roman"/>
          <w:color w:val="000000"/>
        </w:rPr>
        <w:t>0.0006</w:t>
      </w:r>
      <w:r>
        <w:rPr>
          <w:rFonts w:ascii="宋体" w:hAnsi="宋体" w:eastAsia="宋体" w:cs="宋体"/>
          <w:color w:val="000000"/>
        </w:rPr>
        <w:t>，然后各取</w:t>
      </w:r>
      <w:r>
        <w:rPr>
          <w:rFonts w:ascii="Times New Roman" w:hAnsi="Times New Roman" w:eastAsia="Times New Roman" w:cs="Times New Roman"/>
          <w:color w:val="000000"/>
        </w:rPr>
        <w:t>10μL</w:t>
      </w:r>
      <w:r>
        <w:rPr>
          <w:rFonts w:ascii="宋体" w:hAnsi="宋体" w:eastAsia="宋体" w:cs="宋体"/>
          <w:color w:val="000000"/>
        </w:rPr>
        <w:t>菌液用涂布器均匀涂布在固体培养基上，培养</w:t>
      </w:r>
      <w:r>
        <w:rPr>
          <w:rFonts w:ascii="Times New Roman" w:hAnsi="Times New Roman" w:eastAsia="Times New Roman" w:cs="Times New Roman"/>
          <w:color w:val="000000"/>
        </w:rPr>
        <w:t>2</w:t>
      </w:r>
      <w:r>
        <w:rPr>
          <w:rFonts w:ascii="宋体" w:hAnsi="宋体" w:eastAsia="宋体" w:cs="宋体"/>
          <w:color w:val="000000"/>
        </w:rPr>
        <w:t>天，菌落生长如图。该实验中阴性对照为</w:t>
      </w:r>
      <w:r>
        <w:rPr>
          <w:color w:val="000000"/>
        </w:rPr>
        <w:t>______</w:t>
      </w:r>
      <w:r>
        <w:rPr>
          <w:rFonts w:ascii="宋体" w:hAnsi="宋体" w:eastAsia="宋体" w:cs="宋体"/>
          <w:color w:val="000000"/>
        </w:rPr>
        <w:t>。由实验结果可初步推测：转运蛋白</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中，转运</w:t>
      </w:r>
      <w:r>
        <w:rPr>
          <w:rFonts w:ascii="Times New Roman" w:hAnsi="Times New Roman" w:eastAsia="Times New Roman" w:cs="Times New Roman"/>
          <w:color w:val="000000"/>
        </w:rPr>
        <w:t>Zn</w:t>
      </w:r>
      <w:r>
        <w:rPr>
          <w:color w:val="000000"/>
          <w:vertAlign w:val="superscript"/>
        </w:rPr>
        <w:t>2+</w:t>
      </w:r>
      <w:r>
        <w:rPr>
          <w:rFonts w:ascii="宋体" w:hAnsi="宋体" w:eastAsia="宋体" w:cs="宋体"/>
          <w:color w:val="000000"/>
        </w:rPr>
        <w:t>能力更强的是</w:t>
      </w:r>
      <w:r>
        <w:rPr>
          <w:color w:val="000000"/>
        </w:rPr>
        <w:t>______</w:t>
      </w:r>
      <w:r>
        <w:rPr>
          <w:rFonts w:ascii="宋体" w:hAnsi="宋体" w:eastAsia="宋体" w:cs="宋体"/>
          <w:color w:val="000000"/>
        </w:rPr>
        <w:t>，依据是</w:t>
      </w:r>
      <w:r>
        <w:rPr>
          <w:color w:val="000000"/>
        </w:rPr>
        <w:t>______</w:t>
      </w:r>
      <w:r>
        <w:rPr>
          <w:rFonts w:ascii="宋体" w:hAnsi="宋体" w:eastAsia="宋体" w:cs="宋体"/>
          <w:color w:val="000000"/>
        </w:rPr>
        <w:t>。</w:t>
      </w:r>
    </w:p>
    <w:p w14:paraId="0899EC32">
      <w:pPr>
        <w:spacing w:line="360" w:lineRule="auto"/>
        <w:jc w:val="left"/>
        <w:textAlignment w:val="center"/>
        <w:rPr>
          <w:color w:val="000000"/>
        </w:rPr>
      </w:pPr>
      <w:r>
        <w:rPr>
          <w:color w:val="000000"/>
        </w:rPr>
        <w:drawing>
          <wp:inline distT="0" distB="0" distL="114300" distR="114300">
            <wp:extent cx="4276725" cy="2105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276725" cy="2105025"/>
                    </a:xfrm>
                    <a:prstGeom prst="rect">
                      <a:avLst/>
                    </a:prstGeom>
                  </pic:spPr>
                </pic:pic>
              </a:graphicData>
            </a:graphic>
          </wp:inline>
        </w:drawing>
      </w:r>
    </w:p>
    <w:p w14:paraId="5F3743AC">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OD600</w:t>
      </w:r>
      <w:r>
        <w:rPr>
          <w:rFonts w:ascii="宋体" w:hAnsi="宋体" w:eastAsia="宋体" w:cs="宋体"/>
          <w:color w:val="000000"/>
        </w:rPr>
        <w:t>为波长</w:t>
      </w:r>
      <w:r>
        <w:rPr>
          <w:rFonts w:ascii="Times New Roman" w:hAnsi="Times New Roman" w:eastAsia="Times New Roman" w:cs="Times New Roman"/>
          <w:color w:val="000000"/>
        </w:rPr>
        <w:t>600nm</w:t>
      </w:r>
      <w:r>
        <w:rPr>
          <w:rFonts w:ascii="宋体" w:hAnsi="宋体" w:eastAsia="宋体" w:cs="宋体"/>
          <w:color w:val="000000"/>
        </w:rPr>
        <w:t>下的吸光值，该值越大，菌液浓度越高；空载体为未插入</w:t>
      </w:r>
      <w:r>
        <w:rPr>
          <w:rFonts w:ascii="Times New Roman" w:hAnsi="Times New Roman" w:eastAsia="Times New Roman" w:cs="Times New Roman"/>
          <w:color w:val="000000"/>
        </w:rPr>
        <w:t>M</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基因的表达载体。</w:t>
      </w:r>
    </w:p>
    <w:p w14:paraId="5EF2B042">
      <w:pPr>
        <w:spacing w:line="360" w:lineRule="auto"/>
        <w:jc w:val="both"/>
        <w:textAlignment w:val="center"/>
        <w:rPr>
          <w:color w:val="000000"/>
        </w:rPr>
      </w:pPr>
      <w:r>
        <w:rPr>
          <w:color w:val="000000"/>
        </w:rPr>
        <w:t xml:space="preserve">23. </w:t>
      </w:r>
      <w:r>
        <w:rPr>
          <w:rFonts w:ascii="宋体" w:hAnsi="宋体" w:eastAsia="宋体" w:cs="宋体"/>
          <w:color w:val="000000"/>
        </w:rPr>
        <w:t>小鼠毛囊中表达</w:t>
      </w:r>
      <w:r>
        <w:rPr>
          <w:rFonts w:ascii="Times New Roman" w:hAnsi="Times New Roman" w:eastAsia="Times New Roman" w:cs="Times New Roman"/>
          <w:color w:val="000000"/>
        </w:rPr>
        <w:t>F</w:t>
      </w:r>
      <w:r>
        <w:rPr>
          <w:rFonts w:ascii="宋体" w:hAnsi="宋体" w:eastAsia="宋体" w:cs="宋体"/>
          <w:color w:val="000000"/>
        </w:rPr>
        <w:t>蛋白。为研究</w:t>
      </w:r>
      <w:r>
        <w:rPr>
          <w:rFonts w:ascii="Times New Roman" w:hAnsi="Times New Roman" w:eastAsia="Times New Roman" w:cs="Times New Roman"/>
          <w:color w:val="000000"/>
        </w:rPr>
        <w:t>F</w:t>
      </w:r>
      <w:r>
        <w:rPr>
          <w:rFonts w:ascii="宋体" w:hAnsi="宋体" w:eastAsia="宋体" w:cs="宋体"/>
          <w:color w:val="000000"/>
        </w:rPr>
        <w:t>蛋白在毛发生长中的作用，利用基因工程技术获得了</w:t>
      </w:r>
      <w:r>
        <w:rPr>
          <w:rFonts w:ascii="Times New Roman" w:hAnsi="Times New Roman" w:eastAsia="Times New Roman" w:cs="Times New Roman"/>
          <w:color w:val="000000"/>
        </w:rPr>
        <w:t>F</w:t>
      </w:r>
      <w:r>
        <w:rPr>
          <w:rFonts w:ascii="宋体" w:hAnsi="宋体" w:eastAsia="宋体" w:cs="宋体"/>
          <w:color w:val="000000"/>
        </w:rPr>
        <w:t>基因敲除的突变型纯合体小鼠，简称</w:t>
      </w:r>
      <w:r>
        <w:rPr>
          <w:rFonts w:ascii="Times New Roman" w:hAnsi="Times New Roman" w:eastAsia="Times New Roman" w:cs="Times New Roman"/>
          <w:color w:val="000000"/>
        </w:rPr>
        <w:t>f</w:t>
      </w:r>
      <w:r>
        <w:rPr>
          <w:rFonts w:ascii="宋体" w:hAnsi="宋体" w:eastAsia="宋体" w:cs="宋体"/>
          <w:color w:val="000000"/>
        </w:rPr>
        <w:t>小鼠，突变基因用</w:t>
      </w:r>
      <w:r>
        <w:rPr>
          <w:rFonts w:ascii="Times New Roman" w:hAnsi="Times New Roman" w:eastAsia="Times New Roman" w:cs="Times New Roman"/>
          <w:color w:val="000000"/>
        </w:rPr>
        <w:t>f</w:t>
      </w:r>
      <w:r>
        <w:rPr>
          <w:rFonts w:ascii="宋体" w:hAnsi="宋体" w:eastAsia="宋体" w:cs="宋体"/>
          <w:color w:val="000000"/>
        </w:rPr>
        <w:t>表示。</w:t>
      </w:r>
      <w:r>
        <w:rPr>
          <w:rFonts w:ascii="Times New Roman" w:hAnsi="Times New Roman" w:eastAsia="Times New Roman" w:cs="Times New Roman"/>
          <w:color w:val="000000"/>
        </w:rPr>
        <w:t>f</w:t>
      </w:r>
      <w:r>
        <w:rPr>
          <w:rFonts w:ascii="宋体" w:hAnsi="宋体" w:eastAsia="宋体" w:cs="宋体"/>
          <w:color w:val="000000"/>
        </w:rPr>
        <w:t>小鼠皮毛比野生型小鼠长</w:t>
      </w:r>
      <w:r>
        <w:rPr>
          <w:rFonts w:ascii="Times New Roman" w:hAnsi="Times New Roman" w:eastAsia="Times New Roman" w:cs="Times New Roman"/>
          <w:color w:val="000000"/>
        </w:rPr>
        <w:t>50%</w:t>
      </w:r>
      <w:r>
        <w:rPr>
          <w:rFonts w:ascii="宋体" w:hAnsi="宋体" w:eastAsia="宋体" w:cs="宋体"/>
          <w:color w:val="000000"/>
        </w:rPr>
        <w:t>，表现出毛绒绒的样子，其它表型正常。（注：野生型基因用</w:t>
      </w:r>
      <w:r>
        <w:rPr>
          <w:rFonts w:ascii="Times New Roman" w:hAnsi="Times New Roman" w:eastAsia="Times New Roman" w:cs="Times New Roman"/>
          <w:color w:val="000000"/>
        </w:rPr>
        <w:t>++</w:t>
      </w:r>
      <w:r>
        <w:rPr>
          <w:rFonts w:ascii="宋体" w:hAnsi="宋体" w:eastAsia="宋体" w:cs="宋体"/>
          <w:color w:val="000000"/>
        </w:rPr>
        <w:t>表示；</w:t>
      </w:r>
      <w:r>
        <w:rPr>
          <w:rFonts w:ascii="Times New Roman" w:hAnsi="Times New Roman" w:eastAsia="Times New Roman" w:cs="Times New Roman"/>
          <w:color w:val="000000"/>
        </w:rPr>
        <w:t>f</w:t>
      </w:r>
      <w:r>
        <w:rPr>
          <w:rFonts w:ascii="宋体" w:hAnsi="宋体" w:eastAsia="宋体" w:cs="宋体"/>
          <w:color w:val="000000"/>
        </w:rPr>
        <w:t>杂合子基因型用</w:t>
      </w:r>
      <w:r>
        <w:rPr>
          <w:rFonts w:ascii="Times New Roman" w:hAnsi="Times New Roman" w:eastAsia="Times New Roman" w:cs="Times New Roman"/>
          <w:color w:val="000000"/>
        </w:rPr>
        <w:t>+f</w:t>
      </w:r>
      <w:r>
        <w:rPr>
          <w:rFonts w:ascii="宋体" w:hAnsi="宋体" w:eastAsia="宋体" w:cs="宋体"/>
          <w:color w:val="000000"/>
        </w:rPr>
        <w:t>表示）</w:t>
      </w:r>
    </w:p>
    <w:p w14:paraId="35E015F8">
      <w:pPr>
        <w:spacing w:line="360" w:lineRule="auto"/>
        <w:jc w:val="both"/>
        <w:textAlignment w:val="center"/>
        <w:rPr>
          <w:color w:val="000000"/>
        </w:rPr>
      </w:pPr>
      <w:r>
        <w:rPr>
          <w:rFonts w:ascii="宋体" w:hAnsi="宋体" w:eastAsia="宋体" w:cs="宋体"/>
          <w:color w:val="000000"/>
        </w:rPr>
        <w:t>回答下列问题：</w:t>
      </w:r>
    </w:p>
    <w:p w14:paraId="17EB6F7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F</w:t>
      </w:r>
      <w:r>
        <w:rPr>
          <w:rFonts w:ascii="宋体" w:hAnsi="宋体" w:eastAsia="宋体" w:cs="宋体"/>
          <w:color w:val="000000"/>
        </w:rPr>
        <w:t>基因敲除方案如图甲。在</w:t>
      </w:r>
      <w:r>
        <w:rPr>
          <w:rFonts w:ascii="Times New Roman" w:hAnsi="Times New Roman" w:eastAsia="Times New Roman" w:cs="Times New Roman"/>
          <w:color w:val="000000"/>
        </w:rPr>
        <w:t>F</w:t>
      </w:r>
      <w:r>
        <w:rPr>
          <w:rFonts w:ascii="宋体" w:hAnsi="宋体" w:eastAsia="宋体" w:cs="宋体"/>
          <w:color w:val="000000"/>
        </w:rPr>
        <w:t>基因的编码区插入了一个</w:t>
      </w:r>
      <w:r>
        <w:rPr>
          <w:rFonts w:ascii="Times New Roman" w:hAnsi="Times New Roman" w:eastAsia="Times New Roman" w:cs="Times New Roman"/>
          <w:color w:val="000000"/>
        </w:rPr>
        <w:t>DNA</w:t>
      </w:r>
      <w:r>
        <w:rPr>
          <w:rFonts w:ascii="宋体" w:hAnsi="宋体" w:eastAsia="宋体" w:cs="宋体"/>
          <w:color w:val="000000"/>
        </w:rPr>
        <w:t>片段</w:t>
      </w:r>
      <w:r>
        <w:rPr>
          <w:rFonts w:ascii="Times New Roman" w:hAnsi="Times New Roman" w:eastAsia="Times New Roman" w:cs="Times New Roman"/>
          <w:color w:val="000000"/>
        </w:rPr>
        <w:t>P</w:t>
      </w:r>
      <w:r>
        <w:rPr>
          <w:rFonts w:ascii="宋体" w:hAnsi="宋体" w:eastAsia="宋体" w:cs="宋体"/>
          <w:color w:val="000000"/>
        </w:rPr>
        <w:t>，引起</w:t>
      </w:r>
      <w:r>
        <w:rPr>
          <w:rFonts w:ascii="Times New Roman" w:hAnsi="Times New Roman" w:eastAsia="Times New Roman" w:cs="Times New Roman"/>
          <w:color w:val="000000"/>
        </w:rPr>
        <w:t>F</w:t>
      </w:r>
      <w:r>
        <w:rPr>
          <w:rFonts w:ascii="宋体" w:hAnsi="宋体" w:eastAsia="宋体" w:cs="宋体"/>
          <w:color w:val="000000"/>
        </w:rPr>
        <w:t>基因产生</w:t>
      </w:r>
      <w:r>
        <w:rPr>
          <w:color w:val="000000"/>
        </w:rPr>
        <w:t>______</w:t>
      </w:r>
      <w:r>
        <w:rPr>
          <w:rFonts w:ascii="宋体" w:hAnsi="宋体" w:eastAsia="宋体" w:cs="宋体"/>
          <w:color w:val="000000"/>
        </w:rPr>
        <w:t>，导致</w:t>
      </w:r>
      <w:r>
        <w:rPr>
          <w:rFonts w:ascii="Times New Roman" w:hAnsi="Times New Roman" w:eastAsia="Times New Roman" w:cs="Times New Roman"/>
          <w:color w:val="000000"/>
        </w:rPr>
        <w:t>mRNA</w:t>
      </w:r>
      <w:r>
        <w:rPr>
          <w:rFonts w:ascii="宋体" w:hAnsi="宋体" w:eastAsia="宋体" w:cs="宋体"/>
          <w:color w:val="000000"/>
        </w:rPr>
        <w:t>提前出现终止密码子，使得合成的蛋白质因为缺失了</w:t>
      </w:r>
      <w:r>
        <w:rPr>
          <w:color w:val="000000"/>
        </w:rPr>
        <w:t>______</w:t>
      </w:r>
      <w:r>
        <w:rPr>
          <w:rFonts w:ascii="宋体" w:hAnsi="宋体" w:eastAsia="宋体" w:cs="宋体"/>
          <w:color w:val="000000"/>
        </w:rPr>
        <w:t>而丧失活性。要达到此目的，还可以对该基因的特定碱基进行</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14:paraId="4C525570">
      <w:pPr>
        <w:spacing w:line="360" w:lineRule="auto"/>
        <w:jc w:val="left"/>
        <w:textAlignment w:val="center"/>
        <w:rPr>
          <w:color w:val="000000"/>
        </w:rPr>
      </w:pPr>
      <w:r>
        <w:rPr>
          <w:color w:val="000000"/>
        </w:rPr>
        <w:drawing>
          <wp:inline distT="0" distB="0" distL="114300" distR="114300">
            <wp:extent cx="4867275" cy="1933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67275" cy="1933575"/>
                    </a:xfrm>
                    <a:prstGeom prst="rect">
                      <a:avLst/>
                    </a:prstGeom>
                  </pic:spPr>
                </pic:pic>
              </a:graphicData>
            </a:graphic>
          </wp:inline>
        </w:drawing>
      </w:r>
    </w:p>
    <w:p w14:paraId="04EE15F6">
      <w:pPr>
        <w:spacing w:line="360" w:lineRule="auto"/>
        <w:jc w:val="left"/>
        <w:textAlignment w:val="center"/>
        <w:rPr>
          <w:color w:val="000000"/>
        </w:rPr>
      </w:pPr>
      <w:r>
        <w:rPr>
          <w:color w:val="000000"/>
        </w:rPr>
        <w:t>（2）</w:t>
      </w:r>
      <w:r>
        <w:rPr>
          <w:rFonts w:ascii="宋体" w:hAnsi="宋体" w:eastAsia="宋体" w:cs="宋体"/>
          <w:color w:val="000000"/>
        </w:rPr>
        <w:t>从野生型、</w:t>
      </w:r>
      <w:r>
        <w:rPr>
          <w:rFonts w:ascii="Times New Roman" w:hAnsi="Times New Roman" w:eastAsia="Times New Roman" w:cs="Times New Roman"/>
          <w:color w:val="000000"/>
        </w:rPr>
        <w:t>f</w:t>
      </w:r>
      <w:r>
        <w:rPr>
          <w:rFonts w:ascii="宋体" w:hAnsi="宋体" w:eastAsia="宋体" w:cs="宋体"/>
          <w:color w:val="000000"/>
        </w:rPr>
        <w:t>杂合子和</w:t>
      </w:r>
      <w:r>
        <w:rPr>
          <w:rFonts w:ascii="Times New Roman" w:hAnsi="Times New Roman" w:eastAsia="Times New Roman" w:cs="Times New Roman"/>
          <w:color w:val="000000"/>
        </w:rPr>
        <w:t>f</w:t>
      </w:r>
      <w:r>
        <w:rPr>
          <w:rFonts w:ascii="宋体" w:hAnsi="宋体" w:eastAsia="宋体" w:cs="宋体"/>
          <w:color w:val="000000"/>
        </w:rPr>
        <w:t>小鼠组织中分别提取</w:t>
      </w:r>
      <w:r>
        <w:rPr>
          <w:rFonts w:ascii="Times New Roman" w:hAnsi="Times New Roman" w:eastAsia="Times New Roman" w:cs="Times New Roman"/>
          <w:color w:val="000000"/>
        </w:rPr>
        <w:t>DNA</w:t>
      </w:r>
      <w:r>
        <w:rPr>
          <w:rFonts w:ascii="宋体" w:hAnsi="宋体" w:eastAsia="宋体" w:cs="宋体"/>
          <w:color w:val="000000"/>
        </w:rPr>
        <w:t>，用限制酶</w:t>
      </w:r>
      <w:r>
        <w:rPr>
          <w:rFonts w:ascii="Times New Roman" w:hAnsi="Times New Roman" w:eastAsia="Times New Roman" w:cs="Times New Roman"/>
          <w:color w:val="000000"/>
        </w:rPr>
        <w:t>HindⅢ</w:t>
      </w:r>
      <w:r>
        <w:rPr>
          <w:rFonts w:ascii="宋体" w:hAnsi="宋体" w:eastAsia="宋体" w:cs="宋体"/>
          <w:color w:val="000000"/>
        </w:rPr>
        <w:t>酶切，进行琼脂糖电泳，用</w:t>
      </w:r>
      <w:r>
        <w:rPr>
          <w:rFonts w:ascii="Times New Roman" w:hAnsi="Times New Roman" w:eastAsia="Times New Roman" w:cs="Times New Roman"/>
          <w:color w:val="000000"/>
        </w:rPr>
        <w:t>DNA</w:t>
      </w:r>
      <w:r>
        <w:rPr>
          <w:rFonts w:ascii="宋体" w:hAnsi="宋体" w:eastAsia="宋体" w:cs="宋体"/>
          <w:color w:val="000000"/>
        </w:rPr>
        <w:t>探针检测。探针的结合位置如图甲，检测结果如图乙，则</w:t>
      </w:r>
      <w:r>
        <w:rPr>
          <w:rFonts w:ascii="Times New Roman" w:hAnsi="Times New Roman" w:eastAsia="Times New Roman" w:cs="Times New Roman"/>
          <w:color w:val="000000"/>
        </w:rPr>
        <w:t>f</w:t>
      </w:r>
      <w:r>
        <w:rPr>
          <w:rFonts w:ascii="宋体" w:hAnsi="宋体" w:eastAsia="宋体" w:cs="宋体"/>
          <w:color w:val="000000"/>
        </w:rPr>
        <w:t>小鼠和</w:t>
      </w:r>
      <w:r>
        <w:rPr>
          <w:rFonts w:ascii="Times New Roman" w:hAnsi="Times New Roman" w:eastAsia="Times New Roman" w:cs="Times New Roman"/>
          <w:color w:val="000000"/>
        </w:rPr>
        <w:t>f</w:t>
      </w:r>
      <w:r>
        <w:rPr>
          <w:rFonts w:ascii="宋体" w:hAnsi="宋体" w:eastAsia="宋体" w:cs="宋体"/>
          <w:color w:val="000000"/>
        </w:rPr>
        <w:t>杂合子对应的</w:t>
      </w:r>
      <w:r>
        <w:rPr>
          <w:rFonts w:ascii="Times New Roman" w:hAnsi="Times New Roman" w:eastAsia="Times New Roman" w:cs="Times New Roman"/>
          <w:color w:val="000000"/>
        </w:rPr>
        <w:t>DNA</w:t>
      </w:r>
      <w:r>
        <w:rPr>
          <w:rFonts w:ascii="宋体" w:hAnsi="宋体" w:eastAsia="宋体" w:cs="宋体"/>
          <w:color w:val="000000"/>
        </w:rPr>
        <w:t>片段分别位于第</w:t>
      </w:r>
      <w:r>
        <w:rPr>
          <w:color w:val="000000"/>
        </w:rPr>
        <w:t>______</w:t>
      </w:r>
      <w:r>
        <w:rPr>
          <w:rFonts w:ascii="宋体" w:hAnsi="宋体" w:eastAsia="宋体" w:cs="宋体"/>
          <w:color w:val="000000"/>
        </w:rPr>
        <w:t>泳道和第</w:t>
      </w:r>
      <w:r>
        <w:rPr>
          <w:color w:val="000000"/>
        </w:rPr>
        <w:t>______</w:t>
      </w:r>
      <w:r>
        <w:rPr>
          <w:rFonts w:ascii="宋体" w:hAnsi="宋体" w:eastAsia="宋体" w:cs="宋体"/>
          <w:color w:val="000000"/>
        </w:rPr>
        <w:t>泳道。</w:t>
      </w:r>
    </w:p>
    <w:p w14:paraId="6956A849">
      <w:pPr>
        <w:spacing w:line="360" w:lineRule="auto"/>
        <w:jc w:val="both"/>
        <w:textAlignment w:val="center"/>
        <w:rPr>
          <w:color w:val="000000"/>
        </w:rPr>
      </w:pPr>
      <w:r>
        <w:rPr>
          <w:color w:val="000000"/>
        </w:rPr>
        <w:drawing>
          <wp:inline distT="0" distB="0" distL="114300" distR="114300">
            <wp:extent cx="1190625" cy="1219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90625" cy="1219200"/>
                    </a:xfrm>
                    <a:prstGeom prst="rect">
                      <a:avLst/>
                    </a:prstGeom>
                  </pic:spPr>
                </pic:pic>
              </a:graphicData>
            </a:graphic>
          </wp:inline>
        </w:drawing>
      </w:r>
    </w:p>
    <w:p w14:paraId="691FFD8D">
      <w:pPr>
        <w:spacing w:line="360" w:lineRule="auto"/>
        <w:jc w:val="left"/>
        <w:textAlignment w:val="center"/>
        <w:rPr>
          <w:color w:val="000000"/>
        </w:rPr>
      </w:pPr>
      <w:r>
        <w:rPr>
          <w:color w:val="000000"/>
        </w:rPr>
        <w:t>（3）</w:t>
      </w:r>
      <w:r>
        <w:rPr>
          <w:rFonts w:ascii="Times New Roman" w:hAnsi="Times New Roman" w:eastAsia="Times New Roman" w:cs="Times New Roman"/>
          <w:color w:val="000000"/>
        </w:rPr>
        <w:t>g</w:t>
      </w:r>
      <w:r>
        <w:rPr>
          <w:rFonts w:ascii="宋体" w:hAnsi="宋体" w:eastAsia="宋体" w:cs="宋体"/>
          <w:color w:val="000000"/>
        </w:rPr>
        <w:t>小鼠</w:t>
      </w:r>
      <w:r>
        <w:rPr>
          <w:rFonts w:ascii="宋体" w:hAnsi="宋体" w:eastAsia="宋体" w:cs="宋体"/>
          <w:color w:val="000000"/>
          <w:position w:val="0"/>
        </w:rPr>
        <w:drawing>
          <wp:inline distT="0" distB="0" distL="114300" distR="114300">
            <wp:extent cx="132080" cy="167640"/>
            <wp:effectExtent l="0" t="0" r="1270" b="317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长毛隐性突变体（</w:t>
      </w:r>
      <w:r>
        <w:rPr>
          <w:rFonts w:ascii="Times New Roman" w:hAnsi="Times New Roman" w:eastAsia="Times New Roman" w:cs="Times New Roman"/>
          <w:color w:val="000000"/>
        </w:rPr>
        <w:t>gg</w:t>
      </w:r>
      <w:r>
        <w:rPr>
          <w:rFonts w:ascii="宋体" w:hAnsi="宋体" w:eastAsia="宋体" w:cs="宋体"/>
          <w:color w:val="000000"/>
        </w:rPr>
        <w:t>），表型与</w:t>
      </w:r>
      <w:r>
        <w:rPr>
          <w:rFonts w:ascii="Times New Roman" w:hAnsi="Times New Roman" w:eastAsia="Times New Roman" w:cs="Times New Roman"/>
          <w:color w:val="000000"/>
        </w:rPr>
        <w:t>f</w:t>
      </w:r>
      <w:r>
        <w:rPr>
          <w:rFonts w:ascii="宋体" w:hAnsi="宋体" w:eastAsia="宋体" w:cs="宋体"/>
          <w:color w:val="000000"/>
        </w:rPr>
        <w:t>小鼠相同。</w:t>
      </w:r>
      <w:r>
        <w:rPr>
          <w:rFonts w:ascii="Times New Roman" w:hAnsi="Times New Roman" w:eastAsia="Times New Roman" w:cs="Times New Roman"/>
          <w:color w:val="000000"/>
        </w:rPr>
        <w:t>f</w:t>
      </w:r>
      <w:r>
        <w:rPr>
          <w:rFonts w:ascii="宋体" w:hAnsi="宋体" w:eastAsia="宋体" w:cs="宋体"/>
          <w:color w:val="000000"/>
        </w:rPr>
        <w:t>基因和</w:t>
      </w:r>
      <w:r>
        <w:rPr>
          <w:rFonts w:ascii="Times New Roman" w:hAnsi="Times New Roman" w:eastAsia="Times New Roman" w:cs="Times New Roman"/>
          <w:color w:val="000000"/>
        </w:rPr>
        <w:t>g</w:t>
      </w:r>
      <w:r>
        <w:rPr>
          <w:rFonts w:ascii="宋体" w:hAnsi="宋体" w:eastAsia="宋体" w:cs="宋体"/>
          <w:color w:val="000000"/>
        </w:rPr>
        <w:t>基因位于同一条常染色体上。</w:t>
      </w:r>
      <w:r>
        <w:rPr>
          <w:rFonts w:ascii="Times New Roman" w:hAnsi="Times New Roman" w:eastAsia="Times New Roman" w:cs="Times New Roman"/>
          <w:color w:val="000000"/>
        </w:rPr>
        <w:t>f</w:t>
      </w:r>
      <w:r>
        <w:rPr>
          <w:rFonts w:ascii="宋体" w:hAnsi="宋体" w:eastAsia="宋体" w:cs="宋体"/>
          <w:color w:val="000000"/>
        </w:rPr>
        <w:t>杂合子小鼠与</w:t>
      </w:r>
      <w:r>
        <w:rPr>
          <w:rFonts w:ascii="Times New Roman" w:hAnsi="Times New Roman" w:eastAsia="Times New Roman" w:cs="Times New Roman"/>
          <w:color w:val="000000"/>
        </w:rPr>
        <w:t>g</w:t>
      </w:r>
      <w:r>
        <w:rPr>
          <w:rFonts w:ascii="宋体" w:hAnsi="宋体" w:eastAsia="宋体" w:cs="宋体"/>
          <w:color w:val="000000"/>
        </w:rPr>
        <w:t>小鼠杂交，若杂交结果是</w:t>
      </w:r>
      <w:r>
        <w:rPr>
          <w:color w:val="000000"/>
        </w:rPr>
        <w:t>______</w:t>
      </w:r>
      <w:r>
        <w:rPr>
          <w:rFonts w:ascii="宋体" w:hAnsi="宋体" w:eastAsia="宋体" w:cs="宋体"/>
          <w:color w:val="000000"/>
        </w:rPr>
        <w:t>，则</w:t>
      </w:r>
      <w:r>
        <w:rPr>
          <w:rFonts w:ascii="Times New Roman" w:hAnsi="Times New Roman" w:eastAsia="Times New Roman" w:cs="Times New Roman"/>
          <w:color w:val="000000"/>
        </w:rPr>
        <w:t>g</w:t>
      </w:r>
      <w:r>
        <w:rPr>
          <w:rFonts w:ascii="宋体" w:hAnsi="宋体" w:eastAsia="宋体" w:cs="宋体"/>
          <w:color w:val="000000"/>
        </w:rPr>
        <w:t>和</w:t>
      </w:r>
      <w:r>
        <w:rPr>
          <w:rFonts w:ascii="Times New Roman" w:hAnsi="Times New Roman" w:eastAsia="Times New Roman" w:cs="Times New Roman"/>
          <w:color w:val="000000"/>
        </w:rPr>
        <w:t>f</w:t>
      </w:r>
      <w:r>
        <w:rPr>
          <w:rFonts w:ascii="宋体" w:hAnsi="宋体" w:eastAsia="宋体" w:cs="宋体"/>
          <w:color w:val="000000"/>
        </w:rPr>
        <w:t>是非等位基因；若杂交结果是</w:t>
      </w:r>
      <w:r>
        <w:rPr>
          <w:color w:val="000000"/>
        </w:rPr>
        <w:t>______</w:t>
      </w:r>
      <w:r>
        <w:rPr>
          <w:rFonts w:ascii="宋体" w:hAnsi="宋体" w:eastAsia="宋体" w:cs="宋体"/>
          <w:color w:val="000000"/>
        </w:rPr>
        <w:t>，则</w:t>
      </w:r>
      <w:r>
        <w:rPr>
          <w:rFonts w:ascii="Times New Roman" w:hAnsi="Times New Roman" w:eastAsia="Times New Roman" w:cs="Times New Roman"/>
          <w:color w:val="000000"/>
        </w:rPr>
        <w:t>g</w:t>
      </w:r>
      <w:r>
        <w:rPr>
          <w:rFonts w:ascii="宋体" w:hAnsi="宋体" w:eastAsia="宋体" w:cs="宋体"/>
          <w:color w:val="000000"/>
        </w:rPr>
        <w:t>和</w:t>
      </w:r>
      <w:r>
        <w:rPr>
          <w:rFonts w:ascii="Times New Roman" w:hAnsi="Times New Roman" w:eastAsia="Times New Roman" w:cs="Times New Roman"/>
          <w:color w:val="000000"/>
        </w:rPr>
        <w:t>f</w:t>
      </w:r>
      <w:r>
        <w:rPr>
          <w:rFonts w:ascii="宋体" w:hAnsi="宋体" w:eastAsia="宋体" w:cs="宋体"/>
          <w:color w:val="000000"/>
        </w:rPr>
        <w:t>是等位基因。（注：不考虑交叉互换；野生型基因用</w:t>
      </w:r>
      <w:r>
        <w:rPr>
          <w:rFonts w:ascii="Times New Roman" w:hAnsi="Times New Roman" w:eastAsia="Times New Roman" w:cs="Times New Roman"/>
          <w:color w:val="000000"/>
        </w:rPr>
        <w:t>++</w:t>
      </w:r>
      <w:r>
        <w:rPr>
          <w:rFonts w:ascii="宋体" w:hAnsi="宋体" w:eastAsia="宋体" w:cs="宋体"/>
          <w:color w:val="000000"/>
        </w:rPr>
        <w:t>表示；</w:t>
      </w:r>
      <w:r>
        <w:rPr>
          <w:rFonts w:ascii="Times New Roman" w:hAnsi="Times New Roman" w:eastAsia="Times New Roman" w:cs="Times New Roman"/>
          <w:color w:val="000000"/>
        </w:rPr>
        <w:t>g</w:t>
      </w:r>
      <w:r>
        <w:rPr>
          <w:rFonts w:ascii="宋体" w:hAnsi="宋体" w:eastAsia="宋体" w:cs="宋体"/>
          <w:color w:val="000000"/>
        </w:rPr>
        <w:t>杂合子基因型用</w:t>
      </w:r>
      <w:r>
        <w:rPr>
          <w:rFonts w:ascii="Times New Roman" w:hAnsi="Times New Roman" w:eastAsia="Times New Roman" w:cs="Times New Roman"/>
          <w:color w:val="000000"/>
        </w:rPr>
        <w:t>+g</w:t>
      </w:r>
      <w:r>
        <w:rPr>
          <w:rFonts w:ascii="宋体" w:hAnsi="宋体" w:eastAsia="宋体" w:cs="宋体"/>
          <w:color w:val="000000"/>
        </w:rPr>
        <w:t>表示）</w:t>
      </w:r>
    </w:p>
    <w:p w14:paraId="7E5E11EE">
      <w:pPr>
        <w:spacing w:line="360" w:lineRule="auto"/>
        <w:jc w:val="left"/>
        <w:textAlignment w:val="center"/>
        <w:rPr>
          <w:color w:val="000000"/>
        </w:rPr>
      </w:pPr>
      <w:r>
        <w:rPr>
          <w:color w:val="000000"/>
        </w:rPr>
        <w:t>（4）</w:t>
      </w:r>
      <w:r>
        <w:rPr>
          <w:rFonts w:ascii="宋体" w:hAnsi="宋体" w:eastAsia="宋体" w:cs="宋体"/>
          <w:color w:val="000000"/>
        </w:rPr>
        <w:t>确定</w:t>
      </w:r>
      <w:r>
        <w:rPr>
          <w:rFonts w:ascii="Times New Roman" w:hAnsi="Times New Roman" w:eastAsia="Times New Roman" w:cs="Times New Roman"/>
          <w:color w:val="000000"/>
        </w:rPr>
        <w:t>g</w:t>
      </w:r>
      <w:r>
        <w:rPr>
          <w:rFonts w:ascii="宋体" w:hAnsi="宋体" w:eastAsia="宋体" w:cs="宋体"/>
          <w:color w:val="000000"/>
        </w:rPr>
        <w:t>和</w:t>
      </w:r>
      <w:r>
        <w:rPr>
          <w:rFonts w:ascii="Times New Roman" w:hAnsi="Times New Roman" w:eastAsia="Times New Roman" w:cs="Times New Roman"/>
          <w:color w:val="000000"/>
        </w:rPr>
        <w:t>f</w:t>
      </w:r>
      <w:r>
        <w:rPr>
          <w:rFonts w:ascii="宋体" w:hAnsi="宋体" w:eastAsia="宋体" w:cs="宋体"/>
          <w:color w:val="000000"/>
        </w:rPr>
        <w:t>为等位基因后，为进一步鉴定</w:t>
      </w:r>
      <w:r>
        <w:rPr>
          <w:rFonts w:ascii="Times New Roman" w:hAnsi="Times New Roman" w:eastAsia="Times New Roman" w:cs="Times New Roman"/>
          <w:color w:val="000000"/>
        </w:rPr>
        <w:t>g</w:t>
      </w:r>
      <w:r>
        <w:rPr>
          <w:rFonts w:ascii="宋体" w:hAnsi="宋体" w:eastAsia="宋体" w:cs="宋体"/>
          <w:color w:val="000000"/>
        </w:rPr>
        <w:t>基因，分别提取野生型（</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杂合子（</w:t>
      </w:r>
      <w:r>
        <w:rPr>
          <w:rFonts w:ascii="Times New Roman" w:hAnsi="Times New Roman" w:eastAsia="Times New Roman" w:cs="Times New Roman"/>
          <w:color w:val="000000"/>
        </w:rPr>
        <w:t>+g</w:t>
      </w:r>
      <w:r>
        <w:rPr>
          <w:rFonts w:ascii="宋体" w:hAnsi="宋体" w:eastAsia="宋体" w:cs="宋体"/>
          <w:color w:val="000000"/>
        </w:rPr>
        <w:t>）和</w:t>
      </w:r>
      <w:r>
        <w:rPr>
          <w:rFonts w:ascii="Times New Roman" w:hAnsi="Times New Roman" w:eastAsia="Times New Roman" w:cs="Times New Roman"/>
          <w:color w:val="000000"/>
        </w:rPr>
        <w:t>g</w:t>
      </w:r>
      <w:r>
        <w:rPr>
          <w:rFonts w:ascii="宋体" w:hAnsi="宋体" w:eastAsia="宋体" w:cs="宋体"/>
          <w:color w:val="000000"/>
        </w:rPr>
        <w:t>小鼠（</w:t>
      </w:r>
      <w:r>
        <w:rPr>
          <w:rFonts w:ascii="Times New Roman" w:hAnsi="Times New Roman" w:eastAsia="Times New Roman" w:cs="Times New Roman"/>
          <w:color w:val="000000"/>
        </w:rPr>
        <w:t>gg</w:t>
      </w:r>
      <w:r>
        <w:rPr>
          <w:rFonts w:ascii="宋体" w:hAnsi="宋体" w:eastAsia="宋体" w:cs="宋体"/>
          <w:color w:val="000000"/>
        </w:rPr>
        <w:t>）的</w:t>
      </w:r>
      <w:r>
        <w:rPr>
          <w:rFonts w:ascii="Times New Roman" w:hAnsi="Times New Roman" w:eastAsia="Times New Roman" w:cs="Times New Roman"/>
          <w:color w:val="000000"/>
        </w:rPr>
        <w:t>mRNA</w:t>
      </w:r>
      <w:r>
        <w:rPr>
          <w:rFonts w:ascii="宋体" w:hAnsi="宋体" w:eastAsia="宋体" w:cs="宋体"/>
          <w:color w:val="000000"/>
        </w:rPr>
        <w:t>，反转录为</w:t>
      </w:r>
      <w:r>
        <w:rPr>
          <w:rFonts w:ascii="Times New Roman" w:hAnsi="Times New Roman" w:eastAsia="Times New Roman" w:cs="Times New Roman"/>
          <w:color w:val="000000"/>
        </w:rPr>
        <w:t>cDNA</w:t>
      </w:r>
      <w:r>
        <w:rPr>
          <w:rFonts w:ascii="宋体" w:hAnsi="宋体" w:eastAsia="宋体" w:cs="宋体"/>
          <w:color w:val="000000"/>
        </w:rPr>
        <w:t>后用（</w:t>
      </w:r>
      <w:r>
        <w:rPr>
          <w:rFonts w:ascii="Times New Roman" w:hAnsi="Times New Roman" w:eastAsia="Times New Roman" w:cs="Times New Roman"/>
          <w:color w:val="000000"/>
        </w:rPr>
        <w:t>2</w:t>
      </w:r>
      <w:r>
        <w:rPr>
          <w:rFonts w:ascii="宋体" w:hAnsi="宋体" w:eastAsia="宋体" w:cs="宋体"/>
          <w:color w:val="000000"/>
        </w:rPr>
        <w:t>）小题同样的</w:t>
      </w:r>
      <w:r>
        <w:rPr>
          <w:rFonts w:ascii="Times New Roman" w:hAnsi="Times New Roman" w:eastAsia="Times New Roman" w:cs="Times New Roman"/>
          <w:color w:val="000000"/>
        </w:rPr>
        <w:t>DNA</w:t>
      </w:r>
      <w:r>
        <w:rPr>
          <w:rFonts w:ascii="宋体" w:hAnsi="宋体" w:eastAsia="宋体" w:cs="宋体"/>
          <w:color w:val="000000"/>
        </w:rPr>
        <w:t>探针和方法检测，结果如图丙。</w:t>
      </w:r>
      <w:r>
        <w:rPr>
          <w:rFonts w:ascii="Times New Roman" w:hAnsi="Times New Roman" w:eastAsia="Times New Roman" w:cs="Times New Roman"/>
          <w:color w:val="000000"/>
        </w:rPr>
        <w:t>g</w:t>
      </w:r>
      <w:r>
        <w:rPr>
          <w:rFonts w:ascii="宋体" w:hAnsi="宋体" w:eastAsia="宋体" w:cs="宋体"/>
          <w:color w:val="000000"/>
        </w:rPr>
        <w:t>小鼠泳道没有条带的原因是</w:t>
      </w:r>
      <w:r>
        <w:rPr>
          <w:color w:val="000000"/>
        </w:rPr>
        <w:t>______</w:t>
      </w:r>
      <w:r>
        <w:rPr>
          <w:rFonts w:ascii="宋体" w:hAnsi="宋体" w:eastAsia="宋体" w:cs="宋体"/>
          <w:color w:val="000000"/>
        </w:rPr>
        <w:t>。组织学检查发现野生型和</w:t>
      </w:r>
      <w:r>
        <w:rPr>
          <w:rFonts w:ascii="Times New Roman" w:hAnsi="Times New Roman" w:eastAsia="Times New Roman" w:cs="Times New Roman"/>
          <w:color w:val="000000"/>
        </w:rPr>
        <w:t>g</w:t>
      </w:r>
      <w:r>
        <w:rPr>
          <w:rFonts w:ascii="宋体" w:hAnsi="宋体" w:eastAsia="宋体" w:cs="宋体"/>
          <w:color w:val="000000"/>
        </w:rPr>
        <w:t>杂合子表达</w:t>
      </w:r>
      <w:r>
        <w:rPr>
          <w:rFonts w:ascii="Times New Roman" w:hAnsi="Times New Roman" w:eastAsia="Times New Roman" w:cs="Times New Roman"/>
          <w:color w:val="000000"/>
        </w:rPr>
        <w:t>F</w:t>
      </w:r>
      <w:r>
        <w:rPr>
          <w:rFonts w:ascii="宋体" w:hAnsi="宋体" w:eastAsia="宋体" w:cs="宋体"/>
          <w:color w:val="000000"/>
        </w:rPr>
        <w:t>蛋白，</w:t>
      </w:r>
      <w:r>
        <w:rPr>
          <w:rFonts w:ascii="Times New Roman" w:hAnsi="Times New Roman" w:eastAsia="Times New Roman" w:cs="Times New Roman"/>
          <w:color w:val="000000"/>
        </w:rPr>
        <w:t>g</w:t>
      </w:r>
      <w:r>
        <w:rPr>
          <w:rFonts w:ascii="宋体" w:hAnsi="宋体" w:eastAsia="宋体" w:cs="宋体"/>
          <w:color w:val="000000"/>
        </w:rPr>
        <w:t>小鼠不表达</w:t>
      </w:r>
      <w:r>
        <w:rPr>
          <w:rFonts w:ascii="Times New Roman" w:hAnsi="Times New Roman" w:eastAsia="Times New Roman" w:cs="Times New Roman"/>
          <w:color w:val="000000"/>
        </w:rPr>
        <w:t>F</w:t>
      </w:r>
      <w:r>
        <w:rPr>
          <w:rFonts w:ascii="宋体" w:hAnsi="宋体" w:eastAsia="宋体" w:cs="宋体"/>
          <w:color w:val="000000"/>
        </w:rPr>
        <w:t>蛋白，因此推测</w:t>
      </w:r>
      <w:r>
        <w:rPr>
          <w:rFonts w:ascii="Times New Roman" w:hAnsi="Times New Roman" w:eastAsia="Times New Roman" w:cs="Times New Roman"/>
          <w:color w:val="000000"/>
        </w:rPr>
        <w:t>F</w:t>
      </w:r>
      <w:r>
        <w:rPr>
          <w:rFonts w:ascii="宋体" w:hAnsi="宋体" w:eastAsia="宋体" w:cs="宋体"/>
          <w:color w:val="000000"/>
        </w:rPr>
        <w:t>蛋白具有的作用</w:t>
      </w:r>
      <w:r>
        <w:rPr>
          <w:color w:val="000000"/>
        </w:rPr>
        <w:t>______</w:t>
      </w:r>
      <w:r>
        <w:rPr>
          <w:rFonts w:ascii="宋体" w:hAnsi="宋体" w:eastAsia="宋体" w:cs="宋体"/>
          <w:color w:val="000000"/>
        </w:rPr>
        <w:t>。</w:t>
      </w:r>
    </w:p>
    <w:p w14:paraId="62720CA0">
      <w:pPr>
        <w:spacing w:line="360" w:lineRule="auto"/>
        <w:jc w:val="left"/>
        <w:textAlignment w:val="center"/>
        <w:rPr>
          <w:color w:val="000000"/>
        </w:rPr>
      </w:pPr>
      <w:r>
        <w:rPr>
          <w:color w:val="000000"/>
        </w:rPr>
        <w:drawing>
          <wp:inline distT="0" distB="0" distL="114300" distR="114300">
            <wp:extent cx="4705350" cy="2400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705350" cy="2400300"/>
                    </a:xfrm>
                    <a:prstGeom prst="rect">
                      <a:avLst/>
                    </a:prstGeom>
                  </pic:spPr>
                </pic:pic>
              </a:graphicData>
            </a:graphic>
          </wp:inline>
        </w:drawing>
      </w:r>
    </w:p>
    <w:p w14:paraId="3D54995B">
      <w:pPr>
        <w:spacing w:line="360" w:lineRule="auto"/>
        <w:jc w:val="both"/>
        <w:textAlignment w:val="center"/>
        <w:rPr>
          <w:color w:val="000000"/>
        </w:rPr>
      </w:pPr>
      <w:r>
        <w:rPr>
          <w:color w:val="000000"/>
        </w:rPr>
        <w:t xml:space="preserve">24. </w:t>
      </w:r>
      <w:r>
        <w:rPr>
          <w:rFonts w:ascii="宋体" w:hAnsi="宋体" w:eastAsia="宋体" w:cs="宋体"/>
          <w:color w:val="000000"/>
        </w:rPr>
        <w:t>不经意间观察到一些自然现象，细究之下，其实有内在的逻辑。回答下列问题：</w:t>
      </w:r>
    </w:p>
    <w:p w14:paraId="45095748">
      <w:pPr>
        <w:spacing w:line="360" w:lineRule="auto"/>
        <w:jc w:val="left"/>
        <w:textAlignment w:val="center"/>
        <w:rPr>
          <w:color w:val="000000"/>
        </w:rPr>
      </w:pPr>
      <w:r>
        <w:rPr>
          <w:color w:val="000000"/>
        </w:rPr>
        <w:t>（1）</w:t>
      </w:r>
      <w:r>
        <w:rPr>
          <w:rFonts w:ascii="宋体" w:hAnsi="宋体" w:eastAsia="宋体" w:cs="宋体"/>
          <w:color w:val="000000"/>
        </w:rPr>
        <w:t>随着春天的来临，内蒙古草原绿意渐浓，久违的动物们纷纷现身，这种场景的出现体现了生态系统的</w:t>
      </w:r>
      <w:r>
        <w:rPr>
          <w:color w:val="000000"/>
        </w:rPr>
        <w:t>______</w:t>
      </w:r>
      <w:r>
        <w:rPr>
          <w:rFonts w:ascii="宋体" w:hAnsi="宋体" w:eastAsia="宋体" w:cs="宋体"/>
          <w:color w:val="000000"/>
        </w:rPr>
        <w:t>功能；成群的牛、羊一起在草原上觅食，他们之间虽然食性相似但是竞争不明显，可以用</w:t>
      </w:r>
      <w:r>
        <w:rPr>
          <w:color w:val="000000"/>
        </w:rPr>
        <w:t>______</w:t>
      </w:r>
      <w:r>
        <w:rPr>
          <w:rFonts w:ascii="宋体" w:hAnsi="宋体" w:eastAsia="宋体" w:cs="宋体"/>
          <w:color w:val="000000"/>
        </w:rPr>
        <w:t>来解释；草原群落的演替结果在几年内并不容易观察到，其原因是：植物每年的生长季短，且常遭食草动物啃食，导致</w:t>
      </w:r>
      <w:r>
        <w:rPr>
          <w:color w:val="000000"/>
        </w:rPr>
        <w:t>______</w:t>
      </w:r>
      <w:r>
        <w:rPr>
          <w:rFonts w:ascii="宋体" w:hAnsi="宋体" w:eastAsia="宋体" w:cs="宋体"/>
          <w:color w:val="000000"/>
        </w:rPr>
        <w:t>不易。近年来，随着生物多样性保护理念的不断深入，人们不再主动猎狼，但狼也只是偶见于内蒙古草原地区。从狼在食物链中所处营养级的角度分析，他无法在牧区立足的原因有</w:t>
      </w:r>
      <w:r>
        <w:rPr>
          <w:color w:val="000000"/>
        </w:rPr>
        <w:t>______</w:t>
      </w:r>
      <w:r>
        <w:rPr>
          <w:rFonts w:ascii="宋体" w:hAnsi="宋体" w:eastAsia="宋体" w:cs="宋体"/>
          <w:color w:val="000000"/>
        </w:rPr>
        <w:t>。为了畜牧业的兴旺，牧民们对草原生态系统进行一定的干预，例如对牛羊取食之余牧草及时收割、打包，从生态系统功能的角度分析，这项干预措施的意义有</w:t>
      </w:r>
      <w:r>
        <w:rPr>
          <w:color w:val="000000"/>
        </w:rPr>
        <w:t>______</w:t>
      </w:r>
      <w:r>
        <w:rPr>
          <w:rFonts w:ascii="宋体" w:hAnsi="宋体" w:eastAsia="宋体" w:cs="宋体"/>
          <w:color w:val="000000"/>
        </w:rPr>
        <w:t>。</w:t>
      </w:r>
    </w:p>
    <w:p w14:paraId="2F39B59F">
      <w:pPr>
        <w:spacing w:line="360" w:lineRule="auto"/>
        <w:jc w:val="left"/>
        <w:textAlignment w:val="center"/>
        <w:rPr>
          <w:color w:val="000000"/>
        </w:rPr>
      </w:pPr>
      <w:r>
        <w:rPr>
          <w:color w:val="000000"/>
        </w:rPr>
        <w:t>（2）</w:t>
      </w:r>
      <w:r>
        <w:rPr>
          <w:rFonts w:ascii="宋体" w:hAnsi="宋体" w:eastAsia="宋体" w:cs="宋体"/>
          <w:color w:val="000000"/>
        </w:rPr>
        <w:t>学者在野外考察中发现了一些现象，生活在寒冷地带的木本植物，多数体表颜色较深，如叶为墨绿色，茎或枝条为黑褐色；而生活在炎热地带的木本植物，往往体表颜色较浅，如叶为浅绿色，茎或枝条为浅绿色。有些学者对此现象的解释是：在寒冷环境下，深色体表的植物能吸收较多的太阳能，有利于维持细胞内酶的活性。</w:t>
      </w:r>
    </w:p>
    <w:p w14:paraId="57F52B77">
      <w:pPr>
        <w:spacing w:line="360" w:lineRule="auto"/>
        <w:jc w:val="both"/>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．某同学设计了实验方案以验证学者们的解释是否正确。在</w:t>
      </w:r>
      <w:r>
        <w:rPr>
          <w:rFonts w:ascii="Times New Roman" w:hAnsi="Times New Roman" w:eastAsia="Times New Roman" w:cs="Times New Roman"/>
          <w:color w:val="000000"/>
        </w:rPr>
        <w:t>①②④</w:t>
      </w:r>
      <w:r>
        <w:rPr>
          <w:rFonts w:ascii="宋体" w:hAnsi="宋体" w:eastAsia="宋体" w:cs="宋体"/>
          <w:color w:val="000000"/>
        </w:rPr>
        <w:t>各环节的选项中，分别选择</w:t>
      </w:r>
      <w:r>
        <w:rPr>
          <w:rFonts w:ascii="Times New Roman" w:hAnsi="Times New Roman" w:eastAsia="Times New Roman" w:cs="Times New Roman"/>
          <w:color w:val="000000"/>
        </w:rPr>
        <w:t>1-2</w:t>
      </w:r>
      <w:r>
        <w:rPr>
          <w:rFonts w:ascii="宋体" w:hAnsi="宋体" w:eastAsia="宋体" w:cs="宋体"/>
          <w:color w:val="000000"/>
        </w:rPr>
        <w:t>项，填入方案中的空格，完善一套实验方案，使之简单，可行。</w:t>
      </w:r>
    </w:p>
    <w:p w14:paraId="6C99C999">
      <w:pPr>
        <w:spacing w:line="360" w:lineRule="auto"/>
        <w:jc w:val="both"/>
        <w:textAlignment w:val="center"/>
        <w:rPr>
          <w:color w:val="000000"/>
        </w:rPr>
      </w:pPr>
      <w:r>
        <w:rPr>
          <w:rFonts w:ascii="宋体" w:hAnsi="宋体" w:eastAsia="宋体" w:cs="宋体"/>
          <w:color w:val="000000"/>
        </w:rPr>
        <w:t>①实验材料或器材的选择预处理：</w:t>
      </w:r>
      <w:r>
        <w:rPr>
          <w:color w:val="000000"/>
        </w:rPr>
        <w:t>______</w:t>
      </w:r>
      <w:r>
        <w:rPr>
          <w:rFonts w:ascii="宋体" w:hAnsi="宋体" w:eastAsia="宋体" w:cs="宋体"/>
          <w:color w:val="000000"/>
        </w:rPr>
        <w:t>；</w:t>
      </w:r>
    </w:p>
    <w:p w14:paraId="3B9FFE2E">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．两组等容量的烧杯，烧杯内盛满水</w:t>
      </w:r>
    </w:p>
    <w:p w14:paraId="5F91DAA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．两种生长状态类似且体表颜色深浅有明显差异的灌木</w:t>
      </w:r>
    </w:p>
    <w:p w14:paraId="5E5D1A1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．一组烧杯</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外壁均涂上油漆，另一组不涂</w:t>
      </w:r>
    </w:p>
    <w:p w14:paraId="72A7D4B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．所有植物根植于相同条件的土壤中</w:t>
      </w:r>
    </w:p>
    <w:p w14:paraId="6E6DBEE1">
      <w:pPr>
        <w:spacing w:line="360" w:lineRule="auto"/>
        <w:jc w:val="both"/>
        <w:textAlignment w:val="center"/>
        <w:rPr>
          <w:color w:val="000000"/>
        </w:rPr>
      </w:pPr>
      <w:r>
        <w:rPr>
          <w:rFonts w:ascii="宋体" w:hAnsi="宋体" w:eastAsia="宋体" w:cs="宋体"/>
          <w:color w:val="000000"/>
        </w:rPr>
        <w:t>②选定正确的监测指标：</w:t>
      </w:r>
      <w:r>
        <w:rPr>
          <w:color w:val="000000"/>
        </w:rPr>
        <w:t>______</w:t>
      </w:r>
      <w:r>
        <w:rPr>
          <w:rFonts w:ascii="宋体" w:hAnsi="宋体" w:eastAsia="宋体" w:cs="宋体"/>
          <w:color w:val="000000"/>
        </w:rPr>
        <w:t>；</w:t>
      </w:r>
    </w:p>
    <w:p w14:paraId="1C80DBDC">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．植物生物量的增加值</w:t>
      </w:r>
      <w:r>
        <w:rPr>
          <w:rFonts w:ascii="Times New Roman" w:hAnsi="Times New Roman" w:eastAsia="Times New Roman" w:cs="Times New Roman"/>
          <w:color w:val="000000"/>
        </w:rPr>
        <w:t xml:space="preserve">           B.</w:t>
      </w:r>
      <w:r>
        <w:rPr>
          <w:rFonts w:ascii="宋体" w:hAnsi="宋体" w:eastAsia="宋体" w:cs="宋体"/>
          <w:color w:val="000000"/>
        </w:rPr>
        <w:t>温度</w:t>
      </w:r>
    </w:p>
    <w:p w14:paraId="3D65EC9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．植物根长的增加值</w:t>
      </w:r>
      <w:r>
        <w:rPr>
          <w:rFonts w:ascii="Times New Roman" w:hAnsi="Times New Roman" w:eastAsia="Times New Roman" w:cs="Times New Roman"/>
          <w:color w:val="000000"/>
        </w:rPr>
        <w:t xml:space="preserve">             D</w:t>
      </w:r>
      <w:r>
        <w:rPr>
          <w:rFonts w:ascii="宋体" w:hAnsi="宋体" w:eastAsia="宋体" w:cs="宋体"/>
          <w:color w:val="000000"/>
        </w:rPr>
        <w:t>．植物高度的增加值</w:t>
      </w:r>
    </w:p>
    <w:p w14:paraId="345EE581">
      <w:pPr>
        <w:spacing w:line="360" w:lineRule="auto"/>
        <w:jc w:val="both"/>
        <w:textAlignment w:val="center"/>
        <w:rPr>
          <w:color w:val="000000"/>
        </w:rPr>
      </w:pPr>
      <w:r>
        <w:rPr>
          <w:rFonts w:ascii="宋体" w:hAnsi="宋体" w:eastAsia="宋体" w:cs="宋体"/>
          <w:color w:val="000000"/>
        </w:rPr>
        <w:t>③实验处理和过程：仿照寒冷地带的自然光照条件，将两组材料置于低温条件下（</w:t>
      </w:r>
      <w:r>
        <w:rPr>
          <w:rFonts w:ascii="Times New Roman" w:hAnsi="Times New Roman" w:eastAsia="Times New Roman" w:cs="Times New Roman"/>
          <w:color w:val="000000"/>
        </w:rPr>
        <w:t>4℃</w:t>
      </w:r>
      <w:r>
        <w:rPr>
          <w:rFonts w:ascii="宋体" w:hAnsi="宋体" w:eastAsia="宋体" w:cs="宋体"/>
          <w:color w:val="000000"/>
        </w:rPr>
        <w:t>），每次光照</w:t>
      </w:r>
      <w:r>
        <w:rPr>
          <w:rFonts w:ascii="Times New Roman" w:hAnsi="Times New Roman" w:eastAsia="Times New Roman" w:cs="Times New Roman"/>
          <w:color w:val="000000"/>
        </w:rPr>
        <w:t>5</w:t>
      </w:r>
      <w:r>
        <w:rPr>
          <w:rFonts w:ascii="宋体" w:hAnsi="宋体" w:eastAsia="宋体" w:cs="宋体"/>
          <w:color w:val="000000"/>
        </w:rPr>
        <w:t>小时。记录处理前后指标的量值。实验重复</w:t>
      </w:r>
      <w:r>
        <w:rPr>
          <w:rFonts w:ascii="Times New Roman" w:hAnsi="Times New Roman" w:eastAsia="Times New Roman" w:cs="Times New Roman"/>
          <w:color w:val="000000"/>
        </w:rPr>
        <w:t>3</w:t>
      </w:r>
      <w:r>
        <w:rPr>
          <w:rFonts w:ascii="宋体" w:hAnsi="宋体" w:eastAsia="宋体" w:cs="宋体"/>
          <w:color w:val="000000"/>
        </w:rPr>
        <w:t>次。</w:t>
      </w:r>
    </w:p>
    <w:p w14:paraId="016FC883">
      <w:pPr>
        <w:spacing w:line="360" w:lineRule="auto"/>
        <w:jc w:val="both"/>
        <w:textAlignment w:val="center"/>
        <w:rPr>
          <w:color w:val="000000"/>
        </w:rPr>
      </w:pPr>
      <w:r>
        <w:rPr>
          <w:rFonts w:ascii="宋体" w:hAnsi="宋体" w:eastAsia="宋体" w:cs="宋体"/>
          <w:color w:val="000000"/>
        </w:rPr>
        <w:t>④预测实验结果和得出实验结论。若</w:t>
      </w:r>
      <w:r>
        <w:rPr>
          <w:color w:val="000000"/>
        </w:rPr>
        <w:t>______</w:t>
      </w:r>
      <w:r>
        <w:rPr>
          <w:rFonts w:ascii="宋体" w:hAnsi="宋体" w:eastAsia="宋体" w:cs="宋体"/>
          <w:color w:val="000000"/>
        </w:rPr>
        <w:t>，则学者们的说法成立；否则无法成立。</w:t>
      </w:r>
    </w:p>
    <w:p w14:paraId="45C14FD6">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．深色组水体的温度值高于浅色组</w:t>
      </w:r>
    </w:p>
    <w:p w14:paraId="691532F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．深色组植物体表的温度值高于浅色组</w:t>
      </w:r>
    </w:p>
    <w:p w14:paraId="7D2A52A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．深色组植物高度的增加值大于浅色组</w:t>
      </w:r>
    </w:p>
    <w:p w14:paraId="686E12F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．深色组与浅色组测得的指标差异显著</w:t>
      </w:r>
    </w:p>
    <w:p w14:paraId="6BF3AED2">
      <w:pPr>
        <w:spacing w:line="360" w:lineRule="auto"/>
        <w:jc w:val="both"/>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．上述实验环节中，选定此监测指标的理由是：</w:t>
      </w:r>
      <w:r>
        <w:rPr>
          <w:rFonts w:ascii="Times New Roman" w:hAnsi="Times New Roman" w:eastAsia="Times New Roman" w:cs="Times New Roman"/>
          <w:color w:val="000000"/>
        </w:rPr>
        <w:t>ⅰ</w:t>
      </w:r>
      <w:r>
        <w:rPr>
          <w:color w:val="000000"/>
        </w:rPr>
        <w:t>______</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监测便捷。</w:t>
      </w:r>
    </w:p>
    <w:p w14:paraId="239C9DA6">
      <w:pPr>
        <w:spacing w:line="360" w:lineRule="auto"/>
        <w:jc w:val="both"/>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．结合本实验的研究结果，植物吸收的太阳能既能用于</w:t>
      </w:r>
      <w:r>
        <w:rPr>
          <w:color w:val="000000"/>
        </w:rPr>
        <w:t>______</w:t>
      </w:r>
      <w:r>
        <w:rPr>
          <w:rFonts w:ascii="宋体" w:hAnsi="宋体" w:eastAsia="宋体" w:cs="宋体"/>
          <w:color w:val="000000"/>
        </w:rPr>
        <w:t>，又能用于</w:t>
      </w:r>
      <w:r>
        <w:rPr>
          <w:color w:val="000000"/>
        </w:rPr>
        <w:t>______</w:t>
      </w:r>
      <w:r>
        <w:rPr>
          <w:rFonts w:ascii="宋体" w:hAnsi="宋体" w:eastAsia="宋体" w:cs="宋体"/>
          <w:color w:val="000000"/>
        </w:rPr>
        <w:t>。</w:t>
      </w:r>
    </w:p>
    <w:p w14:paraId="782B55F5">
      <w:pPr>
        <w:spacing w:line="360" w:lineRule="auto"/>
        <w:jc w:val="both"/>
        <w:textAlignment w:val="center"/>
        <w:rPr>
          <w:color w:val="000000"/>
        </w:rPr>
      </w:pPr>
      <w:r>
        <w:rPr>
          <w:rFonts w:ascii="Times New Roman" w:hAnsi="Times New Roman" w:eastAsia="Times New Roman" w:cs="Times New Roman"/>
          <w:color w:val="000000"/>
        </w:rPr>
        <w:t>Ⅳ</w:t>
      </w:r>
      <w:r>
        <w:rPr>
          <w:rFonts w:ascii="宋体" w:hAnsi="宋体" w:eastAsia="宋体" w:cs="宋体"/>
          <w:color w:val="000000"/>
        </w:rPr>
        <w:t>．基于本实验，为了让耐寒性较弱的行道树安全越冬，可采取的合理有效措施有</w:t>
      </w:r>
      <w:r>
        <w:rPr>
          <w:color w:val="000000"/>
        </w:rPr>
        <w:t>______</w:t>
      </w:r>
      <w:r>
        <w:rPr>
          <w:rFonts w:ascii="宋体" w:hAnsi="宋体" w:eastAsia="宋体" w:cs="宋体"/>
          <w:color w:val="000000"/>
        </w:rPr>
        <w:t>（答出一点即可）。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14D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D8C7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B377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C50FCE"/>
    <w:rsid w:val="38274566"/>
    <w:rsid w:val="47C0250D"/>
    <w:rsid w:val="4E721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10</Pages>
  <Words>6576</Words>
  <Characters>7187</Characters>
  <Lines>0</Lines>
  <Paragraphs>0</Paragraphs>
  <TotalTime>0</TotalTime>
  <ScaleCrop>false</ScaleCrop>
  <LinksUpToDate>false</LinksUpToDate>
  <CharactersWithSpaces>7440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2026-02-10T06:57:44Z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8BD189E2CD834A8CB5A952E232102877_12</vt:lpwstr>
  </property>
</Properties>
</file>