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C3ABCA">
      <w:pPr>
        <w:spacing w:line="360" w:lineRule="auto"/>
        <w:jc w:val="center"/>
        <w:textAlignment w:val="center"/>
      </w:pPr>
      <w:bookmarkStart w:id="0" w:name="_GoBack"/>
      <w:bookmarkEnd w:id="0"/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10947400</wp:posOffset>
            </wp:positionH>
            <wp:positionV relativeFrom="topMargin">
              <wp:posOffset>11861800</wp:posOffset>
            </wp:positionV>
            <wp:extent cx="330200" cy="266700"/>
            <wp:effectExtent l="0" t="0" r="12700" b="0"/>
            <wp:wrapNone/>
            <wp:docPr id="100066" name="图片 1000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6" name="图片 100066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30200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page">
              <wp:posOffset>12255500</wp:posOffset>
            </wp:positionH>
            <wp:positionV relativeFrom="topMargin">
              <wp:posOffset>11430000</wp:posOffset>
            </wp:positionV>
            <wp:extent cx="342900" cy="406400"/>
            <wp:effectExtent l="0" t="0" r="0" b="12700"/>
            <wp:wrapNone/>
            <wp:docPr id="554645" name="图片 55464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4645" name="图片 55464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42900" cy="406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2026</w:t>
      </w:r>
      <w:r>
        <w:rPr>
          <w:rFonts w:ascii="宋体" w:hAnsi="宋体" w:eastAsia="宋体" w:cs="宋体"/>
          <w:b/>
          <w:color w:val="auto"/>
          <w:sz w:val="32"/>
        </w:rPr>
        <w:t>年四川凉山州中考化学真题</w:t>
      </w:r>
    </w:p>
    <w:p w14:paraId="79ECC4D6">
      <w:pPr>
        <w:spacing w:line="360" w:lineRule="auto"/>
        <w:jc w:val="left"/>
        <w:textAlignment w:val="center"/>
      </w:pPr>
      <w:r>
        <w:rPr>
          <w:rFonts w:ascii="宋体" w:hAnsi="宋体" w:eastAsia="宋体" w:cs="宋体"/>
          <w:b/>
          <w:color w:val="auto"/>
          <w:sz w:val="24"/>
        </w:rPr>
        <w:t>一、选择题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(</w:t>
      </w:r>
      <w:r>
        <w:rPr>
          <w:rFonts w:ascii="宋体" w:hAnsi="宋体" w:eastAsia="宋体" w:cs="宋体"/>
          <w:b/>
          <w:color w:val="auto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9</w:t>
      </w:r>
      <w:r>
        <w:rPr>
          <w:rFonts w:ascii="宋体" w:hAnsi="宋体" w:eastAsia="宋体" w:cs="宋体"/>
          <w:b/>
          <w:color w:val="auto"/>
          <w:sz w:val="24"/>
        </w:rPr>
        <w:t>小题，每小题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3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27</w:t>
      </w:r>
      <w:r>
        <w:rPr>
          <w:rFonts w:ascii="宋体" w:hAnsi="宋体" w:eastAsia="宋体" w:cs="宋体"/>
          <w:b/>
          <w:color w:val="auto"/>
          <w:sz w:val="24"/>
        </w:rPr>
        <w:t>分。每小题只有一个选项符合题意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)</w:t>
      </w:r>
    </w:p>
    <w:p w14:paraId="45D35BC3">
      <w:pPr>
        <w:spacing w:line="360" w:lineRule="auto"/>
        <w:jc w:val="left"/>
        <w:textAlignment w:val="center"/>
      </w:pPr>
      <w:r>
        <w:rPr>
          <w:color w:val="auto"/>
        </w:rPr>
        <w:t xml:space="preserve">1. </w:t>
      </w:r>
      <w:r>
        <w:rPr>
          <w:rFonts w:ascii="Times New Roman" w:hAnsi="Times New Roman" w:eastAsia="Times New Roman" w:cs="Times New Roman"/>
          <w:color w:val="auto"/>
        </w:rPr>
        <w:t>2026</w:t>
      </w:r>
      <w:r>
        <w:rPr>
          <w:rFonts w:ascii="宋体" w:hAnsi="宋体" w:eastAsia="宋体" w:cs="宋体"/>
          <w:color w:val="auto"/>
        </w:rPr>
        <w:t>年</w:t>
      </w:r>
      <w:r>
        <w:rPr>
          <w:rFonts w:ascii="Times New Roman" w:hAnsi="Times New Roman" w:eastAsia="Times New Roman" w:cs="Times New Roman"/>
          <w:color w:val="auto"/>
        </w:rPr>
        <w:t>5</w:t>
      </w:r>
      <w:r>
        <w:rPr>
          <w:rFonts w:ascii="宋体" w:hAnsi="宋体" w:eastAsia="宋体" w:cs="宋体"/>
          <w:color w:val="auto"/>
        </w:rPr>
        <w:t>月</w:t>
      </w:r>
      <w:r>
        <w:rPr>
          <w:rFonts w:ascii="Times New Roman" w:hAnsi="Times New Roman" w:eastAsia="Times New Roman" w:cs="Times New Roman"/>
          <w:color w:val="auto"/>
        </w:rPr>
        <w:t>24</w:t>
      </w:r>
      <w:r>
        <w:rPr>
          <w:rFonts w:ascii="宋体" w:hAnsi="宋体" w:eastAsia="宋体" w:cs="宋体"/>
          <w:color w:val="auto"/>
        </w:rPr>
        <w:t>日，神舟二十三号载人飞船在酒泉卫星发射中心发射并取得圆满成功。下列载人飞船发射及需要完成的部分任务中主要涉及化学变化的是</w:t>
      </w:r>
    </w:p>
    <w:p w14:paraId="27664987">
      <w:pPr>
        <w:tabs>
          <w:tab w:val="left" w:pos="4873"/>
        </w:tabs>
        <w:spacing w:line="360" w:lineRule="auto"/>
        <w:jc w:val="left"/>
        <w:textAlignment w:val="center"/>
        <w:rPr>
          <w:color w:val="auto"/>
        </w:rPr>
      </w:pPr>
      <w:r>
        <w:t xml:space="preserve">A. </w:t>
      </w:r>
      <w:r>
        <w:rPr>
          <w:rFonts w:ascii="宋体" w:hAnsi="宋体" w:eastAsia="宋体" w:cs="宋体"/>
          <w:color w:val="auto"/>
        </w:rPr>
        <w:t>货物进出舱</w:t>
      </w:r>
      <w:r>
        <w:tab/>
      </w:r>
      <w:r>
        <w:t xml:space="preserve">B. </w:t>
      </w:r>
      <w:r>
        <w:rPr>
          <w:rFonts w:ascii="宋体" w:hAnsi="宋体" w:eastAsia="宋体" w:cs="宋体"/>
          <w:color w:val="auto"/>
        </w:rPr>
        <w:t>空间碎片防护装置安装</w:t>
      </w:r>
    </w:p>
    <w:p w14:paraId="1A165892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t xml:space="preserve">C. </w:t>
      </w:r>
      <w:r>
        <w:rPr>
          <w:rFonts w:ascii="宋体" w:hAnsi="宋体" w:eastAsia="宋体" w:cs="宋体"/>
          <w:color w:val="auto"/>
        </w:rPr>
        <w:t>点火发射</w:t>
      </w:r>
      <w:r>
        <w:tab/>
      </w:r>
      <w:r>
        <w:t xml:space="preserve">D. </w:t>
      </w:r>
      <w:r>
        <w:rPr>
          <w:rFonts w:ascii="宋体" w:hAnsi="宋体" w:eastAsia="宋体" w:cs="宋体"/>
          <w:color w:val="auto"/>
        </w:rPr>
        <w:t>舱外设施设备回收</w:t>
      </w:r>
    </w:p>
    <w:p w14:paraId="16FD3D3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我国“十四五”规划和</w:t>
      </w:r>
      <w:r>
        <w:rPr>
          <w:rFonts w:ascii="Times New Roman" w:hAnsi="Times New Roman" w:eastAsia="Times New Roman" w:cs="Times New Roman"/>
          <w:color w:val="000000"/>
        </w:rPr>
        <w:t>2035</w:t>
      </w:r>
      <w:r>
        <w:rPr>
          <w:rFonts w:ascii="宋体" w:hAnsi="宋体" w:eastAsia="宋体" w:cs="宋体"/>
          <w:color w:val="000000"/>
        </w:rPr>
        <w:t>年远景目标纲要明确提出，推动绿色发展，促进人与自然和谐共生。下列做法中，符合这一理念的是</w:t>
      </w:r>
    </w:p>
    <w:p w14:paraId="684D8489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随意排放工业污水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垃圾分类处理，可回收物循环利用</w:t>
      </w:r>
    </w:p>
    <w:p w14:paraId="55CDBF08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直接露天焚烧塑料垃圾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大量使用农药化肥</w:t>
      </w:r>
    </w:p>
    <w:p w14:paraId="73E28E6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化学实验是进行探究的重要方法。下列实验操作正确的是</w:t>
      </w:r>
    </w:p>
    <w:p w14:paraId="6498FE60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测定溶液的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3" o:title="eqId1066e53bf79a3cdff7ec2934bd09e272"/>
            <o:lock v:ext="edit" aspectratio="t"/>
            <w10:wrap type="none"/>
            <w10:anchorlock/>
          </v:shape>
          <o:OLEObject Type="Embed" ProgID="Equation.DSMT4" ShapeID="_x0000_i1025" DrawAspect="Content" ObjectID="_1468075725" r:id="rId12">
            <o:LockedField>false</o:LockedField>
          </o:OLEObject>
        </w:object>
      </w:r>
      <w:r>
        <w:rPr>
          <w:color w:val="000000"/>
        </w:rPr>
        <w:drawing>
          <wp:inline distT="0" distB="0" distL="114300" distR="114300">
            <wp:extent cx="1171575" cy="933450"/>
            <wp:effectExtent l="0" t="0" r="9525" b="0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171575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移走蒸发皿</w:t>
      </w:r>
      <w:r>
        <w:rPr>
          <w:color w:val="000000"/>
        </w:rPr>
        <w:drawing>
          <wp:inline distT="0" distB="0" distL="114300" distR="114300">
            <wp:extent cx="657225" cy="124777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65722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A96F2C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倾倒液体</w:t>
      </w:r>
      <w:r>
        <w:rPr>
          <w:color w:val="000000"/>
        </w:rPr>
        <w:drawing>
          <wp:inline distT="0" distB="0" distL="114300" distR="114300">
            <wp:extent cx="923925" cy="942975"/>
            <wp:effectExtent l="0" t="0" r="9525" b="9525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923925" cy="942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量取液体体积</w:t>
      </w:r>
      <w:r>
        <w:rPr>
          <w:color w:val="000000"/>
        </w:rPr>
        <w:drawing>
          <wp:inline distT="0" distB="0" distL="114300" distR="114300">
            <wp:extent cx="847725" cy="819150"/>
            <wp:effectExtent l="0" t="0" r="9525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47725" cy="819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B59EA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我国科学家潜心研究纯碱的制造技术，不仅突破了国外对制碱技术的封锁，还成功改进了西方制碱工艺，发明了“联合制碱法”。这位科学家是</w:t>
      </w:r>
    </w:p>
    <w:p w14:paraId="243E10CC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侯德榜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闵恩泽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徐光宪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张青莲</w:t>
      </w:r>
    </w:p>
    <w:p w14:paraId="6BCF221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凉山州布拖、普格等县是乌洋芋核心主产区，乌洋芋富含花青素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8pt;width:47pt;" o:ole="t" filled="f" o:preferrelative="t" stroked="f" coordsize="21600,21600">
            <v:path/>
            <v:fill on="f" focussize="0,0"/>
            <v:stroke on="f" joinstyle="miter"/>
            <v:imagedata r:id="rId19" o:title="eqId1e6e3b3366a7f0f140c1db7a0dd242de"/>
            <o:lock v:ext="edit" aspectratio="t"/>
            <w10:wrap type="none"/>
            <w10:anchorlock/>
          </v:shape>
          <o:OLEObject Type="Embed" ProgID="Equation.DSMT4" ShapeID="_x0000_i1026" DrawAspect="Content" ObjectID="_1468075726" r:id="rId1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。下列有关花青素说法正确的是</w:t>
      </w:r>
    </w:p>
    <w:p w14:paraId="55DC764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花青素属于氧化物</w:t>
      </w:r>
    </w:p>
    <w:p w14:paraId="0218DE6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花青素中碳、氢、氧三种元素的质量比是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4.25pt;width:35.25pt;" o:ole="t" filled="f" o:preferrelative="t" stroked="f" coordsize="21600,21600">
            <v:path/>
            <v:fill on="f" focussize="0,0"/>
            <v:stroke on="f" joinstyle="miter"/>
            <v:imagedata r:id="rId21" o:title="eqIde1718c2352b4eca4dfbfe754ef99c6db"/>
            <o:lock v:ext="edit" aspectratio="t"/>
            <w10:wrap type="none"/>
            <w10:anchorlock/>
          </v:shape>
          <o:OLEObject Type="Embed" ProgID="Equation.DSMT4" ShapeID="_x0000_i1027" DrawAspect="Content" ObjectID="_1468075727" r:id="rId20">
            <o:LockedField>false</o:LockedField>
          </o:OLEObject>
        </w:object>
      </w:r>
    </w:p>
    <w:p w14:paraId="674DA5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花青素的相对分子质量是</w:t>
      </w:r>
      <w:r>
        <w:rPr>
          <w:rFonts w:ascii="Times New Roman" w:hAnsi="Times New Roman" w:eastAsia="Times New Roman" w:cs="Times New Roman"/>
          <w:color w:val="000000"/>
        </w:rPr>
        <w:t>287</w:t>
      </w:r>
    </w:p>
    <w:p w14:paraId="6549B40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花青素分子由碳元素、氢元素、氧元素构成</w:t>
      </w:r>
    </w:p>
    <w:p w14:paraId="634C101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推理是学习化学常用的思维方法。下列推理正确的是</w:t>
      </w:r>
    </w:p>
    <w:p w14:paraId="7B73788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同种元素的质子数一定相同，则质子数相同的微粒一定是同种元素</w:t>
      </w:r>
    </w:p>
    <w:p w14:paraId="5F0FD3B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中和反应生成盐和水，则生成盐和水的反应一定是中和反应</w:t>
      </w:r>
    </w:p>
    <w:p w14:paraId="29AF962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碳酸盐与稀盐酸反应有气泡产生，则与稀盐酸反应有气泡产生的物质一定是碳酸盐</w:t>
      </w:r>
    </w:p>
    <w:p w14:paraId="0DFEC23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点燃可燃性气体前要检验纯度，则点燃一氧化碳前要检验纯度</w:t>
      </w:r>
    </w:p>
    <w:p w14:paraId="614688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如图是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三种固体物质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不含结晶水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的溶解度曲线，下列说法错误的是</w:t>
      </w:r>
    </w:p>
    <w:p w14:paraId="3C11485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52625" cy="178117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1781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2870A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8.15pt;width:24.2pt;" o:ole="t" filled="f" o:preferrelative="t" stroked="f" coordsize="21600,21600">
            <v:path/>
            <v:fill on="f" focussize="0,0"/>
            <v:stroke on="f" joinstyle="miter"/>
            <v:imagedata r:id="rId24" o:title="eqIdd2d686a9e1aba4561a3013881c791208"/>
            <o:lock v:ext="edit" aspectratio="t"/>
            <w10:wrap type="none"/>
            <w10:anchorlock/>
          </v:shape>
          <o:OLEObject Type="Embed" ProgID="Equation.DSMT4" ShapeID="_x0000_i1028" DrawAspect="Content" ObjectID="_1468075728" r:id="rId2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6" o:title="eqId9af88327b15510917d16af24bb980024"/>
            <o:lock v:ext="edit" aspectratio="t"/>
            <w10:wrap type="none"/>
            <w10:anchorlock/>
          </v:shape>
          <o:OLEObject Type="Embed" ProgID="Equation.DSMT4" ShapeID="_x0000_i1029" DrawAspect="Content" ObjectID="_1468075729" r:id="rId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5.75pt;width:14.25pt;" o:ole="t" filled="f" o:preferrelative="t" stroked="f" coordsize="21600,21600">
            <v:path/>
            <v:fill on="f" focussize="0,0"/>
            <v:stroke on="f" joinstyle="miter"/>
            <v:imagedata r:id="rId28" o:title="eqId9c740f115ea598654ce76c0e4ee139a5"/>
            <o:lock v:ext="edit" aspectratio="t"/>
            <w10:wrap type="none"/>
            <w10:anchorlock/>
          </v:shape>
          <o:OLEObject Type="Embed" ProgID="Equation.DSMT4" ShapeID="_x0000_i1030" DrawAspect="Content" ObjectID="_1468075730" r:id="rId2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的溶解度相同</w:t>
      </w:r>
    </w:p>
    <w:p w14:paraId="701B0C8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24.75pt;" o:ole="t" filled="f" o:preferrelative="t" stroked="f" coordsize="21600,21600">
            <v:path/>
            <v:fill on="f" focussize="0,0"/>
            <v:stroke on="f" joinstyle="miter"/>
            <v:imagedata r:id="rId30" o:title="eqId520f9a30279f81a8a1f5e085a495c478"/>
            <o:lock v:ext="edit" aspectratio="t"/>
            <w10:wrap type="none"/>
            <w10:anchorlock/>
          </v:shape>
          <o:OLEObject Type="Embed" ProgID="Equation.DSMT4" ShapeID="_x0000_i1031" DrawAspect="Content" ObjectID="_1468075731" r:id="rId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时将等质量的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2" o:title="eqIdea1e8babee63bfc889ae5a34632284bc"/>
            <o:lock v:ext="edit" aspectratio="t"/>
            <w10:wrap type="none"/>
            <w10:anchorlock/>
          </v:shape>
          <o:OLEObject Type="Embed" ProgID="Equation.DSMT4" ShapeID="_x0000_i1032" DrawAspect="Content" ObjectID="_1468075732" r:id="rId3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" o:title="eqIdca66a268d6f46e0e9d5d9151b785be60"/>
            <o:lock v:ext="edit" aspectratio="t"/>
            <w10:wrap type="none"/>
            <w10:anchorlock/>
          </v:shape>
          <o:OLEObject Type="Embed" ProgID="Equation.DSMT4" ShapeID="_x0000_i1033" DrawAspect="Content" ObjectID="_1468075733" r:id="rId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分别配制成该温度下的饱和溶液，所需水的质量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14.25pt;width:32.25pt;" o:ole="t" filled="f" o:preferrelative="t" stroked="f" coordsize="21600,21600">
            <v:path/>
            <v:fill on="f" focussize="0,0"/>
            <v:stroke on="f" joinstyle="miter"/>
            <v:imagedata r:id="rId36" o:title="eqIdda7e26955d77e8d3a3e81861e1f37f67"/>
            <o:lock v:ext="edit" aspectratio="t"/>
            <w10:wrap type="none"/>
            <w10:anchorlock/>
          </v:shape>
          <o:OLEObject Type="Embed" ProgID="Equation.DSMT4" ShapeID="_x0000_i1034" DrawAspect="Content" ObjectID="_1468075734" r:id="rId35">
            <o:LockedField>false</o:LockedField>
          </o:OLEObject>
        </w:object>
      </w:r>
    </w:p>
    <w:p w14:paraId="79D2F80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m:oMath>
        <m:sSub>
          <m:sSubPr/>
          <m:e>
            <m:r>
              <m:rPr/>
              <w:rPr>
                <w:rFonts w:ascii="Cambria Math" w:hAnsi="Cambria Math" w:eastAsia="宋体" w:cs="Cambria Math"/>
              </w:rPr>
              <m:t>t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3</m:t>
            </m:r>
          </m:sub>
        </m:sSub>
        <m:r>
          <m:rPr/>
          <w:rPr>
            <w:rFonts w:ascii="Cambria Math" w:hAnsi="Cambria Math" w:eastAsia="宋体" w:cs="Cambria Math"/>
          </w:rPr>
          <m:t>°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C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时将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8" o:title="eqIdcf214864339da75f8216d961b8840745"/>
            <o:lock v:ext="edit" aspectratio="t"/>
            <w10:wrap type="none"/>
            <w10:anchorlock/>
          </v:shape>
          <o:OLEObject Type="Embed" ProgID="Equation.DSMT4" ShapeID="_x0000_i1035" DrawAspect="Content" ObjectID="_1468075735" r:id="rId3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" o:title="eqIdff4489d9b83072184c0e1d6b09be50ca"/>
            <o:lock v:ext="edit" aspectratio="t"/>
            <w10:wrap type="none"/>
            <w10:anchorlock/>
          </v:shape>
          <o:OLEObject Type="Embed" ProgID="Equation.DSMT4" ShapeID="_x0000_i1036" DrawAspect="Content" ObjectID="_1468075736" r:id="rId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加入到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38" o:title="eqIdcf214864339da75f8216d961b8840745"/>
            <o:lock v:ext="edit" aspectratio="t"/>
            <w10:wrap type="none"/>
            <w10:anchorlock/>
          </v:shape>
          <o:OLEObject Type="Embed" ProgID="Equation.DSMT4" ShapeID="_x0000_i1037" DrawAspect="Content" ObjectID="_1468075737" r:id="rId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水中充分溶解，所得溶液质量为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43" o:title="eqId3a62b0844126787c3ccda180f52f8055"/>
            <o:lock v:ext="edit" aspectratio="t"/>
            <w10:wrap type="none"/>
            <w10:anchorlock/>
          </v:shape>
          <o:OLEObject Type="Embed" ProgID="Equation.DSMT4" ShapeID="_x0000_i1038" DrawAspect="Content" ObjectID="_1468075738" r:id="rId42">
            <o:LockedField>false</o:LockedField>
          </o:OLEObject>
        </w:object>
      </w:r>
    </w:p>
    <w:p w14:paraId="185BB80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18pt;width:24pt;" o:ole="t" filled="f" o:preferrelative="t" stroked="f" coordsize="21600,21600">
            <v:path/>
            <v:fill on="f" focussize="0,0"/>
            <v:stroke on="f" joinstyle="miter"/>
            <v:imagedata r:id="rId45" o:title="eqId4b5ef03b3a311b0e95005c55c412a510"/>
            <o:lock v:ext="edit" aspectratio="t"/>
            <w10:wrap type="none"/>
            <w10:anchorlock/>
          </v:shape>
          <o:OLEObject Type="Embed" ProgID="Equation.DSMT4" ShapeID="_x0000_i1039" DrawAspect="Content" ObjectID="_1468075739" r:id="rId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时将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" o:title="eqIdff4489d9b83072184c0e1d6b09be50ca"/>
            <o:lock v:ext="edit" aspectratio="t"/>
            <w10:wrap type="none"/>
            <w10:anchorlock/>
          </v:shape>
          <o:OLEObject Type="Embed" ProgID="Equation.DSMT4" ShapeID="_x0000_i1040" DrawAspect="Content" ObjectID="_1468075740" r:id="rId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2" o:title="eqIdea1e8babee63bfc889ae5a34632284bc"/>
            <o:lock v:ext="edit" aspectratio="t"/>
            <w10:wrap type="none"/>
            <w10:anchorlock/>
          </v:shape>
          <o:OLEObject Type="Embed" ProgID="Equation.DSMT4" ShapeID="_x0000_i1041" DrawAspect="Content" ObjectID="_1468075741" r:id="rId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" o:title="eqIdca66a268d6f46e0e9d5d9151b785be60"/>
            <o:lock v:ext="edit" aspectratio="t"/>
            <w10:wrap type="none"/>
            <w10:anchorlock/>
          </v:shape>
          <o:OLEObject Type="Embed" ProgID="Equation.DSMT4" ShapeID="_x0000_i1042" DrawAspect="Content" ObjectID="_1468075742" r:id="rId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的饱和溶液分别降温到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18pt;width:23.25pt;" o:ole="t" filled="f" o:preferrelative="t" stroked="f" coordsize="21600,21600">
            <v:path/>
            <v:fill on="f" focussize="0,0"/>
            <v:stroke on="f" joinstyle="miter"/>
            <v:imagedata r:id="rId50" o:title="eqId058bd3f1fa1ef61ead7822b82bf25ec7"/>
            <o:lock v:ext="edit" aspectratio="t"/>
            <w10:wrap type="none"/>
            <w10:anchorlock/>
          </v:shape>
          <o:OLEObject Type="Embed" ProgID="Equation.DSMT4" ShapeID="_x0000_i1043" DrawAspect="Content" ObjectID="_1468075743" r:id="rId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，溶液中溶质的质量分数大小关系为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14.25pt;width:51.75pt;" o:ole="t" filled="f" o:preferrelative="t" stroked="f" coordsize="21600,21600">
            <v:path/>
            <v:fill on="f" focussize="0,0"/>
            <v:stroke on="f" joinstyle="miter"/>
            <v:imagedata r:id="rId52" o:title="eqIdc024c4e0ca6a7bf3ef3031ff11a9c2ed"/>
            <o:lock v:ext="edit" aspectratio="t"/>
            <w10:wrap type="none"/>
            <w10:anchorlock/>
          </v:shape>
          <o:OLEObject Type="Embed" ProgID="Equation.DSMT4" ShapeID="_x0000_i1044" DrawAspect="Content" ObjectID="_1468075744" r:id="rId51">
            <o:LockedField>false</o:LockedField>
          </o:OLEObject>
        </w:object>
      </w:r>
    </w:p>
    <w:p w14:paraId="2FAF906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合理的实验方案是实验成功的保障。下列实验方案能达到实验目的的是</w:t>
      </w:r>
    </w:p>
    <w:tbl>
      <w:tblPr>
        <w:tblStyle w:val="4"/>
        <w:tblW w:w="829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660"/>
        <w:gridCol w:w="3300"/>
        <w:gridCol w:w="4335"/>
      </w:tblGrid>
      <w:tr w14:paraId="260B99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42C701D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选项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B1D65A5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实验目的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74F37D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实验方案</w:t>
            </w:r>
          </w:p>
        </w:tc>
      </w:tr>
      <w:tr w14:paraId="1B15E7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4C2DA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A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728AB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检验酒精中是否含有碳元素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BF0E6C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点燃酒精，在火焰上方罩上干冷的烧杯，观察现象</w:t>
            </w:r>
          </w:p>
        </w:tc>
      </w:tr>
      <w:tr w14:paraId="3E8A4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3584A22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B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ABB33C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探究铁、铜、银的金属活动性顺序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CE462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把打磨后的铜丝、银丝分别放入等质量分数的硫酸亚铁溶液中，观察现象</w:t>
            </w:r>
          </w:p>
        </w:tc>
      </w:tr>
      <w:tr w14:paraId="3FD06E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3069FA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C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734AFC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除去一氧化碳中的二氧化碳气体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4E13493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先通过足量的</w:t>
            </w:r>
            <m:oMath>
              <m:r>
                <m:rPr>
                  <m:sty m:val="p"/>
                </m:rPr>
                <w:rPr>
                  <w:rFonts w:ascii="Cambria Math" w:hAnsi="Cambria Math" w:eastAsia="宋体" w:cs="Cambria Math"/>
                </w:rPr>
                <m:t>NaOH</m:t>
              </m:r>
            </m:oMath>
            <w:r>
              <w:rPr>
                <w:rFonts w:ascii="Cambria Math" w:hAnsi="Cambria Math" w:eastAsia="Cambria Math" w:cs="Cambria Math"/>
                <w:color w:val="000000"/>
              </w:rPr>
              <w:t xml:space="preserve"> </w:t>
            </w:r>
            <w:r>
              <w:rPr>
                <w:rFonts w:ascii="宋体" w:hAnsi="宋体" w:eastAsia="宋体" w:cs="宋体"/>
                <w:color w:val="000000"/>
              </w:rPr>
              <w:t>溶液，再通过浓硫酸</w:t>
            </w:r>
          </w:p>
        </w:tc>
      </w:tr>
      <w:tr w14:paraId="5498A1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15" w:hRule="atLeast"/>
        </w:trPr>
        <w:tc>
          <w:tcPr>
            <w:tcW w:w="66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12C249B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D</w:t>
            </w:r>
          </w:p>
        </w:tc>
        <w:tc>
          <w:tcPr>
            <w:tcW w:w="330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095EFF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鉴别氢氧化钠溶液和碳酸钠溶液</w:t>
            </w:r>
          </w:p>
        </w:tc>
        <w:tc>
          <w:tcPr>
            <w:tcW w:w="4335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8F9240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分别向两种溶液中滴加酚酞溶液，观察现象</w:t>
            </w:r>
          </w:p>
        </w:tc>
      </w:tr>
    </w:tbl>
    <w:p w14:paraId="2764440A">
      <w:pPr>
        <w:spacing w:line="360" w:lineRule="auto"/>
        <w:jc w:val="left"/>
        <w:textAlignment w:val="center"/>
        <w:rPr>
          <w:color w:val="000000"/>
        </w:rPr>
      </w:pPr>
    </w:p>
    <w:p w14:paraId="4860DCCB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D</w:t>
      </w:r>
    </w:p>
    <w:p w14:paraId="7B8302F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图像能直观表示各种变化关系，加深对知识的理解。下列图像能正确表示对应变化关系的是</w:t>
      </w:r>
    </w:p>
    <w:p w14:paraId="5F931BF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943475" cy="1247775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4943475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099D64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①表示向表面生锈的铁钉加入稀盐酸至过量</w:t>
      </w:r>
    </w:p>
    <w:p w14:paraId="2AACF57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②表示向含有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14.25pt;width:24.75pt;" o:ole="t" filled="f" o:preferrelative="t" stroked="f" coordsize="21600,21600">
            <v:path/>
            <v:fill on="f" focussize="0,0"/>
            <v:stroke on="f" joinstyle="miter"/>
            <v:imagedata r:id="rId55" o:title="eqId387d2029bc8e5f0ceb454be937a07e3f"/>
            <o:lock v:ext="edit" aspectratio="t"/>
            <w10:wrap type="none"/>
            <w10:anchorlock/>
          </v:shape>
          <o:OLEObject Type="Embed" ProgID="Equation.DSMT4" ShapeID="_x0000_i1045" DrawAspect="Content" ObjectID="_1468075745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57" o:title="eqId07d05cee2402360de2e5becf2e06a635"/>
            <o:lock v:ext="edit" aspectratio="t"/>
            <w10:wrap type="none"/>
            <w10:anchorlock/>
          </v:shape>
          <o:OLEObject Type="Embed" ProgID="Equation.DSMT4" ShapeID="_x0000_i1046" DrawAspect="Content" ObjectID="_1468075746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的混合溶液中逐滴加入</w:t>
      </w:r>
      <m:oMath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NaOH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稀溶液至过量</w:t>
      </w:r>
    </w:p>
    <w:p w14:paraId="6067DB3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③表示等质量的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5.75pt;width:21pt;" o:ole="t" filled="f" o:preferrelative="t" stroked="f" coordsize="21600,21600">
            <v:path/>
            <v:fill on="f" focussize="0,0"/>
            <v:stroke on="f" joinstyle="miter"/>
            <v:imagedata r:id="rId59" o:title="eqId26ea660b68dc20c57a9a3a53ecba228b"/>
            <o:lock v:ext="edit" aspectratio="t"/>
            <w10:wrap type="none"/>
            <w10:anchorlock/>
          </v:shape>
          <o:OLEObject Type="Embed" ProgID="Equation.DSMT4" ShapeID="_x0000_i1047" DrawAspect="Content" ObjectID="_1468075747" r:id="rId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9pt;width:15.8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48" DrawAspect="Content" ObjectID="_1468075748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在密闭容器中充分反应</w:t>
      </w:r>
    </w:p>
    <w:p w14:paraId="277E719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④表示在恒温条件下，将饱和氯化钠溶液蒸发一定量的水</w:t>
      </w:r>
    </w:p>
    <w:p w14:paraId="649132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小题，化学方程式每个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17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10A2591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春节是我国最隆重的传统节日，每一项习俗都承载着丰富的文化底蕴。在热闹的年味背后，蕴藏着不少化学知识。请回答下列问题：</w:t>
      </w:r>
    </w:p>
    <w:p w14:paraId="642D0A2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备年夜饭：准备的食材有莴笋、青椒、土豆、牛肉、鲫鱼等，其中富含糖类的是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455E7F4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看春晚：</w:t>
      </w:r>
      <w:r>
        <w:rPr>
          <w:rFonts w:ascii="Times New Roman" w:hAnsi="Times New Roman" w:eastAsia="Times New Roman" w:cs="Times New Roman"/>
          <w:color w:val="000000"/>
        </w:rPr>
        <w:t>2026</w:t>
      </w:r>
      <w:r>
        <w:rPr>
          <w:rFonts w:ascii="宋体" w:hAnsi="宋体" w:eastAsia="宋体" w:cs="宋体"/>
          <w:color w:val="000000"/>
        </w:rPr>
        <w:t>年春晚的“奔马”数控装置和人形机器人惊艳全场。</w:t>
      </w:r>
    </w:p>
    <w:p w14:paraId="20DD33A2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①以下是人形机器人的部分组件，其主要成分中属于金属材料的是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281A2B4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．塑料外壳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．钛合金关节</w:t>
      </w:r>
      <w:r>
        <w:rPr>
          <w:color w:val="000000"/>
        </w:rPr>
        <w:t xml:space="preserve">    </w:t>
      </w:r>
      <w:r>
        <w:rPr>
          <w:rFonts w:ascii="Times New Roman" w:hAnsi="Times New Roman" w:eastAsia="Times New Roman" w:cs="Times New Roman"/>
          <w:color w:val="000000"/>
        </w:rPr>
        <w:t>C</w:t>
      </w:r>
      <w:r>
        <w:rPr>
          <w:rFonts w:ascii="宋体" w:hAnsi="宋体" w:eastAsia="宋体" w:cs="宋体"/>
          <w:color w:val="000000"/>
        </w:rPr>
        <w:t>．碳纤维支架</w:t>
      </w:r>
    </w:p>
    <w:p w14:paraId="6E9BE53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②用于制造芯片和</w:t>
      </w:r>
      <w:r>
        <w:rPr>
          <w:rFonts w:ascii="Times New Roman" w:hAnsi="Times New Roman" w:eastAsia="Times New Roman" w:cs="Times New Roman"/>
          <w:color w:val="000000"/>
        </w:rPr>
        <w:t>LED</w:t>
      </w:r>
      <w:r>
        <w:rPr>
          <w:rFonts w:ascii="宋体" w:hAnsi="宋体" w:eastAsia="宋体" w:cs="宋体"/>
          <w:color w:val="000000"/>
        </w:rPr>
        <w:t>发光材料的氮化镓</w:t>
      </w:r>
      <w:r>
        <w:rPr>
          <w:rFonts w:ascii="Times New Roman" w:hAnsi="Times New Roman" w:eastAsia="Times New Roman" w:cs="Times New Roman"/>
          <w:color w:val="000000"/>
        </w:rPr>
        <w:t>(GaN)</w:t>
      </w:r>
      <w:r>
        <w:rPr>
          <w:rFonts w:ascii="宋体" w:hAnsi="宋体" w:eastAsia="宋体" w:cs="宋体"/>
          <w:color w:val="000000"/>
        </w:rPr>
        <w:t>中镓元素的原子结构示意图如图所示，则镓元素在元素周期表中位于第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周期。</w:t>
      </w:r>
    </w:p>
    <w:p w14:paraId="4FCCAC41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819150" cy="876300"/>
            <wp:effectExtent l="0" t="0" r="0" b="0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>
                    <a:xfrm>
                      <a:off x="0" y="0"/>
                      <a:ext cx="819150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FD319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③节目中展现的长江生态画卷背后是水污染治理成效。在污水处理中，利用活性炭去除水中的色素和异味，主要利用了活性炭的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性。</w:t>
      </w:r>
    </w:p>
    <w:p w14:paraId="682EE33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放烟花：燃放烟花爆竹时会产生二氧化碳、一氧化碳、二氧化硫等。请从微观角度解释燃放烟花爆竹时闻到刺激性气味的原因是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722961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我国的芯片蚀刻技术国际领先。三氟化氮</w:t>
      </w:r>
      <w:r>
        <w:rPr>
          <w:rFonts w:ascii="Times New Roman" w:hAnsi="Times New Roman" w:eastAsia="Times New Roman" w:cs="Times New Roman"/>
          <w:color w:val="000000"/>
        </w:rPr>
        <w:t>(NF</w:t>
      </w:r>
      <w:r>
        <w:rPr>
          <w:color w:val="000000"/>
          <w:vertAlign w:val="sub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是微电子工业中一种优良的蚀刻气体，三氟化氮在硅芯片表面蚀刻时无任何残留物，下图所示为该反应的微观示意图。</w:t>
      </w:r>
    </w:p>
    <w:p w14:paraId="7471081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438525" cy="74295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3"/>
                    <a:stretch>
                      <a:fillRect/>
                    </a:stretch>
                  </pic:blipFill>
                  <pic:spPr>
                    <a:xfrm>
                      <a:off x="0" y="0"/>
                      <a:ext cx="3438525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9912A3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请根据上图写出该反应的化学方程式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，该反应的基本反应类型为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反应。</w:t>
      </w:r>
    </w:p>
    <w:p w14:paraId="37D8B9D2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我国明代典籍《天工开物》中记载，松木在密封严实的窑中燃烧可得到松烟和木炭。松烟可用于制墨；木炭与孔雀石【主要成分是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65" o:title="eqId7c1eea391547f07bfc0069c809de7551"/>
            <o:lock v:ext="edit" aspectratio="t"/>
            <w10:wrap type="none"/>
            <w10:anchorlock/>
          </v:shape>
          <o:OLEObject Type="Embed" ProgID="Equation.DSMT4" ShapeID="_x0000_i1049" DrawAspect="Content" ObjectID="_1468075749" r:id="rId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】在炉火中高温煅烧可制得铜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如右图所示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。已知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2.75pt;width:12pt;" o:ole="t" filled="f" o:preferrelative="t" stroked="f" coordsize="21600,21600">
            <v:path/>
            <v:fill on="f" focussize="0,0"/>
            <v:stroke on="f" joinstyle="miter"/>
            <v:imagedata r:id="rId40" o:title="eqIdff4489d9b83072184c0e1d6b09be50ca"/>
            <o:lock v:ext="edit" aspectratio="t"/>
            <w10:wrap type="none"/>
            <w10:anchorlock/>
          </v:shape>
          <o:OLEObject Type="Embed" ProgID="Equation.DSMT4" ShapeID="_x0000_i1050" DrawAspect="Content" ObjectID="_1468075750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为黑色固体，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2.9pt;width:12.25pt;" o:ole="t" filled="f" o:preferrelative="t" stroked="f" coordsize="21600,21600">
            <v:path/>
            <v:fill on="f" focussize="0,0"/>
            <v:stroke on="f" joinstyle="miter"/>
            <v:imagedata r:id="rId32" o:title="eqIdea1e8babee63bfc889ae5a34632284bc"/>
            <o:lock v:ext="edit" aspectratio="t"/>
            <w10:wrap type="none"/>
            <w10:anchorlock/>
          </v:shape>
          <o:OLEObject Type="Embed" ProgID="Equation.DSMT4" ShapeID="_x0000_i1051" DrawAspect="Content" ObjectID="_1468075751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为人体中含量最多的物质。</w:t>
      </w:r>
    </w:p>
    <w:p w14:paraId="36141A5D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428875" cy="128587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68"/>
                    <a:stretch>
                      <a:fillRect/>
                    </a:stretch>
                  </pic:blipFill>
                  <pic:spPr>
                    <a:xfrm>
                      <a:off x="0" y="0"/>
                      <a:ext cx="2428875" cy="1285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FECFBF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回答下列问题：</w:t>
      </w:r>
    </w:p>
    <w:p w14:paraId="2335A26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009777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20.25pt;width:77.25pt;" o:ole="t" filled="f" o:preferrelative="t" stroked="f" coordsize="21600,21600">
            <v:path/>
            <v:fill on="f" focussize="0,0"/>
            <v:stroke on="f" joinstyle="miter"/>
            <v:imagedata r:id="rId65" o:title="eqId7c1eea391547f07bfc0069c809de7551"/>
            <o:lock v:ext="edit" aspectratio="t"/>
            <w10:wrap type="none"/>
            <w10:anchorlock/>
          </v:shape>
          <o:OLEObject Type="Embed" ProgID="Equation.DSMT4" ShapeID="_x0000_i1052" DrawAspect="Content" ObjectID="_1468075752" r:id="rId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也是铜锈的主要成分，请推测铜生锈需要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4.25pt;width:18pt;" o:ole="t" filled="f" o:preferrelative="t" stroked="f" coordsize="21600,21600">
            <v:path/>
            <v:fill on="f" focussize="0,0"/>
            <v:stroke on="f" joinstyle="miter"/>
            <v:imagedata r:id="rId71" o:title="eqId38976580545a0405e4847dc13b4d221f"/>
            <o:lock v:ext="edit" aspectratio="t"/>
            <w10:wrap type="none"/>
            <w10:anchorlock/>
          </v:shape>
          <o:OLEObject Type="Embed" ProgID="Equation.DSMT4" ShapeID="_x0000_i1053" DrawAspect="Content" ObjectID="_1468075753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.9pt;width:15.8pt;" o:ole="t" filled="f" o:preferrelative="t" stroked="f" coordsize="21600,21600">
            <v:path/>
            <v:fill on="f" focussize="0,0"/>
            <v:stroke on="f" joinstyle="miter"/>
            <v:imagedata r:id="rId61" o:title="eqId1e762a80c1216318892c2155bef79681"/>
            <o:lock v:ext="edit" aspectratio="t"/>
            <w10:wrap type="none"/>
            <w10:anchorlock/>
          </v:shape>
          <o:OLEObject Type="Embed" ProgID="Equation.DSMT4" ShapeID="_x0000_i1054" DrawAspect="Content" ObjectID="_1468075754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m:oMath>
        <m:sSub>
          <m:sSubPr/>
          <m:e>
            <m:r>
              <m:rPr>
                <m:nor/>
                <m:sty m:val="p"/>
              </m:rPr>
              <w:rPr>
                <w:rFonts w:ascii="Cambria Math" w:hAnsi="Cambria Math" w:eastAsia="宋体" w:cs="Cambria Math"/>
                <w:b w:val="0"/>
                <w:i w:val="0"/>
              </w:rPr>
              <m:t>H</m:t>
            </m:r>
          </m:e>
          <m:sub>
            <m:r>
              <m:rPr/>
              <w:rPr>
                <w:rFonts w:ascii="Cambria Math" w:hAnsi="Cambria Math" w:eastAsia="宋体" w:cs="Cambria Math"/>
              </w:rPr>
              <m:t>2</m:t>
            </m:r>
          </m:sub>
        </m:sSub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O</m:t>
        </m:r>
      </m:oMath>
      <w:r>
        <w:rPr>
          <w:rFonts w:ascii="Cambria Math" w:hAnsi="Cambria Math" w:eastAsia="宋体" w:cs="Cambria Math"/>
        </w:rPr>
        <w:t xml:space="preserve"> </w:t>
      </w:r>
      <w:r>
        <w:rPr>
          <w:rFonts w:ascii="宋体" w:hAnsi="宋体" w:eastAsia="宋体" w:cs="宋体"/>
          <w:color w:val="000000"/>
        </w:rPr>
        <w:t>、</w:t>
      </w:r>
      <w:r>
        <w:rPr>
          <w:color w:val="000000"/>
        </w:rPr>
        <w:t>___________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填化学式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同时接触。</w:t>
      </w:r>
    </w:p>
    <w:p w14:paraId="3270FC3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《富春山居图》是元代画家黄公望创作的水墨画，此画能够保存至今而不变色的原因是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FEA8C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纳米氧化锌可用于催化材料、光化学半导体材料等。以回收普通锌锰电池的锌皮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主要成分是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17.25pt;" o:ole="t" filled="f" o:preferrelative="t" stroked="f" coordsize="21600,21600">
            <v:path/>
            <v:fill on="f" focussize="0,0"/>
            <v:stroke on="f" joinstyle="miter"/>
            <v:imagedata r:id="rId74" o:title="eqIdfe5b9f2768c9e68f633b33d6929f5590"/>
            <o:lock v:ext="edit" aspectratio="t"/>
            <w10:wrap type="none"/>
            <w10:anchorlock/>
          </v:shape>
          <o:OLEObject Type="Embed" ProgID="Equation.DSMT4" ShapeID="_x0000_i1055" DrawAspect="Content" ObjectID="_1468075755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和少量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4.25pt;width:26.25pt;" o:ole="t" filled="f" o:preferrelative="t" stroked="f" coordsize="21600,21600">
            <v:path/>
            <v:fill on="f" focussize="0,0"/>
            <v:stroke on="f" joinstyle="miter"/>
            <v:imagedata r:id="rId76" o:title="eqIdda058aac0962431387cf5e06690578b4"/>
            <o:lock v:ext="edit" aspectratio="t"/>
            <w10:wrap type="none"/>
            <w10:anchorlock/>
          </v:shape>
          <o:OLEObject Type="Embed" ProgID="Equation.DSMT4" ShapeID="_x0000_i1056" DrawAspect="Content" ObjectID="_1468075756" r:id="rId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为原料制备纳米氧化锌，流程如下图所示：</w:t>
      </w:r>
    </w:p>
    <w:p w14:paraId="32068F4C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781550" cy="1076325"/>
            <wp:effectExtent l="0" t="0" r="0" b="9525"/>
            <wp:docPr id="100021" name="图片 10002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>
                    <a:xfrm>
                      <a:off x="0" y="0"/>
                      <a:ext cx="4781550" cy="107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AED0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操作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3B1F99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请标出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中铁元素的化合价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，写出酸浸时</w:t>
      </w:r>
      <w:r>
        <w:rPr>
          <w:rFonts w:ascii="Times New Roman" w:hAnsi="Times New Roman" w:eastAsia="Times New Roman" w:cs="Times New Roman"/>
          <w:color w:val="000000"/>
        </w:rPr>
        <w:t>FeO</w:t>
      </w:r>
      <w:r>
        <w:rPr>
          <w:rFonts w:ascii="宋体" w:hAnsi="宋体" w:eastAsia="宋体" w:cs="宋体"/>
          <w:color w:val="000000"/>
        </w:rPr>
        <w:t>和稀硫酸发生复分解反应的化学方程式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A8E076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加入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20.25pt;width:62.25pt;" o:ole="t" filled="f" o:preferrelative="t" stroked="f" coordsize="21600,21600">
            <v:path/>
            <v:fill on="f" focussize="0,0"/>
            <v:stroke on="f" joinstyle="miter"/>
            <v:imagedata r:id="rId79" o:title="eqId769e1a3ec3acec6d398f7db7644a4261"/>
            <o:lock v:ext="edit" aspectratio="t"/>
            <w10:wrap type="none"/>
            <w10:anchorlock/>
          </v:shape>
          <o:OLEObject Type="Embed" ProgID="Equation.DSMT4" ShapeID="_x0000_i1057" DrawAspect="Content" ObjectID="_1468075757" r:id="rId7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发生反应时，溶液的温度和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5.75pt;width:21.75pt;" o:ole="t" filled="f" o:preferrelative="t" stroked="f" coordsize="21600,21600">
            <v:path/>
            <v:fill on="f" focussize="0,0"/>
            <v:stroke on="f" joinstyle="miter"/>
            <v:imagedata r:id="rId13" o:title="eqId1066e53bf79a3cdff7ec2934bd09e272"/>
            <o:lock v:ext="edit" aspectratio="t"/>
            <w10:wrap type="none"/>
            <w10:anchorlock/>
          </v:shape>
          <o:OLEObject Type="Embed" ProgID="Equation.DSMT4" ShapeID="_x0000_i1058" DrawAspect="Content" ObjectID="_1468075758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对碱式碳酸锌</w:t>
      </w:r>
      <m:oMath>
        <m:d>
          <m:dPr>
            <m:begChr m:val="["/>
            <m:sepChr m:val=","/>
            <m:endChr m:val="]"/>
          </m:dPr>
          <m:e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Zn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sSub>
              <m:sSubPr/>
              <m:e>
                <m:d>
                  <m:dPr>
                    <m:sepChr m:val=","/>
                  </m:dPr>
                  <m:e>
                    <m:r>
                      <m:rPr>
                        <m:nor/>
                        <m:sty m:val="p"/>
                      </m:rPr>
                      <w:rPr>
                        <w:rFonts w:ascii="Cambria Math" w:hAnsi="Cambria Math" w:eastAsia="宋体" w:cs="Cambria Math"/>
                        <w:b w:val="0"/>
                        <w:i w:val="0"/>
                      </w:rPr>
                      <m:t>OH</m:t>
                    </m:r>
                  </m:e>
                </m:d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2</m:t>
                </m:r>
              </m:sub>
            </m:sSub>
            <m:sSub>
              <m:sSubPr/>
              <m:e>
                <m:r>
                  <m:rPr>
                    <m:nor/>
                    <m:sty m:val="p"/>
                  </m:rPr>
                  <w:rPr>
                    <w:rFonts w:ascii="Cambria Math" w:hAnsi="Cambria Math" w:eastAsia="宋体" w:cs="Cambria Math"/>
                    <w:b w:val="0"/>
                    <w:i w:val="0"/>
                  </w:rPr>
                  <m:t>CO</m:t>
                </m:r>
              </m:e>
              <m:sub>
                <m:r>
                  <m:rPr/>
                  <w:rPr>
                    <w:rFonts w:ascii="Cambria Math" w:hAnsi="Cambria Math" w:eastAsia="宋体" w:cs="Cambria Math"/>
                  </w:rPr>
                  <m:t>3</m:t>
                </m:r>
              </m:sub>
            </m:sSub>
          </m:e>
        </m:d>
      </m:oMath>
      <w:r>
        <w:rPr>
          <w:rFonts w:ascii="宋体" w:hAnsi="宋体" w:eastAsia="宋体" w:cs="宋体"/>
          <w:color w:val="000000"/>
        </w:rPr>
        <w:t>产率的影响如下图所示。结合下图分析，适宜的反应条件为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787171B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152900" cy="1666875"/>
            <wp:effectExtent l="0" t="0" r="0" b="9525"/>
            <wp:docPr id="100023" name="图片 10002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1"/>
                    <a:stretch>
                      <a:fillRect/>
                    </a:stretch>
                  </pic:blipFill>
                  <pic:spPr>
                    <a:xfrm>
                      <a:off x="0" y="0"/>
                      <a:ext cx="4152900" cy="1666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93F28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三、计算题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小题，共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5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3CEB5A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碳化钛</w:t>
      </w:r>
      <w:r>
        <w:rPr>
          <w:rFonts w:ascii="Times New Roman" w:hAnsi="Times New Roman" w:eastAsia="Times New Roman" w:cs="Times New Roman"/>
          <w:color w:val="000000"/>
        </w:rPr>
        <w:t>(TiC)</w:t>
      </w:r>
      <w:r>
        <w:rPr>
          <w:rFonts w:ascii="宋体" w:hAnsi="宋体" w:eastAsia="宋体" w:cs="宋体"/>
          <w:color w:val="000000"/>
        </w:rPr>
        <w:t>具有高熔点、高硬度和高电导率的特点，在航空航天、电子工业等领域应用广泛。一种制备碳化钛的反应原理为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38.25pt;width:138.75pt;" o:ole="t" filled="f" o:preferrelative="t" stroked="f" coordsize="21600,21600">
            <v:path/>
            <v:fill on="f" focussize="0,0"/>
            <v:stroke on="f" joinstyle="miter"/>
            <v:imagedata r:id="rId83" o:title="eqId55b67f60c05eb794106ae3d309433a1f"/>
            <o:lock v:ext="edit" aspectratio="t"/>
            <w10:wrap type="none"/>
            <w10:anchorlock/>
          </v:shape>
          <o:OLEObject Type="Embed" ProgID="Equation.DSMT4" ShapeID="_x0000_i1059" DrawAspect="Content" ObjectID="_1468075759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，请计算用该方法制备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5.75pt;width:48.75pt;" o:ole="t" filled="f" o:preferrelative="t" stroked="f" coordsize="21600,21600">
            <v:path/>
            <v:fill on="f" focussize="0,0"/>
            <v:stroke on="f" joinstyle="miter"/>
            <v:imagedata r:id="rId85" o:title="eqId9eae5b57f39e81d3167db981a3917462"/>
            <o:lock v:ext="edit" aspectratio="t"/>
            <w10:wrap type="none"/>
            <w10:anchorlock/>
          </v:shape>
          <o:OLEObject Type="Embed" ProgID="Equation.DSMT4" ShapeID="_x0000_i1060" DrawAspect="Content" ObjectID="_1468075760" r:id="rId8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至少需要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4.25pt;width:12pt;" o:ole="t" filled="f" o:preferrelative="t" stroked="f" coordsize="21600,21600">
            <v:path/>
            <v:fill on="f" focussize="0,0"/>
            <v:stroke on="f" joinstyle="miter"/>
            <v:imagedata r:id="rId34" o:title="eqIdca66a268d6f46e0e9d5d9151b785be60"/>
            <o:lock v:ext="edit" aspectratio="t"/>
            <w10:wrap type="none"/>
            <w10:anchorlock/>
          </v:shape>
          <o:OLEObject Type="Embed" ProgID="Equation.DSMT4" ShapeID="_x0000_i1061" DrawAspect="Content" ObjectID="_1468075761" r:id="rId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的质量是多少？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写出计算过程</w:t>
      </w:r>
      <w:r>
        <w:rPr>
          <w:rFonts w:ascii="Times New Roman" w:hAnsi="Times New Roman" w:eastAsia="Times New Roman" w:cs="Times New Roman"/>
          <w:color w:val="000000"/>
        </w:rPr>
        <w:t>)</w:t>
      </w:r>
    </w:p>
    <w:p w14:paraId="46D39E71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b/>
          <w:color w:val="000000"/>
          <w:sz w:val="24"/>
        </w:rPr>
        <w:t>四、实验题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(</w:t>
      </w:r>
      <w:r>
        <w:rPr>
          <w:rFonts w:ascii="宋体" w:hAnsi="宋体" w:eastAsia="宋体" w:cs="宋体"/>
          <w:b/>
          <w:color w:val="000000"/>
          <w:sz w:val="24"/>
        </w:rPr>
        <w:t>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小题，化学方程式每个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)</w:t>
      </w:r>
    </w:p>
    <w:p w14:paraId="44045BD7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掌握实验室制取气体的方法是必备的化学素养。下图是实验室常见的气体制取装置。</w:t>
      </w:r>
    </w:p>
    <w:p w14:paraId="17B5964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267200" cy="1114425"/>
            <wp:effectExtent l="0" t="0" r="0" b="9525"/>
            <wp:docPr id="100025" name="图片 10002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1114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2D1FCB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  <w:r>
        <w:rPr>
          <w:rFonts w:ascii="宋体" w:hAnsi="宋体" w:eastAsia="宋体" w:cs="宋体"/>
          <w:color w:val="000000"/>
        </w:rPr>
        <w:t>仪器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的名称是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03385008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实验室用过氧化氢溶液和二氧化锰的混合物制取并收集一瓶</w:t>
      </w:r>
      <w:r>
        <w:rPr>
          <w:rFonts w:ascii="宋体" w:hAnsi="宋体" w:eastAsia="宋体" w:cs="宋体"/>
          <w:color w:val="000000"/>
          <w:em w:val="dot"/>
          <w:lang w:eastAsia="zh-CN"/>
        </w:rPr>
        <w:t>较纯净</w:t>
      </w:r>
      <w:r>
        <w:rPr>
          <w:rFonts w:ascii="宋体" w:hAnsi="宋体" w:eastAsia="宋体" w:cs="宋体"/>
          <w:color w:val="000000"/>
        </w:rPr>
        <w:t>的氧气，反应的化学方程式是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，应选择的装置组合是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CBF29D3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用收集的氧气做铁丝燃烧的实验时，集气瓶中有少量水的原因是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F94C32F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牙膏对口腔卫生护理具有重要作用。化学兴趣小组对某品牌牙膏进行探究。</w:t>
      </w:r>
    </w:p>
    <w:p w14:paraId="3A30A29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任务一：探究牙膏中摩擦剂的成分</w:t>
      </w:r>
    </w:p>
    <w:p w14:paraId="57979986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【资料】摩擦剂是牙膏的主体成分，一般为碳酸钙、水合硅石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难溶于水也不与稀盐酸反应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。</w:t>
      </w:r>
    </w:p>
    <w:p w14:paraId="14D3E8A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同学们对该牙膏进行处理，得到摩擦剂，然后对摩擦剂的成分进行探究：</w:t>
      </w:r>
    </w:p>
    <w:p w14:paraId="0D40CCD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【提出问题】牙膏中摩擦剂的成分有哪些？</w:t>
      </w:r>
    </w:p>
    <w:p w14:paraId="3D1E24F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【猜想与假设】猜想一：碳酸钙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猜想二：水合硅石</w:t>
      </w:r>
      <w:r>
        <w:rPr>
          <w:rFonts w:ascii="Times New Roman" w:hAnsi="Times New Roman" w:eastAsia="Times New Roman" w:cs="Times New Roman"/>
          <w:color w:val="000000"/>
        </w:rPr>
        <w:t xml:space="preserve">     </w:t>
      </w:r>
      <w:r>
        <w:rPr>
          <w:rFonts w:ascii="宋体" w:hAnsi="宋体" w:eastAsia="宋体" w:cs="宋体"/>
          <w:color w:val="000000"/>
        </w:rPr>
        <w:t>猜想三：碳酸钙和水合硅石</w:t>
      </w:r>
    </w:p>
    <w:p w14:paraId="29FDC5AF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【进行实验】</w:t>
      </w:r>
    </w:p>
    <w:p w14:paraId="7AF353FA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（1）</w:t>
      </w:r>
    </w:p>
    <w:tbl>
      <w:tblPr>
        <w:tblStyle w:val="4"/>
        <w:tblW w:w="67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2250"/>
        <w:gridCol w:w="2250"/>
        <w:gridCol w:w="2250"/>
      </w:tblGrid>
      <w:tr w14:paraId="74B17C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E1DFB0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实验操作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0A123E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实验现象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2ACC8E7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实验结论</w:t>
            </w:r>
          </w:p>
        </w:tc>
      </w:tr>
      <w:tr w14:paraId="0B3E7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7C7CB6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取一定量摩擦剂于试管中，加入少量稀盐酸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D2AA75A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固体</w:t>
            </w:r>
            <w:r>
              <w:rPr>
                <w:color w:val="000000"/>
              </w:rPr>
              <w:t>___________</w:t>
            </w:r>
            <w:r>
              <w:rPr>
                <w:rFonts w:ascii="宋体" w:hAnsi="宋体" w:eastAsia="宋体" w:cs="宋体"/>
                <w:color w:val="000000"/>
              </w:rPr>
              <w:t>溶解，有气泡产生，将产生的气体通入澄清石灰水，观察到澄清石灰水变浑浊</w:t>
            </w:r>
          </w:p>
        </w:tc>
        <w:tc>
          <w:tcPr>
            <w:tcW w:w="225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5B01AB1">
            <w:pPr>
              <w:spacing w:line="360" w:lineRule="auto"/>
              <w:jc w:val="left"/>
              <w:textAlignment w:val="center"/>
              <w:rPr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猜想三正确</w:t>
            </w:r>
          </w:p>
        </w:tc>
      </w:tr>
    </w:tbl>
    <w:p w14:paraId="6BE28DF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上述实验中澄清石灰水变浑浊的化学方程式为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654E6F60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【反思与评价】</w:t>
      </w:r>
    </w:p>
    <w:p w14:paraId="0015CBA4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（2）</w:t>
      </w:r>
      <w:r>
        <w:rPr>
          <w:rFonts w:ascii="宋体" w:hAnsi="宋体" w:eastAsia="宋体" w:cs="宋体"/>
          <w:color w:val="000000"/>
        </w:rPr>
        <w:t>同学们经过反思，认为上述实验不严谨。他们对上述实验进行改进，取一定量摩擦剂于试管中，加入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，观察现象，证明了该牙膏的摩擦剂中只含碳酸钙。</w:t>
      </w:r>
    </w:p>
    <w:p w14:paraId="6BAEB54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任务二：探究含氟牙膏保护牙齿的原理</w:t>
      </w:r>
    </w:p>
    <w:p w14:paraId="7DD7281D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【资料】氟元素能有效预防龋齿，含氟牙膏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含氟成分为</w:t>
      </w:r>
      <w:r>
        <w:rPr>
          <w:rFonts w:ascii="Times New Roman" w:hAnsi="Times New Roman" w:eastAsia="Times New Roman" w:cs="Times New Roman"/>
          <w:color w:val="000000"/>
        </w:rPr>
        <w:t>NaF)</w:t>
      </w:r>
      <w:r>
        <w:rPr>
          <w:rFonts w:ascii="宋体" w:hAnsi="宋体" w:eastAsia="宋体" w:cs="宋体"/>
          <w:color w:val="000000"/>
        </w:rPr>
        <w:t>能与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9" o:title="eqIde2c5c4252151fd66a6c92cc209dca171"/>
            <o:lock v:ext="edit" aspectratio="t"/>
            <w10:wrap type="none"/>
            <w10:anchorlock/>
          </v:shape>
          <o:OLEObject Type="Embed" ProgID="Equation.DSMT4" ShapeID="_x0000_i1062" DrawAspect="Content" ObjectID="_1468075762" r:id="rId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反应，在其表面生成氟化钙保护层。</w:t>
      </w:r>
    </w:p>
    <w:p w14:paraId="4D6E5B2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【拓展探究】小组同学以鸡蛋壳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主要成分为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8pt;width:36.75pt;" o:ole="t" filled="f" o:preferrelative="t" stroked="f" coordsize="21600,21600">
            <v:path/>
            <v:fill on="f" focussize="0,0"/>
            <v:stroke on="f" joinstyle="miter"/>
            <v:imagedata r:id="rId89" o:title="eqIde2c5c4252151fd66a6c92cc209dca171"/>
            <o:lock v:ext="edit" aspectratio="t"/>
            <w10:wrap type="none"/>
            <w10:anchorlock/>
          </v:shape>
          <o:OLEObject Type="Embed" ProgID="Equation.DSMT4" ShapeID="_x0000_i1063" DrawAspect="Content" ObjectID="_1468075763" r:id="rId9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为牙齿的替代物，模拟含氟牙膏保护牙齿的过程。如图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所示：分别向锥形瓶中加入</w:t>
      </w:r>
      <w:r>
        <w:rPr>
          <w:rFonts w:ascii="Times New Roman" w:hAnsi="Times New Roman" w:eastAsia="Times New Roman" w:cs="Times New Roman"/>
          <w:color w:val="000000"/>
        </w:rPr>
        <w:t>0.5 g</w:t>
      </w:r>
      <w:r>
        <w:rPr>
          <w:rFonts w:ascii="宋体" w:hAnsi="宋体" w:eastAsia="宋体" w:cs="宋体"/>
          <w:color w:val="000000"/>
        </w:rPr>
        <w:t>用含氟牙膏处理过的鸡蛋壳和</w:t>
      </w:r>
      <w:r>
        <w:rPr>
          <w:rFonts w:ascii="Times New Roman" w:hAnsi="Times New Roman" w:eastAsia="Times New Roman" w:cs="Times New Roman"/>
          <w:color w:val="000000"/>
        </w:rPr>
        <w:t>0.5 g</w:t>
      </w:r>
      <w:r>
        <w:rPr>
          <w:rFonts w:ascii="宋体" w:hAnsi="宋体" w:eastAsia="宋体" w:cs="宋体"/>
          <w:color w:val="000000"/>
        </w:rPr>
        <w:t>未用含氟牙膏处理过的鸡蛋壳，连接好装置，将注射器中</w:t>
      </w:r>
      <m:oMath>
        <m:r>
          <m:rPr/>
          <w:rPr>
            <w:rFonts w:ascii="Cambria Math" w:hAnsi="Cambria Math" w:eastAsia="宋体" w:cs="Cambria Math"/>
          </w:rPr>
          <m:t>10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 mL</m:t>
        </m:r>
        <m:r>
          <m:rPr/>
          <w:rPr>
            <w:rFonts w:ascii="Cambria Math" w:hAnsi="Cambria Math" w:eastAsia="宋体" w:cs="Cambria Math"/>
          </w:rPr>
          <m:t>3.5</m:t>
        </m:r>
        <m:r>
          <m:rPr>
            <m:nor/>
            <m:sty m:val="p"/>
          </m:rPr>
          <w:rPr>
            <w:rFonts w:ascii="Cambria Math" w:hAnsi="Cambria Math" w:eastAsia="宋体" w:cs="Cambria Math"/>
            <w:b w:val="0"/>
            <w:i w:val="0"/>
          </w:rPr>
          <m:t>%</m:t>
        </m:r>
      </m:oMath>
      <w:r>
        <w:rPr>
          <w:color w:val="000000"/>
        </w:rPr>
        <w:t xml:space="preserve"> </w:t>
      </w:r>
      <w:r>
        <w:rPr>
          <w:rFonts w:ascii="宋体" w:hAnsi="宋体" w:eastAsia="宋体" w:cs="宋体"/>
          <w:color w:val="000000"/>
        </w:rPr>
        <w:t>的稀盐酸快速注入锥形瓶</w:t>
      </w:r>
      <w:r>
        <w:rPr>
          <w:rFonts w:ascii="Times New Roman" w:hAnsi="Times New Roman" w:eastAsia="Times New Roman" w:cs="Times New Roman"/>
          <w:color w:val="000000"/>
        </w:rPr>
        <w:t>(</w:t>
      </w:r>
      <w:r>
        <w:rPr>
          <w:rFonts w:ascii="宋体" w:hAnsi="宋体" w:eastAsia="宋体" w:cs="宋体"/>
          <w:color w:val="000000"/>
        </w:rPr>
        <w:t>模拟形成龋齿的酸性环境</w:t>
      </w:r>
      <w:r>
        <w:rPr>
          <w:rFonts w:ascii="Times New Roman" w:hAnsi="Times New Roman" w:eastAsia="Times New Roman" w:cs="Times New Roman"/>
          <w:color w:val="000000"/>
        </w:rPr>
        <w:t>)</w:t>
      </w:r>
      <w:r>
        <w:rPr>
          <w:rFonts w:ascii="宋体" w:hAnsi="宋体" w:eastAsia="宋体" w:cs="宋体"/>
          <w:color w:val="000000"/>
        </w:rPr>
        <w:t>，测得锥形瓶内压强随时间的变化情况如图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所示。</w:t>
      </w:r>
    </w:p>
    <w:p w14:paraId="108494C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171700" cy="1333500"/>
            <wp:effectExtent l="0" t="0" r="0" b="0"/>
            <wp:docPr id="100027" name="图片 10002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7" name="图片 10002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>
                    <a:xfrm>
                      <a:off x="0" y="0"/>
                      <a:ext cx="21717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drawing>
          <wp:inline distT="0" distB="0" distL="114300" distR="114300">
            <wp:extent cx="2200275" cy="2009775"/>
            <wp:effectExtent l="0" t="0" r="9525" b="9525"/>
            <wp:docPr id="100029" name="图片 10002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9" name="图片 10002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92"/>
                    <a:stretch>
                      <a:fillRect/>
                    </a:stretch>
                  </pic:blipFill>
                  <pic:spPr>
                    <a:xfrm>
                      <a:off x="0" y="0"/>
                      <a:ext cx="2200275" cy="2009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90D5DA6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（3）</w:t>
      </w:r>
      <w:r>
        <w:rPr>
          <w:rFonts w:ascii="宋体" w:hAnsi="宋体" w:eastAsia="宋体" w:cs="宋体"/>
          <w:color w:val="000000"/>
        </w:rPr>
        <w:t>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中</w:t>
      </w:r>
      <w:r>
        <w:rPr>
          <w:rFonts w:ascii="Times New Roman" w:hAnsi="Times New Roman" w:eastAsia="Times New Roman" w:cs="Times New Roman"/>
          <w:color w:val="000000"/>
        </w:rPr>
        <w:t>b~c</w:t>
      </w:r>
      <w:r>
        <w:rPr>
          <w:rFonts w:ascii="宋体" w:hAnsi="宋体" w:eastAsia="宋体" w:cs="宋体"/>
          <w:color w:val="000000"/>
        </w:rPr>
        <w:t>段压强增大的主要原因是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p w14:paraId="58284F5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>（4）</w:t>
      </w:r>
      <w:r>
        <w:rPr>
          <w:rFonts w:ascii="宋体" w:hAnsi="宋体" w:eastAsia="宋体" w:cs="宋体"/>
          <w:color w:val="000000"/>
        </w:rPr>
        <w:t>该实验证明了含氟牙膏对牙齿有保护作用，理由是</w:t>
      </w:r>
      <w:r>
        <w:rPr>
          <w:color w:val="000000"/>
        </w:rPr>
        <w:t>___________</w:t>
      </w:r>
      <w:r>
        <w:rPr>
          <w:rFonts w:ascii="宋体" w:hAnsi="宋体" w:eastAsia="宋体" w:cs="宋体"/>
          <w:color w:val="000000"/>
        </w:rPr>
        <w:t>。</w:t>
      </w: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910" w:right="1080" w:bottom="1440" w:left="108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Cambria Math">
    <w:panose1 w:val="02040503050406030204"/>
    <w:charset w:val="01"/>
    <w:family w:val="roman"/>
    <w:pitch w:val="default"/>
    <w:sig w:usb0="E00002FF" w:usb1="420024FF" w:usb2="00000000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4AA0C7A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A6D8AE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6F898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1E67952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B42983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60978"/>
    <w:rsid w:val="003C4A95"/>
    <w:rsid w:val="003D0C09"/>
    <w:rsid w:val="004062F6"/>
    <w:rsid w:val="004151FC"/>
    <w:rsid w:val="00435F83"/>
    <w:rsid w:val="0046214C"/>
    <w:rsid w:val="0049183B"/>
    <w:rsid w:val="004D44FD"/>
    <w:rsid w:val="00550C9E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57AA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0278E"/>
    <w:rsid w:val="00974E0F"/>
    <w:rsid w:val="00982128"/>
    <w:rsid w:val="009A27BF"/>
    <w:rsid w:val="009B5666"/>
    <w:rsid w:val="009C4252"/>
    <w:rsid w:val="009E203F"/>
    <w:rsid w:val="00A07DF2"/>
    <w:rsid w:val="00A25705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4C9120A4"/>
    <w:rsid w:val="4FB95BB2"/>
    <w:rsid w:val="56766F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iPriority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4" Type="http://schemas.openxmlformats.org/officeDocument/2006/relationships/fontTable" Target="fontTable.xml"/><Relationship Id="rId93" Type="http://schemas.openxmlformats.org/officeDocument/2006/relationships/customXml" Target="../customXml/item1.xml"/><Relationship Id="rId92" Type="http://schemas.openxmlformats.org/officeDocument/2006/relationships/image" Target="media/image44.png"/><Relationship Id="rId91" Type="http://schemas.openxmlformats.org/officeDocument/2006/relationships/image" Target="media/image43.png"/><Relationship Id="rId90" Type="http://schemas.openxmlformats.org/officeDocument/2006/relationships/oleObject" Target="embeddings/oleObject39.bin"/><Relationship Id="rId9" Type="http://schemas.openxmlformats.org/officeDocument/2006/relationships/theme" Target="theme/theme1.xml"/><Relationship Id="rId89" Type="http://schemas.openxmlformats.org/officeDocument/2006/relationships/image" Target="media/image42.wmf"/><Relationship Id="rId88" Type="http://schemas.openxmlformats.org/officeDocument/2006/relationships/oleObject" Target="embeddings/oleObject38.bin"/><Relationship Id="rId87" Type="http://schemas.openxmlformats.org/officeDocument/2006/relationships/image" Target="media/image41.png"/><Relationship Id="rId86" Type="http://schemas.openxmlformats.org/officeDocument/2006/relationships/oleObject" Target="embeddings/oleObject37.bin"/><Relationship Id="rId85" Type="http://schemas.openxmlformats.org/officeDocument/2006/relationships/image" Target="media/image40.wmf"/><Relationship Id="rId84" Type="http://schemas.openxmlformats.org/officeDocument/2006/relationships/oleObject" Target="embeddings/oleObject36.bin"/><Relationship Id="rId83" Type="http://schemas.openxmlformats.org/officeDocument/2006/relationships/image" Target="media/image39.wmf"/><Relationship Id="rId82" Type="http://schemas.openxmlformats.org/officeDocument/2006/relationships/oleObject" Target="embeddings/oleObject35.bin"/><Relationship Id="rId81" Type="http://schemas.openxmlformats.org/officeDocument/2006/relationships/image" Target="media/image38.png"/><Relationship Id="rId80" Type="http://schemas.openxmlformats.org/officeDocument/2006/relationships/oleObject" Target="embeddings/oleObject34.bin"/><Relationship Id="rId8" Type="http://schemas.openxmlformats.org/officeDocument/2006/relationships/footer" Target="footer3.xml"/><Relationship Id="rId79" Type="http://schemas.openxmlformats.org/officeDocument/2006/relationships/image" Target="media/image37.wmf"/><Relationship Id="rId78" Type="http://schemas.openxmlformats.org/officeDocument/2006/relationships/oleObject" Target="embeddings/oleObject33.bin"/><Relationship Id="rId77" Type="http://schemas.openxmlformats.org/officeDocument/2006/relationships/image" Target="media/image36.png"/><Relationship Id="rId76" Type="http://schemas.openxmlformats.org/officeDocument/2006/relationships/image" Target="media/image35.wmf"/><Relationship Id="rId75" Type="http://schemas.openxmlformats.org/officeDocument/2006/relationships/oleObject" Target="embeddings/oleObject32.bin"/><Relationship Id="rId74" Type="http://schemas.openxmlformats.org/officeDocument/2006/relationships/image" Target="media/image34.wmf"/><Relationship Id="rId73" Type="http://schemas.openxmlformats.org/officeDocument/2006/relationships/oleObject" Target="embeddings/oleObject31.bin"/><Relationship Id="rId72" Type="http://schemas.openxmlformats.org/officeDocument/2006/relationships/oleObject" Target="embeddings/oleObject30.bin"/><Relationship Id="rId71" Type="http://schemas.openxmlformats.org/officeDocument/2006/relationships/image" Target="media/image33.wmf"/><Relationship Id="rId70" Type="http://schemas.openxmlformats.org/officeDocument/2006/relationships/oleObject" Target="embeddings/oleObject29.bin"/><Relationship Id="rId7" Type="http://schemas.openxmlformats.org/officeDocument/2006/relationships/footer" Target="footer2.xml"/><Relationship Id="rId69" Type="http://schemas.openxmlformats.org/officeDocument/2006/relationships/oleObject" Target="embeddings/oleObject28.bin"/><Relationship Id="rId68" Type="http://schemas.openxmlformats.org/officeDocument/2006/relationships/image" Target="media/image32.png"/><Relationship Id="rId67" Type="http://schemas.openxmlformats.org/officeDocument/2006/relationships/oleObject" Target="embeddings/oleObject27.bin"/><Relationship Id="rId66" Type="http://schemas.openxmlformats.org/officeDocument/2006/relationships/oleObject" Target="embeddings/oleObject26.bin"/><Relationship Id="rId65" Type="http://schemas.openxmlformats.org/officeDocument/2006/relationships/image" Target="media/image31.wmf"/><Relationship Id="rId64" Type="http://schemas.openxmlformats.org/officeDocument/2006/relationships/oleObject" Target="embeddings/oleObject25.bin"/><Relationship Id="rId63" Type="http://schemas.openxmlformats.org/officeDocument/2006/relationships/image" Target="media/image30.png"/><Relationship Id="rId62" Type="http://schemas.openxmlformats.org/officeDocument/2006/relationships/image" Target="media/image29.png"/><Relationship Id="rId61" Type="http://schemas.openxmlformats.org/officeDocument/2006/relationships/image" Target="media/image28.wmf"/><Relationship Id="rId60" Type="http://schemas.openxmlformats.org/officeDocument/2006/relationships/oleObject" Target="embeddings/oleObject24.bin"/><Relationship Id="rId6" Type="http://schemas.openxmlformats.org/officeDocument/2006/relationships/footer" Target="footer1.xml"/><Relationship Id="rId59" Type="http://schemas.openxmlformats.org/officeDocument/2006/relationships/image" Target="media/image27.wmf"/><Relationship Id="rId58" Type="http://schemas.openxmlformats.org/officeDocument/2006/relationships/oleObject" Target="embeddings/oleObject23.bin"/><Relationship Id="rId57" Type="http://schemas.openxmlformats.org/officeDocument/2006/relationships/image" Target="media/image26.wmf"/><Relationship Id="rId56" Type="http://schemas.openxmlformats.org/officeDocument/2006/relationships/oleObject" Target="embeddings/oleObject22.bin"/><Relationship Id="rId55" Type="http://schemas.openxmlformats.org/officeDocument/2006/relationships/image" Target="media/image25.wmf"/><Relationship Id="rId54" Type="http://schemas.openxmlformats.org/officeDocument/2006/relationships/oleObject" Target="embeddings/oleObject21.bin"/><Relationship Id="rId53" Type="http://schemas.openxmlformats.org/officeDocument/2006/relationships/image" Target="media/image24.png"/><Relationship Id="rId52" Type="http://schemas.openxmlformats.org/officeDocument/2006/relationships/image" Target="media/image23.wmf"/><Relationship Id="rId51" Type="http://schemas.openxmlformats.org/officeDocument/2006/relationships/oleObject" Target="embeddings/oleObject20.bin"/><Relationship Id="rId50" Type="http://schemas.openxmlformats.org/officeDocument/2006/relationships/image" Target="media/image22.wmf"/><Relationship Id="rId5" Type="http://schemas.openxmlformats.org/officeDocument/2006/relationships/header" Target="header3.xml"/><Relationship Id="rId49" Type="http://schemas.openxmlformats.org/officeDocument/2006/relationships/oleObject" Target="embeddings/oleObject19.bin"/><Relationship Id="rId48" Type="http://schemas.openxmlformats.org/officeDocument/2006/relationships/oleObject" Target="embeddings/oleObject18.bin"/><Relationship Id="rId47" Type="http://schemas.openxmlformats.org/officeDocument/2006/relationships/oleObject" Target="embeddings/oleObject17.bin"/><Relationship Id="rId46" Type="http://schemas.openxmlformats.org/officeDocument/2006/relationships/oleObject" Target="embeddings/oleObject16.bin"/><Relationship Id="rId45" Type="http://schemas.openxmlformats.org/officeDocument/2006/relationships/image" Target="media/image21.wmf"/><Relationship Id="rId44" Type="http://schemas.openxmlformats.org/officeDocument/2006/relationships/oleObject" Target="embeddings/oleObject15.bin"/><Relationship Id="rId43" Type="http://schemas.openxmlformats.org/officeDocument/2006/relationships/image" Target="media/image20.wmf"/><Relationship Id="rId42" Type="http://schemas.openxmlformats.org/officeDocument/2006/relationships/oleObject" Target="embeddings/oleObject14.bin"/><Relationship Id="rId41" Type="http://schemas.openxmlformats.org/officeDocument/2006/relationships/oleObject" Target="embeddings/oleObject13.bin"/><Relationship Id="rId40" Type="http://schemas.openxmlformats.org/officeDocument/2006/relationships/image" Target="media/image19.wmf"/><Relationship Id="rId4" Type="http://schemas.openxmlformats.org/officeDocument/2006/relationships/header" Target="header2.xml"/><Relationship Id="rId39" Type="http://schemas.openxmlformats.org/officeDocument/2006/relationships/oleObject" Target="embeddings/oleObject12.bin"/><Relationship Id="rId38" Type="http://schemas.openxmlformats.org/officeDocument/2006/relationships/image" Target="media/image18.wmf"/><Relationship Id="rId37" Type="http://schemas.openxmlformats.org/officeDocument/2006/relationships/oleObject" Target="embeddings/oleObject11.bin"/><Relationship Id="rId36" Type="http://schemas.openxmlformats.org/officeDocument/2006/relationships/image" Target="media/image17.wmf"/><Relationship Id="rId35" Type="http://schemas.openxmlformats.org/officeDocument/2006/relationships/oleObject" Target="embeddings/oleObject10.bin"/><Relationship Id="rId34" Type="http://schemas.openxmlformats.org/officeDocument/2006/relationships/image" Target="media/image16.wmf"/><Relationship Id="rId33" Type="http://schemas.openxmlformats.org/officeDocument/2006/relationships/oleObject" Target="embeddings/oleObject9.bin"/><Relationship Id="rId32" Type="http://schemas.openxmlformats.org/officeDocument/2006/relationships/image" Target="media/image15.wmf"/><Relationship Id="rId31" Type="http://schemas.openxmlformats.org/officeDocument/2006/relationships/oleObject" Target="embeddings/oleObject8.bin"/><Relationship Id="rId30" Type="http://schemas.openxmlformats.org/officeDocument/2006/relationships/image" Target="media/image14.wmf"/><Relationship Id="rId3" Type="http://schemas.openxmlformats.org/officeDocument/2006/relationships/header" Target="header1.xml"/><Relationship Id="rId29" Type="http://schemas.openxmlformats.org/officeDocument/2006/relationships/oleObject" Target="embeddings/oleObject7.bin"/><Relationship Id="rId28" Type="http://schemas.openxmlformats.org/officeDocument/2006/relationships/image" Target="media/image13.wmf"/><Relationship Id="rId27" Type="http://schemas.openxmlformats.org/officeDocument/2006/relationships/oleObject" Target="embeddings/oleObject6.bin"/><Relationship Id="rId26" Type="http://schemas.openxmlformats.org/officeDocument/2006/relationships/image" Target="media/image12.wmf"/><Relationship Id="rId25" Type="http://schemas.openxmlformats.org/officeDocument/2006/relationships/oleObject" Target="embeddings/oleObject5.bin"/><Relationship Id="rId24" Type="http://schemas.openxmlformats.org/officeDocument/2006/relationships/image" Target="media/image11.wmf"/><Relationship Id="rId23" Type="http://schemas.openxmlformats.org/officeDocument/2006/relationships/oleObject" Target="embeddings/oleObject4.bin"/><Relationship Id="rId22" Type="http://schemas.openxmlformats.org/officeDocument/2006/relationships/image" Target="media/image10.png"/><Relationship Id="rId21" Type="http://schemas.openxmlformats.org/officeDocument/2006/relationships/image" Target="media/image9.wmf"/><Relationship Id="rId20" Type="http://schemas.openxmlformats.org/officeDocument/2006/relationships/oleObject" Target="embeddings/oleObject3.bin"/><Relationship Id="rId2" Type="http://schemas.openxmlformats.org/officeDocument/2006/relationships/settings" Target="settings.xml"/><Relationship Id="rId19" Type="http://schemas.openxmlformats.org/officeDocument/2006/relationships/image" Target="media/image8.wmf"/><Relationship Id="rId18" Type="http://schemas.openxmlformats.org/officeDocument/2006/relationships/oleObject" Target="embeddings/oleObject2.bin"/><Relationship Id="rId17" Type="http://schemas.openxmlformats.org/officeDocument/2006/relationships/image" Target="media/image7.png"/><Relationship Id="rId16" Type="http://schemas.openxmlformats.org/officeDocument/2006/relationships/image" Target="media/image6.png"/><Relationship Id="rId15" Type="http://schemas.openxmlformats.org/officeDocument/2006/relationships/image" Target="media/image5.png"/><Relationship Id="rId14" Type="http://schemas.openxmlformats.org/officeDocument/2006/relationships/image" Target="media/image4.png"/><Relationship Id="rId13" Type="http://schemas.openxmlformats.org/officeDocument/2006/relationships/image" Target="media/image3.wmf"/><Relationship Id="rId12" Type="http://schemas.openxmlformats.org/officeDocument/2006/relationships/oleObject" Target="embeddings/oleObject1.bin"/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307460-9DFB-479F-8EE5-A342464829CF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Manager>微信：2496342225</Manager>
  <Company>淘宝店：真学子资源店  倒卖必究</Company>
  <Pages>6</Pages>
  <Words>2841</Words>
  <Characters>3212</Characters>
  <Lines>0</Lines>
  <Paragraphs>0</Paragraphs>
  <TotalTime>0</TotalTime>
  <ScaleCrop>false</ScaleCrop>
  <LinksUpToDate>false</LinksUpToDate>
  <CharactersWithSpaces>3301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category>淘宝店：真学子资源店  倒卖必究</cp:category>
  <dcterms:created xsi:type="dcterms:W3CDTF">2026-05-05T15:32:00Z</dcterms:created>
  <dc:creator>淘宝店：真学子资源店  倒卖必究</dc:creator>
  <dc:description>微信：2496342225</dc:description>
  <cp:keywords>淘宝店：真学子资源店  倒卖必究</cp:keywords>
  <cp:lastModifiedBy>上帝掷骰子吗</cp:lastModifiedBy>
  <cp:lastPrinted>2026-05-05T15:32:00Z</cp:lastPrinted>
  <dcterms:modified xsi:type="dcterms:W3CDTF">2026-09-13T13:36:29Z</dcterms:modified>
  <dc:subject>微信：2496342225</dc:subject>
  <dc:title>淘宝店：真学子资源店  倒卖必究</dc:title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TemplateDocerSaveRecord">
    <vt:lpwstr>eyJoZGlkIjoiMjljNjk0N2RhMTc0NzI3ZTQwZWEyZWMyMzA2NzliMDQiLCJ1c2VySWQiOiI3ODUwOTA2ODcifQ==</vt:lpwstr>
  </property>
  <property fmtid="{D5CDD505-2E9C-101B-9397-08002B2CF9AE}" pid="7" name="KSOProductBuildVer">
    <vt:lpwstr>2052-12.1.0.28505</vt:lpwstr>
  </property>
  <property fmtid="{D5CDD505-2E9C-101B-9397-08002B2CF9AE}" pid="8" name="ICV">
    <vt:lpwstr>28322C6DF5294670A460F7EB30C668A9_12</vt:lpwstr>
  </property>
</Properties>
</file>