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2D4EB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11468100</wp:posOffset>
            </wp:positionV>
            <wp:extent cx="457200" cy="292100"/>
            <wp:effectExtent l="0" t="0" r="0" b="12700"/>
            <wp:wrapNone/>
            <wp:docPr id="100117" name="图片 100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7" name="图片 1001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11925300</wp:posOffset>
            </wp:positionV>
            <wp:extent cx="292100" cy="292100"/>
            <wp:effectExtent l="0" t="0" r="12700" b="12700"/>
            <wp:wrapNone/>
            <wp:docPr id="570642278" name="图片 57064227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642278" name="图片 57064227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年初中学业水平考试试题</w:t>
      </w:r>
    </w:p>
    <w:p w14:paraId="141D0646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7E2ABD5A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N-14  O-16  Na-23  S-32  Ca-40  Cu-64</w:t>
      </w:r>
    </w:p>
    <w:p w14:paraId="78599A51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0BE8DBC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．本试卷分为试题卷（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1-6</w:t>
      </w:r>
      <w:r>
        <w:rPr>
          <w:rFonts w:ascii="宋体" w:hAnsi="宋体" w:eastAsia="宋体" w:cs="宋体"/>
          <w:b/>
          <w:color w:val="auto"/>
          <w:sz w:val="24"/>
        </w:rPr>
        <w:t>页）和答题卡两部分。满分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分，与物理同堂，考试时间共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2510683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．考生答题前，应认真按准考证核对条形码，若无误，在答题卡的规定区域用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毫米黑色墨迹签字笔填写姓名、准考证号和座位号。</w:t>
      </w:r>
    </w:p>
    <w:p w14:paraId="5B735BB1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．请将选择题答案用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铅笔填涂在答题卡上题号对应位置，非选择题直接用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毫米黑色墨迹签字笔在答题卡上题号对应的答题区域内作答，超出答题区域作答的、未在题号对应答题区域内作答的不得分。在试题卷、草稿纸上答题无效。</w:t>
      </w:r>
    </w:p>
    <w:p w14:paraId="5F4DE03A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．考试结束，监考员必须将参考学生和缺考学生的答题卡、试题卷、草稿纸一并收回。</w:t>
      </w:r>
    </w:p>
    <w:p w14:paraId="6866FAD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83D4E6A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下列描述的情境中，主要涉及化学变化的是</w:t>
      </w:r>
    </w:p>
    <w:p w14:paraId="301105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编竹篮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剪窗花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折纸鹤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点火把</w:t>
      </w:r>
    </w:p>
    <w:p w14:paraId="527F92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实验是科学探究的重要手段，规范操作是实验成功的前提，下列图示实验操作规范的是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63"/>
        <w:gridCol w:w="2103"/>
        <w:gridCol w:w="1848"/>
        <w:gridCol w:w="2211"/>
      </w:tblGrid>
      <w:tr w14:paraId="6734D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64F41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28700" cy="1323975"/>
                  <wp:effectExtent l="0" t="0" r="0" b="9525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C94A8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47725" cy="828675"/>
                  <wp:effectExtent l="0" t="0" r="9525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FD15B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52425" cy="1228725"/>
                  <wp:effectExtent l="0" t="0" r="9525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ED5D6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62050" cy="828675"/>
                  <wp:effectExtent l="0" t="0" r="0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6524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5C0F3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．加热固体粉末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A6365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．溶解固体药品</w:t>
            </w:r>
          </w:p>
        </w:tc>
        <w:tc>
          <w:tcPr>
            <w:tcW w:w="21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F9226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．滴加少量液体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6E5E0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．连接仪器</w:t>
            </w:r>
          </w:p>
        </w:tc>
      </w:tr>
    </w:tbl>
    <w:p w14:paraId="4708C2F5">
      <w:pPr>
        <w:spacing w:line="360" w:lineRule="auto"/>
        <w:jc w:val="both"/>
        <w:textAlignment w:val="center"/>
        <w:rPr>
          <w:color w:val="000000"/>
        </w:rPr>
      </w:pPr>
    </w:p>
    <w:p w14:paraId="43FD0A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099FD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以下措施与建设美丽家园</w:t>
      </w:r>
      <w:r>
        <w:rPr>
          <w:rFonts w:ascii="宋体" w:hAnsi="宋体" w:eastAsia="宋体" w:cs="宋体"/>
          <w:color w:val="000000"/>
          <w:em w:val="dot"/>
          <w:lang w:eastAsia="zh-CN"/>
        </w:rPr>
        <w:t>不相符</w:t>
      </w:r>
      <w:r>
        <w:rPr>
          <w:rFonts w:ascii="宋体" w:hAnsi="宋体" w:eastAsia="宋体" w:cs="宋体"/>
          <w:color w:val="000000"/>
        </w:rPr>
        <w:t>的是</w:t>
      </w:r>
    </w:p>
    <w:p w14:paraId="12512F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提倡低碳出行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露天焚烧垃圾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使用清洁能源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积极植树造林</w:t>
      </w:r>
    </w:p>
    <w:p w14:paraId="7672E6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工业上利用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制取氢氧化钠、氯气的反应为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3pt;width:209.1pt;" o:ole="t" filled="f" o:preferrelative="t" stroked="f" coordsize="21600,21600">
            <v:path/>
            <v:fill on="f" focussize="0,0"/>
            <v:stroke on="f" joinstyle="miter"/>
            <v:imagedata r:id="rId17" o:title="eqIdf5f40f8ca9c2b633a465ff59407d767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56C76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该反应中所有物质都由分子构成</w:t>
      </w:r>
    </w:p>
    <w:p w14:paraId="4CBAF2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水由氢元素和氧元素组成</w:t>
      </w:r>
    </w:p>
    <w:p w14:paraId="4E40DD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个氯分子由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个氯原子构成</w:t>
      </w:r>
    </w:p>
    <w:p w14:paraId="01F6EA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9" o:title="eqId7644a7769a5fa1bdab46cc0b2dee286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可表示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个氢分子</w:t>
      </w:r>
    </w:p>
    <w:p w14:paraId="39216F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北魏贾思勰编撰的《齐民要术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卷八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作酢法》记有“大率麦曲一升，水九升，粟饭九升，一时顿下，亦向满为限。绵幕瓮口，三七日熟。”其中“酢”为当今的食醋。下列说法正确的是</w:t>
      </w:r>
    </w:p>
    <w:p w14:paraId="75C172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粟饭含有较多的淀粉</w:t>
      </w:r>
    </w:p>
    <w:p w14:paraId="7E434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上述麦曲、水、粟饭混合后的总体积为十九升</w:t>
      </w:r>
    </w:p>
    <w:p w14:paraId="24ED83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陶瓮由合成材料制成</w:t>
      </w:r>
    </w:p>
    <w:p w14:paraId="66FD17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食醋属于纯净物</w:t>
      </w:r>
    </w:p>
    <w:p w14:paraId="027B45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物质的用途与性质密切相关，下列物质的用途与性质</w:t>
      </w:r>
      <w:r>
        <w:rPr>
          <w:rFonts w:ascii="宋体" w:hAnsi="宋体" w:eastAsia="宋体" w:cs="宋体"/>
          <w:color w:val="000000"/>
          <w:em w:val="dot"/>
          <w:lang w:eastAsia="zh-CN"/>
        </w:rPr>
        <w:t>无关联</w:t>
      </w:r>
      <w:r>
        <w:rPr>
          <w:rFonts w:ascii="宋体" w:hAnsi="宋体" w:eastAsia="宋体" w:cs="宋体"/>
          <w:color w:val="000000"/>
        </w:rPr>
        <w:t>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870"/>
        <w:gridCol w:w="1710"/>
        <w:gridCol w:w="1500"/>
      </w:tblGrid>
      <w:tr w14:paraId="59DFD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EE7A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A7E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EC4F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EF73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性质</w:t>
            </w:r>
          </w:p>
        </w:tc>
      </w:tr>
      <w:tr w14:paraId="46BEB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F99C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B599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烧碱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39C8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除油污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678D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能与油脂反应</w:t>
            </w:r>
          </w:p>
        </w:tc>
      </w:tr>
      <w:tr w14:paraId="29733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107E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08A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E9FE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制作导线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0028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导电性</w:t>
            </w:r>
          </w:p>
        </w:tc>
      </w:tr>
      <w:tr w14:paraId="344D9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E84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485A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氧气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0F8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用于医疗急救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5FD7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助燃性</w:t>
            </w:r>
          </w:p>
        </w:tc>
      </w:tr>
      <w:tr w14:paraId="7375F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B591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961E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生石灰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7B7A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用作食品干燥剂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4CF8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吸水性</w:t>
            </w:r>
          </w:p>
        </w:tc>
      </w:tr>
    </w:tbl>
    <w:p w14:paraId="6D19B1E9">
      <w:pPr>
        <w:spacing w:line="360" w:lineRule="auto"/>
        <w:jc w:val="both"/>
        <w:textAlignment w:val="center"/>
        <w:rPr>
          <w:color w:val="000000"/>
        </w:rPr>
      </w:pPr>
    </w:p>
    <w:p w14:paraId="698954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D2BB2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使用石灰石进行烟气脱硫时，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21" o:title="eqIdc639adea550f78c6885472654c3d989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23" o:title="eqId3cd6200aa9357b208a994c93c210ff60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25" o:title="eqId1e762a80c1216318892c2155bef7968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2pt;width:36pt;" o:ole="t" filled="f" o:preferrelative="t" stroked="f" coordsize="21600,21600">
            <v:path/>
            <v:fill on="f" focussize="0,0"/>
            <v:stroke on="f" joinstyle="miter"/>
            <v:imagedata r:id="rId27" o:title="eqId6c1438db8931aa7a31e1c2c344ccbc1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9" o:title="eqIda4298cb837170c021b9f2cd4e674a6a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</w:t>
      </w:r>
    </w:p>
    <w:p w14:paraId="7AF95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21" o:title="eqIdc639adea550f78c6885472654c3d989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不稳定，常温下易分解</w:t>
      </w:r>
    </w:p>
    <w:p w14:paraId="3B47E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烟气脱硫，可有效防治酸雨</w:t>
      </w:r>
    </w:p>
    <w:p w14:paraId="478A89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除去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25" o:title="eqId1e762a80c1216318892c2155bef7968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中少量的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9" o:title="eqIda4298cb837170c021b9f2cd4e674a6a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，可将混合气体通过灼热的炭层</w:t>
      </w:r>
    </w:p>
    <w:p w14:paraId="0E3A45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实验室检验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9" o:title="eqIda4298cb837170c021b9f2cd4e674a6a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的原理：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9.75pt;" o:ole="t" filled="f" o:preferrelative="t" stroked="f" coordsize="21600,21600">
            <v:path/>
            <v:fill on="f" focussize="0,0"/>
            <v:stroke on="f" joinstyle="miter"/>
            <v:imagedata r:id="rId35" o:title="eqId9b3321e9012c587021127f82e55990c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</w:p>
    <w:p w14:paraId="158651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在二硫化钼（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31.25pt;" o:ole="t" filled="f" o:preferrelative="t" stroked="f" coordsize="21600,21600">
            <v:path/>
            <v:fill on="f" focussize="0,0"/>
            <v:stroke on="f" joinstyle="miter"/>
            <v:imagedata r:id="rId37" o:title="eqId844266b26f1e8c950aaaf65fb525849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）催化下，甲烷与氧气直接转化为甲醇的过程如下图所示。下列说法正确的是</w:t>
      </w:r>
    </w:p>
    <w:p w14:paraId="494F55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0191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07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该反应的化学方程式为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5.25pt;width:117.75pt;" o:ole="t" filled="f" o:preferrelative="t" stroked="f" coordsize="21600,21600">
            <v:path/>
            <v:fill on="f" focussize="0,0"/>
            <v:stroke on="f" joinstyle="miter"/>
            <v:imagedata r:id="rId40" o:title="eqId35dbd388912c53ccfdb82cceebddf9d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</w:p>
    <w:p w14:paraId="67279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化学反应前后，分子数目不变</w:t>
      </w:r>
    </w:p>
    <w:p w14:paraId="6CD013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甲醇分子中碳原子、氢原子个数比为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5pt;width:16pt;" o:ole="t" filled="f" o:preferrelative="t" stroked="f" coordsize="21600,21600">
            <v:path/>
            <v:fill on="f" focussize="0,0"/>
            <v:stroke on="f" joinstyle="miter"/>
            <v:imagedata r:id="rId42" o:title="eqId11140f53d56dea0561fea79cba14a81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</w:p>
    <w:p w14:paraId="58F112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31.25pt;" o:ole="t" filled="f" o:preferrelative="t" stroked="f" coordsize="21600,21600">
            <v:path/>
            <v:fill on="f" focussize="0,0"/>
            <v:stroke on="f" joinstyle="miter"/>
            <v:imagedata r:id="rId37" o:title="eqId844266b26f1e8c950aaaf65fb525849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的质量和性质在化学反应前后都不变</w:t>
      </w:r>
    </w:p>
    <w:p w14:paraId="633395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科学思维是化学核心素养的重要组成部分，下列示例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09A938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归纳：煤、石油、天然气都属于不可再生能源</w:t>
      </w:r>
    </w:p>
    <w:p w14:paraId="305C2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比较：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4pt;width:19.4pt;" o:ole="t" filled="f" o:preferrelative="t" stroked="f" coordsize="21600,21600">
            <v:path/>
            <v:fill on="f" focussize="0,0"/>
            <v:stroke on="f" joinstyle="miter"/>
            <v:imagedata r:id="rId45" o:title="eqIde5a122e25cf4eb9f03ffe5ec823bfc3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9" o:title="eqIda4298cb837170c021b9f2cd4e674a6a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的分子结构不同，所以它们的化学性质不同</w:t>
      </w:r>
    </w:p>
    <w:p w14:paraId="2F479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推理：溶液是均一、稳定的混合物，则均一、稳定的液体一定是溶液</w:t>
      </w:r>
    </w:p>
    <w:p w14:paraId="5514D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分析：盐酸和硫酸都能使石蕊溶液变红，因为它们在水中都能解离出氢离子</w:t>
      </w:r>
    </w:p>
    <w:p w14:paraId="7C3D41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下列实验方案</w:t>
      </w:r>
      <w:r>
        <w:rPr>
          <w:rFonts w:ascii="宋体" w:hAnsi="宋体" w:eastAsia="宋体" w:cs="宋体"/>
          <w:color w:val="000000"/>
          <w:em w:val="dot"/>
          <w:lang w:eastAsia="zh-CN"/>
        </w:rPr>
        <w:t>不能</w:t>
      </w:r>
      <w:r>
        <w:rPr>
          <w:rFonts w:ascii="宋体" w:hAnsi="宋体" w:eastAsia="宋体" w:cs="宋体"/>
          <w:color w:val="000000"/>
        </w:rPr>
        <w:t>达到实验目的的是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85"/>
        <w:gridCol w:w="2280"/>
        <w:gridCol w:w="2010"/>
        <w:gridCol w:w="1620"/>
      </w:tblGrid>
      <w:tr w14:paraId="5B0FA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59C43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19200" cy="800100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62C61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85875" cy="733425"/>
                  <wp:effectExtent l="0" t="0" r="9525" b="9525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5AB5D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23950" cy="857250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F2CBB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76300" cy="89535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4D19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B89A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．探究燃烧的条件（温度达到着火点；需要</w:t>
            </w: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      <v:path/>
                  <v:fill on="f" focussize="0,0"/>
                  <v:stroke on="f" joinstyle="miter"/>
                  <v:imagedata r:id="rId25" o:title="eqId1e762a80c1216318892c2155bef79681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5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C73C2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．实验室制取并收集</w:t>
            </w: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      <v:path/>
                  <v:fill on="f" focussize="0,0"/>
                  <v:stroke on="f" joinstyle="miter"/>
                  <v:imagedata r:id="rId25" o:title="eqId1e762a80c1216318892c2155bef79681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52">
                  <o:LockedField>false</o:LockedField>
                </o:OLEObject>
              </w:objec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88002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．验证质量守恒定律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1D2B3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．实验室制取并收集</w:t>
            </w: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29" o:title="eqIda4298cb837170c021b9f2cd4e674a6a3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53">
                  <o:LockedField>false</o:LockedField>
                </o:OLEObject>
              </w:object>
            </w:r>
          </w:p>
        </w:tc>
      </w:tr>
    </w:tbl>
    <w:p w14:paraId="43CE54B3">
      <w:pPr>
        <w:spacing w:line="360" w:lineRule="auto"/>
        <w:jc w:val="both"/>
        <w:textAlignment w:val="center"/>
        <w:rPr>
          <w:color w:val="000000"/>
        </w:rPr>
      </w:pPr>
    </w:p>
    <w:p w14:paraId="7C7BE2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922B4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高温下，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均能将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还原为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。竖炉炼铁的工艺流程示意图如下所示，下列说法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69D54E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1562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06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赤铁矿石经“粉碎机”粉碎的目的是增大接触面积</w:t>
      </w:r>
    </w:p>
    <w:p w14:paraId="45A27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“还原反应室”中只发生了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8pt;width:148.85pt;" o:ole="t" filled="f" o:preferrelative="t" stroked="f" coordsize="21600,21600">
            <v:path/>
            <v:fill on="f" focussize="0,0"/>
            <v:stroke on="f" joinstyle="miter"/>
            <v:imagedata r:id="rId56" o:title="eqIdef0aac3316fccc6caa5d81c4e86dc98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</w:p>
    <w:p w14:paraId="36B9F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“高温尾气”中参与“催化反应室”反应的物质一定含氧元素</w:t>
      </w:r>
    </w:p>
    <w:p w14:paraId="68901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铁在潮湿空气中，容易生锈</w:t>
      </w:r>
    </w:p>
    <w:p w14:paraId="216F41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胆矾（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8pt;width:72pt;" o:ole="t" filled="f" o:preferrelative="t" stroked="f" coordsize="21600,21600">
            <v:path/>
            <v:fill on="f" focussize="0,0"/>
            <v:stroke on="f" joinstyle="miter"/>
            <v:imagedata r:id="rId58" o:title="eqId518e3a20635d82c8425d03a1f11295f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）溶于水中，会失去结晶水形成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60" o:title="eqId2a83733b1b1ca4969b6b7b7db98b038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溶液。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7.8pt;width:72pt;" o:ole="t" filled="f" o:preferrelative="t" stroked="f" coordsize="21600,21600">
            <v:path/>
            <v:fill on="f" focussize="0,0"/>
            <v:stroke on="f" joinstyle="miter"/>
            <v:imagedata r:id="rId58" o:title="eqId518e3a20635d82c8425d03a1f11295f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63" o:title="eqIdc4f20f23473bbb8a013be70fcde4911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的溶解度随温度变化的曲线如下图所示，下列说法正确的是</w:t>
      </w:r>
    </w:p>
    <w:p w14:paraId="6079E3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0" cy="1809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3AE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10℃</w:t>
      </w:r>
      <w:r>
        <w:rPr>
          <w:rFonts w:ascii="宋体" w:hAnsi="宋体" w:eastAsia="宋体" w:cs="宋体"/>
          <w:color w:val="000000"/>
        </w:rPr>
        <w:t>时，溶解度大小关系是：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147.75pt;" o:ole="t" filled="f" o:preferrelative="t" stroked="f" coordsize="21600,21600">
            <v:path/>
            <v:fill on="f" focussize="0,0"/>
            <v:stroke on="f" joinstyle="miter"/>
            <v:imagedata r:id="rId66" o:title="eqId660f36ab117a5e2606ba596e340e8e9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</w:p>
    <w:p w14:paraId="19B52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时，将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96pt;" o:ole="t" filled="f" o:preferrelative="t" stroked="f" coordsize="21600,21600">
            <v:path/>
            <v:fill on="f" focussize="0,0"/>
            <v:stroke on="f" joinstyle="miter"/>
            <v:imagedata r:id="rId68" o:title="eqId276cb35afb92d0d453cb2f22665dddf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加入</w:t>
      </w:r>
      <w:r>
        <w:rPr>
          <w:rFonts w:ascii="Times New Roman" w:hAnsi="Times New Roman" w:eastAsia="Times New Roman" w:cs="Times New Roman"/>
          <w:color w:val="000000"/>
        </w:rPr>
        <w:t>97.5 g</w:t>
      </w:r>
      <w:r>
        <w:rPr>
          <w:rFonts w:ascii="宋体" w:hAnsi="宋体" w:eastAsia="宋体" w:cs="宋体"/>
          <w:color w:val="000000"/>
        </w:rPr>
        <w:t>水中，充分溶解后，溶液中溶质的质量分数为</w:t>
      </w:r>
      <w:r>
        <w:rPr>
          <w:rFonts w:ascii="Times New Roman" w:hAnsi="Times New Roman" w:eastAsia="Times New Roman" w:cs="Times New Roman"/>
          <w:color w:val="000000"/>
        </w:rPr>
        <w:t>1.6%</w:t>
      </w:r>
    </w:p>
    <w:p w14:paraId="290866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时，向</w:t>
      </w:r>
      <w:r>
        <w:rPr>
          <w:rFonts w:ascii="Times New Roman" w:hAnsi="Times New Roman" w:eastAsia="Times New Roman" w:cs="Times New Roman"/>
          <w:color w:val="000000"/>
        </w:rPr>
        <w:t>100 g 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中，加入</w:t>
      </w:r>
      <w:r>
        <w:rPr>
          <w:rFonts w:ascii="Times New Roman" w:hAnsi="Times New Roman" w:eastAsia="Times New Roman" w:cs="Times New Roman"/>
          <w:color w:val="000000"/>
        </w:rPr>
        <w:t>0.56 g CaO</w:t>
      </w:r>
      <w:r>
        <w:rPr>
          <w:rFonts w:ascii="宋体" w:hAnsi="宋体" w:eastAsia="宋体" w:cs="宋体"/>
          <w:color w:val="000000"/>
        </w:rPr>
        <w:t>，最终析出固体</w:t>
      </w:r>
      <w:r>
        <w:rPr>
          <w:rFonts w:ascii="Times New Roman" w:hAnsi="Times New Roman" w:eastAsia="Times New Roman" w:cs="Times New Roman"/>
          <w:color w:val="000000"/>
        </w:rPr>
        <w:t>0.74 g</w:t>
      </w:r>
    </w:p>
    <w:p w14:paraId="0378EA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时，分别将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63" o:title="eqIdc4f20f23473bbb8a013be70fcde4911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饱和溶液降温至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，析出晶体最多的是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</w:t>
      </w:r>
    </w:p>
    <w:p w14:paraId="288248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94FCC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化学与生活息息相关，请回答下列问题。</w:t>
      </w:r>
    </w:p>
    <w:p w14:paraId="490B95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为了增加粮食产量，可合理施用化肥，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属于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肥。</w:t>
      </w:r>
    </w:p>
    <w:p w14:paraId="477EE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“民以食为天，食以安为先。”鸡蛋可为我们提供的主要营养物质是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572A9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走进花园，闻到花香。请从微观角度解释此现象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65DB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配制含</w:t>
      </w:r>
      <w:r>
        <w:rPr>
          <w:rFonts w:ascii="Times New Roman" w:hAnsi="Times New Roman" w:eastAsia="Times New Roman" w:cs="Times New Roman"/>
          <w:color w:val="000000"/>
        </w:rPr>
        <w:t>0.3% MgSO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的植物营养液，量取水时用到的仪器有胶头滴管、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C2915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在宏观、微观和符号之间建立联系是学习化学的重要思维方式。铼元素（</w:t>
      </w:r>
      <w:r>
        <w:rPr>
          <w:rFonts w:ascii="Times New Roman" w:hAnsi="Times New Roman" w:eastAsia="Times New Roman" w:cs="Times New Roman"/>
          <w:color w:val="000000"/>
        </w:rPr>
        <w:t>Re</w:t>
      </w:r>
      <w:r>
        <w:rPr>
          <w:rFonts w:ascii="宋体" w:hAnsi="宋体" w:eastAsia="宋体" w:cs="宋体"/>
          <w:color w:val="000000"/>
        </w:rPr>
        <w:t>）在元素周期表中的部分信息以及</w:t>
      </w:r>
      <w:r>
        <w:rPr>
          <w:rFonts w:ascii="Times New Roman" w:hAnsi="Times New Roman" w:eastAsia="Times New Roman" w:cs="Times New Roman"/>
          <w:color w:val="000000"/>
        </w:rPr>
        <w:t>A—D</w:t>
      </w:r>
      <w:r>
        <w:rPr>
          <w:rFonts w:ascii="宋体" w:hAnsi="宋体" w:eastAsia="宋体" w:cs="宋体"/>
          <w:color w:val="000000"/>
        </w:rPr>
        <w:t>微粒结构示意图如下所示，请回答下列问题。</w:t>
      </w:r>
    </w:p>
    <w:p w14:paraId="5575AC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9950" cy="8096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6B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铼元素属于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元素（填“金属”或“非金属”），它的相对原子质量为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0C24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中共有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种元素。</w:t>
      </w:r>
    </w:p>
    <w:p w14:paraId="4CBC6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的结构示意图中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72" o:title="eqId0f3cb8d72bb2e281b943b3b430138ef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79D9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通过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（填“得到”或“失去”）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个电子形成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3D53E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阅读下列科普短文，根据文中内容回答问题。</w:t>
      </w:r>
    </w:p>
    <w:p w14:paraId="653E01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近年来，随着新能源汽车产业的蓬勃发展，对电池级碳酸锂（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74" o:title="eqIdf36e6505fa6d20fe082df7f17a80282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）的需求日益增加，因此，粗制碳酸锂的提纯技术优化成为近年研究热点。碳化热解法是一种提纯碳酸锂的方法，将粗制碳酸锂配制成低浓度浆料，向其中通入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6" o:title="eqIde71c86dcd9a9e9b09bbbb65b9d31343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进行“碳化反应”，使微溶的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74" o:title="eqIdf36e6505fa6d20fe082df7f17a80282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转变为易溶的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79" o:title="eqIdf62c767b17422741ddd6ed12ad69978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溶解在溶液中，然后经过滤、离子交换等除杂工艺得到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79" o:title="eqIdf62c767b17422741ddd6ed12ad699784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溶液，再将其加热，使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79" o:title="eqIdf62c767b17422741ddd6ed12ad69978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74" o:title="eqIdf36e6505fa6d20fe082df7f17a80282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析出，进而达到提纯目的。</w:t>
      </w:r>
    </w:p>
    <w:p w14:paraId="4C1274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下图为热解温度对热解后滤液中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84" o:title="eqId26e584eee3da3c737f9ecce2800ebec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浓度的影响研究图，热解后滤液中残留的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84" o:title="eqId26e584eee3da3c737f9ecce2800ebec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越多，表示未分解的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79" o:title="eqIdf62c767b17422741ddd6ed12ad69978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越多，热解效果越差。此外气相压力、热解时间等因素也会对热解效果产生影响。</w:t>
      </w:r>
    </w:p>
    <w:p w14:paraId="16EE7A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（选自《盐科学与化工》第55卷第4期，有删改）</w:t>
      </w:r>
    </w:p>
    <w:p w14:paraId="279711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6764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3A8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74" o:title="eqIdf36e6505fa6d20fe082df7f17a80282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Li</w:t>
      </w:r>
      <w:r>
        <w:rPr>
          <w:rFonts w:ascii="宋体" w:hAnsi="宋体" w:eastAsia="宋体" w:cs="宋体"/>
          <w:color w:val="000000"/>
        </w:rPr>
        <w:t>的化合价为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8A001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“碳化反应”过程中涉及的化学方程式为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135pt;" o:ole="t" filled="f" o:preferrelative="t" stroked="f" coordsize="21600,21600">
            <v:path/>
            <v:fill on="f" focussize="0,0"/>
            <v:stroke on="f" joinstyle="miter"/>
            <v:imagedata r:id="rId90" o:title="eqIda65e44cef3ea10a5c74848c1740d9c7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；该反应属于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（填基本反应类型）。</w:t>
      </w:r>
    </w:p>
    <w:p w14:paraId="5B3CC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结合图文信息可知：其他条件相同时，温度越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，热解效果越好。</w:t>
      </w:r>
    </w:p>
    <w:p w14:paraId="502CDE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铝碳酸镁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1.75pt;width:146.25pt;" o:ole="t" filled="f" o:preferrelative="t" stroked="f" coordsize="21600,21600">
            <v:path/>
            <v:fill on="f" focussize="0,0"/>
            <v:stroke on="f" joinstyle="miter"/>
            <v:imagedata r:id="rId92" o:title="eqId30011203e289e2f39cf31089d271263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可用于制备抗酸药，以铝土矿（主要成分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94" o:title="eqId17d51df16c763a44588b9cab73f9ff9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，还有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96" o:title="eqIdbd64433131ff93fd151abc85cfe05db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98" o:title="eqIdb29e5890a882a946f99eb379b94801b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）和海水（含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00" o:title="eqIdd4b6852be39ae1afb86c86cd680f4dc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等）为原料，制备铝碳酸镁的工艺流程如图所示。</w:t>
      </w:r>
    </w:p>
    <w:p w14:paraId="3E3816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12470"/>
            <wp:effectExtent l="0" t="0" r="0" b="1143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1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0B2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98" o:title="eqIdb29e5890a882a946f99eb379b94801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不溶于水，不与硫酸反应。</w:t>
      </w:r>
    </w:p>
    <w:p w14:paraId="430B30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请回答下列问题。</w:t>
      </w:r>
    </w:p>
    <w:p w14:paraId="75B44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海水通过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（填操作名称）可获得蒸馏水。</w:t>
      </w:r>
    </w:p>
    <w:p w14:paraId="4FDE99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①中生成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51.2pt;" o:ole="t" filled="f" o:preferrelative="t" stroked="f" coordsize="21600,21600">
            <v:path/>
            <v:fill on="f" focussize="0,0"/>
            <v:stroke on="f" joinstyle="miter"/>
            <v:imagedata r:id="rId104" o:title="eqIdd800c23341b223bb74c294ab9201b30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B59E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②中加入过量稀硫酸的目的是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4814F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“沉铁”完全后，所得“滤液”中一定含有的金属阳离子是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6FA67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⑤的反应物中，属于盐的是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（填化学式）。</w:t>
      </w:r>
    </w:p>
    <w:p w14:paraId="6C9DD2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小题，除标注外，每空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93D97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某兴趣小组利用下图所示装置，使钠（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06" o:title="eqIdf6efa7aa83e6863fa11e389467cf8e7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）与水反应制取氢气，并进行检验。</w:t>
      </w:r>
    </w:p>
    <w:p w14:paraId="6A3801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447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1E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实验室常用锌与稀硫酸反应制取氢气，该反应的化学方程式为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576E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图中仪器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85pt;width:10.2pt;" o:ole="t" filled="f" o:preferrelative="t" stroked="f" coordsize="21600,21600">
            <v:path/>
            <v:fill on="f" focussize="0,0"/>
            <v:stroke on="f" joinstyle="miter"/>
            <v:imagedata r:id="rId109" o:title="eqIdfc2a39beea5adf5d07aea0424ca7a64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EB75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实验过程中，钠粒落下，浮于水面，与水反应，瓶内酚酞溶液逐渐变红，说明生成了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（填化学式）；培养皿内产生大量肥皂泡，将其点燃，现象是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42F5B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以水为基本原料，其他制取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9" o:title="eqId7644a7769a5fa1bdab46cc0b2dee286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的反应有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（用化学方程式表示）。</w:t>
      </w:r>
    </w:p>
    <w:p w14:paraId="7A3913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水草缸（含水草、鱼等）作为一种赏心悦目、缓解压力的生态装饰，倍受大家喜爱。水草缸中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9" o:title="eqIda4298cb837170c021b9f2cd4e674a6a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含量较低时，不利于水草生长，为了持续缓慢地补充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9" o:title="eqIda4298cb837170c021b9f2cd4e674a6a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，可加入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9" o:title="eqIda4298cb837170c021b9f2cd4e674a6a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缓释片。某研究小组以“自制水草缸用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9" o:title="eqIda4298cb837170c021b9f2cd4e674a6a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缓释片”为主题进行跨学科实践活动。</w:t>
      </w:r>
    </w:p>
    <w:p w14:paraId="1E2359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任务一：认识水草缸中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9" o:title="eqIda4298cb837170c021b9f2cd4e674a6a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的作用</w:t>
      </w:r>
    </w:p>
    <w:p w14:paraId="01F50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水草缸中，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9" o:title="eqIda4298cb837170c021b9f2cd4e674a6a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可以促进水草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作用。</w:t>
      </w:r>
    </w:p>
    <w:p w14:paraId="44BA18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任务二：自制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9" o:title="eqIda4298cb837170c021b9f2cd4e674a6a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缓释片</w:t>
      </w:r>
    </w:p>
    <w:p w14:paraId="5F1E00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</w:p>
    <w:p w14:paraId="1CFB97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9" o:title="eqIda4298cb837170c021b9f2cd4e674a6a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缓释片原料：骨架胶、淀粉、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47.5pt;" o:ole="t" filled="f" o:preferrelative="t" stroked="f" coordsize="21600,21600">
            <v:path/>
            <v:fill on="f" focussize="0,0"/>
            <v:stroke on="f" joinstyle="miter"/>
            <v:imagedata r:id="rId120" o:title="eqId2c3e803e5cc9649df47289d5c8c6047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、柠檬酸。</w:t>
      </w:r>
    </w:p>
    <w:p w14:paraId="555198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②骨架胶和淀粉在缓释片中起黏合剂与填充剂的作用；淀粉吸水膨胀形成一种凝胶状物质，可减缓化学反应；淀粉遇碘水变蓝。</w:t>
      </w:r>
    </w:p>
    <w:p w14:paraId="560A5B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9" o:title="eqIda4298cb837170c021b9f2cd4e674a6a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缓释片制备过程：计算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称量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混合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压片。</w:t>
      </w:r>
    </w:p>
    <w:p w14:paraId="69968E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饱和碳酸溶液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约为</w:t>
      </w:r>
      <w:r>
        <w:rPr>
          <w:rFonts w:ascii="Times New Roman" w:hAnsi="Times New Roman" w:eastAsia="Times New Roman" w:cs="Times New Roman"/>
          <w:color w:val="000000"/>
        </w:rPr>
        <w:t>5.6</w:t>
      </w:r>
      <w:r>
        <w:rPr>
          <w:rFonts w:ascii="宋体" w:hAnsi="宋体" w:eastAsia="宋体" w:cs="宋体"/>
          <w:color w:val="000000"/>
        </w:rPr>
        <w:t>，饱和柠檬酸溶液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约为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，其中酸性较弱的是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953C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若柠檬酸的化学式用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23" o:title="eqId77d98f2733190d6f356dd17e38681d8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表示，则柠檬酸与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47.5pt;" o:ole="t" filled="f" o:preferrelative="t" stroked="f" coordsize="21600,21600">
            <v:path/>
            <v:fill on="f" focussize="0,0"/>
            <v:stroke on="f" joinstyle="miter"/>
            <v:imagedata r:id="rId120" o:title="eqId2c3e803e5cc9649df47289d5c8c6047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25pt;width:32.25pt;" o:ole="t" filled="f" o:preferrelative="t" stroked="f" coordsize="21600,21600">
            <v:path/>
            <v:fill on="f" focussize="0,0"/>
            <v:stroke on="f" joinstyle="miter"/>
            <v:imagedata r:id="rId126" o:title="eqId6ba6c7abe2ef9abbbd29d78aa64e938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E863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检验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9" o:title="eqIda4298cb837170c021b9f2cd4e674a6a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缓释片中淀粉的方法是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757F0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任务三：效果评估</w:t>
      </w:r>
    </w:p>
    <w:p w14:paraId="13DE38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9" o:title="eqIda4298cb837170c021b9f2cd4e674a6a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缓释片中相同质量的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47.5pt;" o:ole="t" filled="f" o:preferrelative="t" stroked="f" coordsize="21600,21600">
            <v:path/>
            <v:fill on="f" focussize="0,0"/>
            <v:stroke on="f" joinstyle="miter"/>
            <v:imagedata r:id="rId120" o:title="eqId2c3e803e5cc9649df47289d5c8c6047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、柠檬酸作为对照试剂，利用图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装置，将对照试剂和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9" o:title="eqIda4298cb837170c021b9f2cd4e674a6a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缓释片分别加入等量水中进行实验。通过数据采集、处理，得到图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21B7E2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15525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BA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说明自制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9" o:title="eqIda4298cb837170c021b9f2cd4e674a6a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缓释片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（填“能”或“不能”）缓慢释放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9" o:title="eqIda4298cb837170c021b9f2cd4e674a6a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3844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给水草缸中补充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9" o:title="eqIda4298cb837170c021b9f2cd4e674a6a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时，释放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9" o:title="eqIda4298cb837170c021b9f2cd4e674a6a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过快的弊端有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（任写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条）。</w:t>
      </w:r>
    </w:p>
    <w:p w14:paraId="12C64C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四、定量分析题（本题共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FCEE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工业上产生的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37" o:title="eqId2d6149377ee90af173136c0119993cc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尾气，可以用氢氧化钠溶液吸收处理，其反应的化学方程式为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210pt;" o:ole="t" filled="f" o:preferrelative="t" stroked="f" coordsize="21600,21600">
            <v:path/>
            <v:fill on="f" focussize="0,0"/>
            <v:stroke on="f" joinstyle="miter"/>
            <v:imagedata r:id="rId139" o:title="eqId57c8bcffe4e2cd9de1e2e951d2fa01d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。某兴趣小组在实验室模拟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37" o:title="eqId2d6149377ee90af173136c0119993cc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尾气处理，向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142" o:title="eqIdce93086f0133444d40743d654cba1c5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溶液中慢慢通入一定量的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37" o:title="eqId2d6149377ee90af173136c0119993cc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气体，当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37" o:title="eqId2d6149377ee90af173136c0119993cc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全部反应后，得到</w:t>
      </w:r>
      <w:r>
        <w:rPr>
          <w:rFonts w:ascii="Times New Roman" w:hAnsi="Times New Roman" w:eastAsia="Times New Roman" w:cs="Times New Roman"/>
          <w:color w:val="000000"/>
        </w:rPr>
        <w:t>100 g</w:t>
      </w:r>
      <w:r>
        <w:rPr>
          <w:rFonts w:ascii="宋体" w:hAnsi="宋体" w:eastAsia="宋体" w:cs="宋体"/>
          <w:color w:val="000000"/>
        </w:rPr>
        <w:t>溶液（溶质为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142" o:title="eqIdce93086f0133444d40743d654cba1c5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47" o:title="eqIdcd39caa9fc6aec3068b815bef5d7843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.3pt;width:36.3pt;" o:ole="t" filled="f" o:preferrelative="t" stroked="f" coordsize="21600,21600">
            <v:path/>
            <v:fill on="f" focussize="0,0"/>
            <v:stroke on="f" joinstyle="miter"/>
            <v:imagedata r:id="rId149" o:title="eqId3df3b2700eba32725fe822f804147dc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），其中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.3pt;width:36.3pt;" o:ole="t" filled="f" o:preferrelative="t" stroked="f" coordsize="21600,21600">
            <v:path/>
            <v:fill on="f" focussize="0,0"/>
            <v:stroke on="f" joinstyle="miter"/>
            <v:imagedata r:id="rId149" o:title="eqId3df3b2700eba32725fe822f804147dc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的质量分数为</w:t>
      </w:r>
      <w:r>
        <w:rPr>
          <w:rFonts w:ascii="Times New Roman" w:hAnsi="Times New Roman" w:eastAsia="Times New Roman" w:cs="Times New Roman"/>
          <w:color w:val="000000"/>
        </w:rPr>
        <w:t>8.5%</w:t>
      </w:r>
      <w:r>
        <w:rPr>
          <w:rFonts w:ascii="宋体" w:hAnsi="宋体" w:eastAsia="宋体" w:cs="宋体"/>
          <w:color w:val="000000"/>
        </w:rPr>
        <w:t>，请回答下列问题。</w:t>
      </w:r>
    </w:p>
    <w:p w14:paraId="3E22A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.3pt;width:36.3pt;" o:ole="t" filled="f" o:preferrelative="t" stroked="f" coordsize="21600,21600">
            <v:path/>
            <v:fill on="f" focussize="0,0"/>
            <v:stroke on="f" joinstyle="miter"/>
            <v:imagedata r:id="rId149" o:title="eqId3df3b2700eba32725fe822f804147dc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中钠元素与氮元素的质量比为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58B7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计算与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142" o:title="eqIdce93086f0133444d40743d654cba1c5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反应的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37" o:title="eqId2d6149377ee90af173136c0119993cc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的质量。（写出计算过程，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分）</w:t>
      </w:r>
    </w:p>
    <w:p w14:paraId="5FA50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37" o:title="eqId2d6149377ee90af173136c0119993cc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全部反应后，所得溶液中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142" o:title="eqIdce93086f0133444d40743d654cba1c5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4E089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3CC3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08C8D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1AF02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AEACA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FB6BCF"/>
    <w:rsid w:val="15BE1559"/>
    <w:rsid w:val="38274566"/>
    <w:rsid w:val="56B3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3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2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0.wmf"/><Relationship Id="rId91" Type="http://schemas.openxmlformats.org/officeDocument/2006/relationships/oleObject" Target="embeddings/oleObject43.bin"/><Relationship Id="rId90" Type="http://schemas.openxmlformats.org/officeDocument/2006/relationships/image" Target="media/image39.wmf"/><Relationship Id="rId9" Type="http://schemas.openxmlformats.org/officeDocument/2006/relationships/theme" Target="theme/theme1.xml"/><Relationship Id="rId89" Type="http://schemas.openxmlformats.org/officeDocument/2006/relationships/oleObject" Target="embeddings/oleObject42.bin"/><Relationship Id="rId88" Type="http://schemas.openxmlformats.org/officeDocument/2006/relationships/oleObject" Target="embeddings/oleObject41.bin"/><Relationship Id="rId87" Type="http://schemas.openxmlformats.org/officeDocument/2006/relationships/image" Target="media/image38.png"/><Relationship Id="rId86" Type="http://schemas.openxmlformats.org/officeDocument/2006/relationships/oleObject" Target="embeddings/oleObject40.bin"/><Relationship Id="rId85" Type="http://schemas.openxmlformats.org/officeDocument/2006/relationships/oleObject" Target="embeddings/oleObject39.bin"/><Relationship Id="rId84" Type="http://schemas.openxmlformats.org/officeDocument/2006/relationships/image" Target="media/image37.wmf"/><Relationship Id="rId83" Type="http://schemas.openxmlformats.org/officeDocument/2006/relationships/oleObject" Target="embeddings/oleObject38.bin"/><Relationship Id="rId82" Type="http://schemas.openxmlformats.org/officeDocument/2006/relationships/oleObject" Target="embeddings/oleObject37.bin"/><Relationship Id="rId81" Type="http://schemas.openxmlformats.org/officeDocument/2006/relationships/oleObject" Target="embeddings/oleObject36.bin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4.bin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png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png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png"/><Relationship Id="rId53" Type="http://schemas.openxmlformats.org/officeDocument/2006/relationships/oleObject" Target="embeddings/oleObject21.bin"/><Relationship Id="rId52" Type="http://schemas.openxmlformats.org/officeDocument/2006/relationships/oleObject" Target="embeddings/oleObject20.bin"/><Relationship Id="rId51" Type="http://schemas.openxmlformats.org/officeDocument/2006/relationships/oleObject" Target="embeddings/oleObject19.bin"/><Relationship Id="rId50" Type="http://schemas.openxmlformats.org/officeDocument/2006/relationships/image" Target="media/image23.png"/><Relationship Id="rId5" Type="http://schemas.openxmlformats.org/officeDocument/2006/relationships/header" Target="header3.xml"/><Relationship Id="rId49" Type="http://schemas.openxmlformats.org/officeDocument/2006/relationships/image" Target="media/image22.png"/><Relationship Id="rId48" Type="http://schemas.openxmlformats.org/officeDocument/2006/relationships/image" Target="media/image21.png"/><Relationship Id="rId47" Type="http://schemas.openxmlformats.org/officeDocument/2006/relationships/image" Target="media/image20.png"/><Relationship Id="rId46" Type="http://schemas.openxmlformats.org/officeDocument/2006/relationships/oleObject" Target="embeddings/oleObject18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7.bin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png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" Type="http://schemas.openxmlformats.org/officeDocument/2006/relationships/oleObject" Target="embeddings/oleObject11.bin"/><Relationship Id="rId32" Type="http://schemas.openxmlformats.org/officeDocument/2006/relationships/oleObject" Target="embeddings/oleObject10.bin"/><Relationship Id="rId31" Type="http://schemas.openxmlformats.org/officeDocument/2006/relationships/oleObject" Target="embeddings/oleObject9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7" Type="http://schemas.openxmlformats.org/officeDocument/2006/relationships/fontTable" Target="fontTable.xml"/><Relationship Id="rId156" Type="http://schemas.openxmlformats.org/officeDocument/2006/relationships/customXml" Target="../customXml/item1.xml"/><Relationship Id="rId155" Type="http://schemas.openxmlformats.org/officeDocument/2006/relationships/oleObject" Target="embeddings/oleObject88.bin"/><Relationship Id="rId154" Type="http://schemas.openxmlformats.org/officeDocument/2006/relationships/oleObject" Target="embeddings/oleObject87.bin"/><Relationship Id="rId153" Type="http://schemas.openxmlformats.org/officeDocument/2006/relationships/oleObject" Target="embeddings/oleObject86.bin"/><Relationship Id="rId152" Type="http://schemas.openxmlformats.org/officeDocument/2006/relationships/oleObject" Target="embeddings/oleObject85.bin"/><Relationship Id="rId151" Type="http://schemas.openxmlformats.org/officeDocument/2006/relationships/oleObject" Target="embeddings/oleObject84.bin"/><Relationship Id="rId150" Type="http://schemas.openxmlformats.org/officeDocument/2006/relationships/oleObject" Target="embeddings/oleObject83.bin"/><Relationship Id="rId15" Type="http://schemas.openxmlformats.org/officeDocument/2006/relationships/image" Target="media/image6.png"/><Relationship Id="rId149" Type="http://schemas.openxmlformats.org/officeDocument/2006/relationships/image" Target="media/image58.wmf"/><Relationship Id="rId148" Type="http://schemas.openxmlformats.org/officeDocument/2006/relationships/oleObject" Target="embeddings/oleObject82.bin"/><Relationship Id="rId147" Type="http://schemas.openxmlformats.org/officeDocument/2006/relationships/image" Target="media/image57.wmf"/><Relationship Id="rId146" Type="http://schemas.openxmlformats.org/officeDocument/2006/relationships/oleObject" Target="embeddings/oleObject81.bin"/><Relationship Id="rId145" Type="http://schemas.openxmlformats.org/officeDocument/2006/relationships/oleObject" Target="embeddings/oleObject80.bin"/><Relationship Id="rId144" Type="http://schemas.openxmlformats.org/officeDocument/2006/relationships/oleObject" Target="embeddings/oleObject79.bin"/><Relationship Id="rId143" Type="http://schemas.openxmlformats.org/officeDocument/2006/relationships/oleObject" Target="embeddings/oleObject78.bin"/><Relationship Id="rId142" Type="http://schemas.openxmlformats.org/officeDocument/2006/relationships/image" Target="media/image56.wmf"/><Relationship Id="rId141" Type="http://schemas.openxmlformats.org/officeDocument/2006/relationships/oleObject" Target="embeddings/oleObject77.bin"/><Relationship Id="rId140" Type="http://schemas.openxmlformats.org/officeDocument/2006/relationships/oleObject" Target="embeddings/oleObject76.bin"/><Relationship Id="rId14" Type="http://schemas.openxmlformats.org/officeDocument/2006/relationships/image" Target="media/image5.png"/><Relationship Id="rId139" Type="http://schemas.openxmlformats.org/officeDocument/2006/relationships/image" Target="media/image55.wmf"/><Relationship Id="rId138" Type="http://schemas.openxmlformats.org/officeDocument/2006/relationships/oleObject" Target="embeddings/oleObject75.bin"/><Relationship Id="rId137" Type="http://schemas.openxmlformats.org/officeDocument/2006/relationships/image" Target="media/image54.wmf"/><Relationship Id="rId136" Type="http://schemas.openxmlformats.org/officeDocument/2006/relationships/oleObject" Target="embeddings/oleObject74.bin"/><Relationship Id="rId135" Type="http://schemas.openxmlformats.org/officeDocument/2006/relationships/oleObject" Target="embeddings/oleObject73.bin"/><Relationship Id="rId134" Type="http://schemas.openxmlformats.org/officeDocument/2006/relationships/oleObject" Target="embeddings/oleObject72.bin"/><Relationship Id="rId133" Type="http://schemas.openxmlformats.org/officeDocument/2006/relationships/oleObject" Target="embeddings/oleObject71.bin"/><Relationship Id="rId132" Type="http://schemas.openxmlformats.org/officeDocument/2006/relationships/oleObject" Target="embeddings/oleObject70.bin"/><Relationship Id="rId131" Type="http://schemas.openxmlformats.org/officeDocument/2006/relationships/image" Target="media/image53.png"/><Relationship Id="rId130" Type="http://schemas.openxmlformats.org/officeDocument/2006/relationships/oleObject" Target="embeddings/oleObject69.bin"/><Relationship Id="rId13" Type="http://schemas.openxmlformats.org/officeDocument/2006/relationships/image" Target="media/image4.png"/><Relationship Id="rId129" Type="http://schemas.openxmlformats.org/officeDocument/2006/relationships/oleObject" Target="embeddings/oleObject68.bin"/><Relationship Id="rId128" Type="http://schemas.openxmlformats.org/officeDocument/2006/relationships/oleObject" Target="embeddings/oleObject67.bin"/><Relationship Id="rId127" Type="http://schemas.openxmlformats.org/officeDocument/2006/relationships/oleObject" Target="embeddings/oleObject66.bin"/><Relationship Id="rId126" Type="http://schemas.openxmlformats.org/officeDocument/2006/relationships/image" Target="media/image52.wmf"/><Relationship Id="rId125" Type="http://schemas.openxmlformats.org/officeDocument/2006/relationships/oleObject" Target="embeddings/oleObject65.bin"/><Relationship Id="rId124" Type="http://schemas.openxmlformats.org/officeDocument/2006/relationships/oleObject" Target="embeddings/oleObject64.bin"/><Relationship Id="rId123" Type="http://schemas.openxmlformats.org/officeDocument/2006/relationships/image" Target="media/image51.wmf"/><Relationship Id="rId122" Type="http://schemas.openxmlformats.org/officeDocument/2006/relationships/oleObject" Target="embeddings/oleObject63.bin"/><Relationship Id="rId121" Type="http://schemas.openxmlformats.org/officeDocument/2006/relationships/oleObject" Target="embeddings/oleObject62.bin"/><Relationship Id="rId120" Type="http://schemas.openxmlformats.org/officeDocument/2006/relationships/image" Target="media/image50.wmf"/><Relationship Id="rId12" Type="http://schemas.openxmlformats.org/officeDocument/2006/relationships/image" Target="media/image3.png"/><Relationship Id="rId119" Type="http://schemas.openxmlformats.org/officeDocument/2006/relationships/oleObject" Target="embeddings/oleObject61.bin"/><Relationship Id="rId118" Type="http://schemas.openxmlformats.org/officeDocument/2006/relationships/oleObject" Target="embeddings/oleObject60.bin"/><Relationship Id="rId117" Type="http://schemas.openxmlformats.org/officeDocument/2006/relationships/oleObject" Target="embeddings/oleObject59.bin"/><Relationship Id="rId116" Type="http://schemas.openxmlformats.org/officeDocument/2006/relationships/oleObject" Target="embeddings/oleObject58.bin"/><Relationship Id="rId115" Type="http://schemas.openxmlformats.org/officeDocument/2006/relationships/oleObject" Target="embeddings/oleObject57.bin"/><Relationship Id="rId114" Type="http://schemas.openxmlformats.org/officeDocument/2006/relationships/oleObject" Target="embeddings/oleObject56.bin"/><Relationship Id="rId113" Type="http://schemas.openxmlformats.org/officeDocument/2006/relationships/oleObject" Target="embeddings/oleObject55.bin"/><Relationship Id="rId112" Type="http://schemas.openxmlformats.org/officeDocument/2006/relationships/oleObject" Target="embeddings/oleObject54.bin"/><Relationship Id="rId111" Type="http://schemas.openxmlformats.org/officeDocument/2006/relationships/oleObject" Target="embeddings/oleObject53.bin"/><Relationship Id="rId110" Type="http://schemas.openxmlformats.org/officeDocument/2006/relationships/oleObject" Target="embeddings/oleObject52.bin"/><Relationship Id="rId11" Type="http://schemas.openxmlformats.org/officeDocument/2006/relationships/image" Target="media/image2.png"/><Relationship Id="rId109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48.png"/><Relationship Id="rId106" Type="http://schemas.openxmlformats.org/officeDocument/2006/relationships/image" Target="media/image47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46.wmf"/><Relationship Id="rId103" Type="http://schemas.openxmlformats.org/officeDocument/2006/relationships/oleObject" Target="embeddings/oleObject49.bin"/><Relationship Id="rId102" Type="http://schemas.openxmlformats.org/officeDocument/2006/relationships/oleObject" Target="embeddings/oleObject48.bin"/><Relationship Id="rId101" Type="http://schemas.openxmlformats.org/officeDocument/2006/relationships/image" Target="media/image45.png"/><Relationship Id="rId100" Type="http://schemas.openxmlformats.org/officeDocument/2006/relationships/image" Target="media/image4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8</Pages>
  <Words>3192</Words>
  <Characters>3571</Characters>
  <Lines>0</Lines>
  <Paragraphs>0</Paragraphs>
  <TotalTime>0</TotalTime>
  <ScaleCrop>false</ScaleCrop>
  <LinksUpToDate>false</LinksUpToDate>
  <CharactersWithSpaces>3673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2026-09-13T13:36:34Z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7F122A47CF7A460B9373324DF47F1E2D_12</vt:lpwstr>
  </property>
</Properties>
</file>