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1D3A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11099800</wp:posOffset>
            </wp:positionV>
            <wp:extent cx="355600" cy="482600"/>
            <wp:effectExtent l="0" t="0" r="6350" b="1270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10248900</wp:posOffset>
            </wp:positionV>
            <wp:extent cx="254000" cy="330200"/>
            <wp:effectExtent l="0" t="0" r="12700" b="12700"/>
            <wp:wrapNone/>
            <wp:docPr id="613661843" name="图片 6136618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661843" name="图片 6136618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438A47F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4C2293B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7F27AB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．答题前，考生务必用黑色字迹的签字笔或钢笔将自己的准考证号、姓名、考场号和座位号填写在答题卡上。用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铅笔在“考场号”和“座位号”栏相应位置填涂自己的考场号和座位号。将条形码粘贴在答题卡“条形码粘贴处”。</w:t>
      </w:r>
    </w:p>
    <w:p w14:paraId="7E9B37D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铅笔把答题卡上对应题目选项的答案信息点涂黑；如需改动，用塑料橡皮擦干净后，再选涂其他答案，答案不能答在试卷上。</w:t>
      </w:r>
    </w:p>
    <w:p w14:paraId="2A544415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的签字笔或钢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5A6BEA1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．考生必须保持答题卡的整洁。考试结束后，将试卷和答题卡一并交回。</w:t>
      </w:r>
    </w:p>
    <w:p w14:paraId="31711F5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Ca-40  Mo-96</w:t>
      </w:r>
    </w:p>
    <w:p w14:paraId="5B3B3C6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5ECEC61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我国培育出具有高耐盐碱特性的小黑麦新品种，其籽粒中的淀粉属于</w:t>
      </w:r>
    </w:p>
    <w:p w14:paraId="7D9AF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糖类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蛋白质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油脂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维生素</w:t>
      </w:r>
    </w:p>
    <w:p w14:paraId="13D35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与地球大气的成分相比，火星大气中氩气含量更高。氩气属于</w:t>
      </w:r>
    </w:p>
    <w:p w14:paraId="5741F8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</w:t>
      </w:r>
    </w:p>
    <w:p w14:paraId="6716B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我国自主研发的超大型盾构机主轴承由新型钢材制成。钢属于</w:t>
      </w:r>
    </w:p>
    <w:p w14:paraId="3B0569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有机合成材料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金属材料</w:t>
      </w:r>
    </w:p>
    <w:p w14:paraId="17D180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无机非金属材料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天然高分子材料</w:t>
      </w:r>
    </w:p>
    <w:p w14:paraId="587CB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共建美好家园，绿色生活从我做起。下列做法不合理的是</w:t>
      </w:r>
    </w:p>
    <w:p w14:paraId="3F4A57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捐赠闲置书籍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使用可降解餐盒</w:t>
      </w:r>
    </w:p>
    <w:p w14:paraId="2AE634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节约使用洗涤剂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随意丢弃旧电池</w:t>
      </w:r>
    </w:p>
    <w:p w14:paraId="20CEA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14865C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 xml:space="preserve">收集氧气 </w:t>
      </w:r>
      <w:r>
        <w:rPr>
          <w:color w:val="000000"/>
        </w:rPr>
        <w:drawing>
          <wp:inline distT="0" distB="0" distL="114300" distR="114300">
            <wp:extent cx="39052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 xml:space="preserve">滴加液体 </w:t>
      </w:r>
      <w:r>
        <w:rPr>
          <w:color w:val="000000"/>
        </w:rPr>
        <w:drawing>
          <wp:inline distT="0" distB="0" distL="114300" distR="114300">
            <wp:extent cx="28575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C2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0763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 xml:space="preserve">读取液体体积 </w:t>
      </w:r>
      <w:r>
        <w:rPr>
          <w:color w:val="000000"/>
        </w:rPr>
        <w:drawing>
          <wp:inline distT="0" distB="0" distL="114300" distR="114300">
            <wp:extent cx="800100" cy="771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3A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下列表述正确的是</w:t>
      </w:r>
    </w:p>
    <w:p w14:paraId="69B53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镁离子：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7" o:title="eqId01b04bcc3deea24e028ed8a2aa6b0d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氧化铜：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" o:title="eqIda87b61b94b14f7938df9e1d3718de2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</w:p>
    <w:p w14:paraId="58A673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一氧化氮分子：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" o:title="eqId4ba44400aaa68ce5e1d2854db39387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个碳原子：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3" o:title="eqId04df1b0bd93fab85cce02a1ffc963ad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4C5F8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美丽化学，多彩世界。下列说法错误的是</w:t>
      </w:r>
    </w:p>
    <w:p w14:paraId="455AD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充入稀有气体可使霓虹灯绚丽多彩</w:t>
      </w:r>
    </w:p>
    <w:p w14:paraId="29AB5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金属原子紧密排列形成璀璨夺目的钻石</w:t>
      </w:r>
    </w:p>
    <w:p w14:paraId="5BC9B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天空中水蒸气凝结形成变幻多姿的白云</w:t>
      </w:r>
    </w:p>
    <w:p w14:paraId="773FA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使用干冰可营造云雾缭绕的舞台景象</w:t>
      </w:r>
    </w:p>
    <w:p w14:paraId="5936C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钆元素在元素周期表中的信息如下图。下列说法正确的是</w:t>
      </w:r>
    </w:p>
    <w:p w14:paraId="010AA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85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FFD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钆的元素符号为</w:t>
      </w:r>
      <w:r>
        <w:rPr>
          <w:rFonts w:ascii="Times New Roman" w:hAnsi="Times New Roman" w:eastAsia="Times New Roman" w:cs="Times New Roman"/>
          <w:color w:val="000000"/>
        </w:rPr>
        <w:t>GD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钆的原子序数为</w:t>
      </w:r>
      <w:r>
        <w:rPr>
          <w:rFonts w:ascii="Times New Roman" w:hAnsi="Times New Roman" w:eastAsia="Times New Roman" w:cs="Times New Roman"/>
          <w:color w:val="000000"/>
        </w:rPr>
        <w:t>64</w:t>
      </w:r>
    </w:p>
    <w:p w14:paraId="529E77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钆的核电荷数为</w:t>
      </w:r>
      <w:r>
        <w:rPr>
          <w:rFonts w:ascii="Times New Roman" w:hAnsi="Times New Roman" w:eastAsia="Times New Roman" w:cs="Times New Roman"/>
          <w:color w:val="000000"/>
        </w:rPr>
        <w:t>157.2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钆的相对原子质量为</w:t>
      </w:r>
      <w:r>
        <w:rPr>
          <w:rFonts w:ascii="Times New Roman" w:hAnsi="Times New Roman" w:eastAsia="Times New Roman" w:cs="Times New Roman"/>
          <w:color w:val="000000"/>
        </w:rPr>
        <w:t>64</w:t>
      </w:r>
    </w:p>
    <w:p w14:paraId="77152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甲烷在某种催化剂作用下可高效转化为乙烯，该反应前后分子种类变化的微观示意图如下所示。下列说法正确的是</w:t>
      </w:r>
    </w:p>
    <w:p w14:paraId="7C72A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BE2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反应前后元素种类改变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反应后氢原子的个数增多</w:t>
      </w:r>
    </w:p>
    <w:p w14:paraId="0C51A1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反应后催化剂的质量增加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参加反应的甲、乙分子个数比为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82A1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劳动创造美好生活。下列劳动实践与化学知识没有直接关联的是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130"/>
        <w:gridCol w:w="3180"/>
      </w:tblGrid>
      <w:tr w14:paraId="7D746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B3B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A09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劳动实践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104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化学知识</w:t>
            </w:r>
          </w:p>
        </w:tc>
      </w:tr>
      <w:tr w14:paraId="3524A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C63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CCD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用明矾净水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CEF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明矾可使水中悬浮杂质较快沉降</w:t>
            </w:r>
          </w:p>
        </w:tc>
      </w:tr>
      <w:tr w14:paraId="1E4B9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DA5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195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用天然气作燃料烧水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38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天然气燃烧放出热量</w:t>
            </w:r>
          </w:p>
        </w:tc>
      </w:tr>
      <w:tr w14:paraId="7A1C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51E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249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擦干清洗后的铁锅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6E0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铁在潮湿空气中易生锈</w:t>
            </w:r>
          </w:p>
        </w:tc>
      </w:tr>
      <w:tr w14:paraId="39F6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FD4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E80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用洁厕灵清洗厕所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F6E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洁厕灵中的盐酸具有挥发性</w:t>
            </w:r>
          </w:p>
        </w:tc>
      </w:tr>
    </w:tbl>
    <w:p w14:paraId="5CC01005">
      <w:pPr>
        <w:spacing w:line="360" w:lineRule="auto"/>
        <w:jc w:val="left"/>
        <w:textAlignment w:val="center"/>
        <w:rPr>
          <w:color w:val="000000"/>
        </w:rPr>
      </w:pPr>
    </w:p>
    <w:p w14:paraId="5CC8F4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13AA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药用植物石菖蒲含有细辛醚（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7" o:title="eqId7c231bc1bf2a709f82b4fdd99820bc7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），关于细辛醚的说法正确的是</w:t>
      </w:r>
    </w:p>
    <w:p w14:paraId="2468DC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个原子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含碳原子数最多</w:t>
      </w:r>
    </w:p>
    <w:p w14:paraId="6D3EBC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氢元素和氧元素的质量比为</w:t>
      </w:r>
      <w:r>
        <w:rPr>
          <w:rFonts w:ascii="Times New Roman" w:hAnsi="Times New Roman" w:eastAsia="Times New Roman" w:cs="Times New Roman"/>
          <w:color w:val="000000"/>
        </w:rPr>
        <w:t>1∶3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碳元素的质量分数为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29" o:title="eqIdfe07f2b3142c2b7393c15c30c60c13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</w:p>
    <w:p w14:paraId="72785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（人工智能）技术赋能高炉炼铁，降低燃料消耗。下列说法错误的是</w:t>
      </w:r>
    </w:p>
    <w:p w14:paraId="01A6B5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芯片中的硅元素属于非金属元素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赤铁矿石的主要成分是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1" o:title="eqId0b0e22116bdc4fae04517f2347f0b1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</w:p>
    <w:p w14:paraId="6E7D3F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高炉炼铁得到的生铁为纯净物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该技术有助于节能减排</w:t>
      </w:r>
    </w:p>
    <w:p w14:paraId="5CEC9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硫酸钾属于含硫的钾肥，可促进洋葱、大蒜等“喜硫作物”生长。硫酸钾的溶解度曲线如图所示。下列说法正确的是</w:t>
      </w:r>
    </w:p>
    <w:p w14:paraId="66C86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819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D2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的硫酸钾饱和溶液升温至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，仍是饱和溶液</w:t>
      </w:r>
    </w:p>
    <w:p w14:paraId="24B58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11.1g</w:t>
      </w:r>
      <w:r>
        <w:rPr>
          <w:rFonts w:ascii="宋体" w:hAnsi="宋体" w:eastAsia="宋体" w:cs="宋体"/>
          <w:color w:val="000000"/>
        </w:rPr>
        <w:t>硫酸钾固体加入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水中可形成</w:t>
      </w:r>
      <w:r>
        <w:rPr>
          <w:rFonts w:ascii="Times New Roman" w:hAnsi="Times New Roman" w:eastAsia="Times New Roman" w:cs="Times New Roman"/>
          <w:color w:val="000000"/>
        </w:rPr>
        <w:t>61.1g</w:t>
      </w:r>
      <w:r>
        <w:rPr>
          <w:rFonts w:ascii="宋体" w:hAnsi="宋体" w:eastAsia="宋体" w:cs="宋体"/>
          <w:color w:val="000000"/>
        </w:rPr>
        <w:t>溶液</w:t>
      </w:r>
    </w:p>
    <w:p w14:paraId="61EC1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时，硫酸钾饱和溶液中溶质的质量分数为</w:t>
      </w:r>
      <w:r>
        <w:rPr>
          <w:rFonts w:ascii="Times New Roman" w:hAnsi="Times New Roman" w:eastAsia="Times New Roman" w:cs="Times New Roman"/>
          <w:color w:val="000000"/>
        </w:rPr>
        <w:t>18.2%</w:t>
      </w:r>
    </w:p>
    <w:p w14:paraId="51383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的硫酸钾饱和溶液降温至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，有固体析出</w:t>
      </w:r>
    </w:p>
    <w:p w14:paraId="207F4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下列事实对应的微观解释正确的是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3810"/>
      </w:tblGrid>
      <w:tr w14:paraId="188AC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1DB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482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E1D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微观解释</w:t>
            </w:r>
          </w:p>
        </w:tc>
      </w:tr>
      <w:tr w14:paraId="1B3DF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455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E17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蔗糖溶于水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36E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蔗糖分子在水中分解</w:t>
            </w:r>
          </w:p>
        </w:tc>
      </w:tr>
      <w:tr w14:paraId="50264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B89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74C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稀硫酸能导电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09C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稀硫酸中存在能自由移动的带电荷粒子</w:t>
            </w:r>
          </w:p>
        </w:tc>
      </w:tr>
      <w:tr w14:paraId="7F0ED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A21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F4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高锰酸钾可用于制氧气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830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高锰酸钾中含有可释放的氧分子</w:t>
            </w:r>
          </w:p>
        </w:tc>
      </w:tr>
      <w:tr w14:paraId="1E65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CDD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3A0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氧气在加压后可装入钢瓶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8B3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氧气被压缩后，氧分子的体积变小</w:t>
            </w:r>
          </w:p>
        </w:tc>
      </w:tr>
    </w:tbl>
    <w:p w14:paraId="61BFFA8E">
      <w:pPr>
        <w:spacing w:line="360" w:lineRule="auto"/>
        <w:jc w:val="left"/>
        <w:textAlignment w:val="center"/>
        <w:rPr>
          <w:color w:val="000000"/>
        </w:rPr>
      </w:pPr>
    </w:p>
    <w:p w14:paraId="0D0C19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3F74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下列实验设计不能达到实验目的的是</w:t>
      </w:r>
    </w:p>
    <w:p w14:paraId="6A647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比较高锰酸钾和碘的溶解性</w:t>
      </w:r>
      <w:r>
        <w:rPr>
          <w:color w:val="000000"/>
        </w:rPr>
        <w:drawing>
          <wp:inline distT="0" distB="0" distL="114300" distR="114300">
            <wp:extent cx="1133475" cy="1143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B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比较黄铜片和铜片的硬度</w:t>
      </w:r>
      <w:r>
        <w:rPr>
          <w:color w:val="000000"/>
        </w:rPr>
        <w:drawing>
          <wp:inline distT="0" distB="0" distL="114300" distR="114300">
            <wp:extent cx="1381125" cy="9429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BC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 xml:space="preserve">验证质量守恒定律 </w:t>
      </w:r>
      <w:r>
        <w:rPr>
          <w:color w:val="000000"/>
        </w:rPr>
        <w:drawing>
          <wp:inline distT="0" distB="0" distL="114300" distR="114300">
            <wp:extent cx="2143125" cy="14001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B8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鉴别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7" o:title="eqIdcb73968e12fee0c82bff85c109db082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39" o:title="eqIde3939e4dd9c2742be6e13662db9b5e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209675" cy="923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9B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18~21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BCCE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笔、墨、纸、砚是我国传统文房用具。在寒冷的冬日，砚中墨汁易冻结。古人创制了不同类型的暖砚（示意图如下所示），体现出古人的造物智慧。</w:t>
      </w:r>
    </w:p>
    <w:p w14:paraId="269D2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12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墨的主要成分是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。用墨书写的字能长时间不变色，其原因是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1589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古人创制暖砚的目的是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A4F7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据图分析，暖砚以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或炭火为热源。</w:t>
      </w:r>
    </w:p>
    <w:p w14:paraId="507D6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火腔式暖砚的“气孔”可为炭燃烧提供所需的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CAE1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在使用火腔式暖砚时，墨汁容易变干，其原因是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（从分子及其运动的角度解释）。</w:t>
      </w:r>
    </w:p>
    <w:p w14:paraId="46437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与水腔式暖砚相比，上水下火式暖砚的优点是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55AD4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【科普阅读】</w:t>
      </w:r>
    </w:p>
    <w:p w14:paraId="0B21F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高岭土作为重要工业原料，在地球上储量丰富、价廉易得，其主要成分可以表示为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43" o:title="eqIdbaffbe35b1653d128fb2db43621aef9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。最近，科学家利用高岭土合成出一种新型多孔吸附材料。该材料能在较低温度下选择性吸附空气中的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，经阳光照射升温又能将吸附在孔洞中的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释放出来，从而实现低能耗再生（示意图如下所示）。该材料能循环使用，可应用于工业废气中的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捕集，减少碳排放。</w:t>
      </w:r>
    </w:p>
    <w:p w14:paraId="130F2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19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依据上述图文，回答问题。</w:t>
      </w:r>
    </w:p>
    <w:p w14:paraId="13A48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从资源和经济角度分析，高岭土作为工业原料的优势有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DB40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高岭土的主要成分含有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种元素。</w:t>
      </w:r>
    </w:p>
    <w:p w14:paraId="567B5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该多孔材料含有尺寸比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（填“大”或“小”）的孔洞，允许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进入其内部。</w:t>
      </w:r>
    </w:p>
    <w:p w14:paraId="487F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该多孔材料吸附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（填“物理”或“化学”）变化。经阳光照射升温可使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与多孔材料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3CE8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提出生活中可减少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排放的措施：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57D28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【基础实验与跨学科实践】</w:t>
      </w:r>
    </w:p>
    <w:p w14:paraId="7E857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完成下列各题。</w:t>
      </w:r>
    </w:p>
    <w:p w14:paraId="0E9D6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比较铁、铜和银的金属活动性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3373A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E70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BC6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1F3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5C6B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4FD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28625" cy="895350"/>
                  <wp:effectExtent l="0" t="0" r="9525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B9B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实验ⅰ：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为铁片、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，观察到有气泡产生，溶液由无色变成浅绿色。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AF6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三种金属的活动性由强到弱的顺序是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61D7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473C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CA1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实验ⅱ：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为铜片、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为稀硫酸，无明显现象。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5970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9618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AD15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E67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实验ⅲ：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为铜片、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为硝酸银溶液，观察到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4EA9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2835822">
      <w:pPr>
        <w:spacing w:line="360" w:lineRule="auto"/>
        <w:jc w:val="left"/>
        <w:textAlignment w:val="center"/>
        <w:rPr>
          <w:color w:val="000000"/>
        </w:rPr>
      </w:pPr>
    </w:p>
    <w:p w14:paraId="2855D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实验废液的处理</w:t>
      </w:r>
    </w:p>
    <w:p w14:paraId="42EB6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向实验ⅱ的废液中加入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（写化学式）溶液发生中和反应，相应的化学方程式为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FDD7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设计造纸废水处理方案</w:t>
      </w:r>
    </w:p>
    <w:p w14:paraId="4A688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9184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9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FD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【查阅资料】某造纸废水中含有大量悬浮物（主要为纤维）、碱和难降解的有机物等。</w:t>
      </w:r>
    </w:p>
    <w:p w14:paraId="5E898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【展示方案】小组设计的方案如下图。</w:t>
      </w:r>
    </w:p>
    <w:p w14:paraId="25CFC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628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2C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【研讨交流】</w:t>
      </w:r>
    </w:p>
    <w:p w14:paraId="72A68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ⅰ．完善方案中物理法的内容：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（写操作名称）。</w:t>
      </w:r>
    </w:p>
    <w:p w14:paraId="7635A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ⅱ．化学法中使用的过氧化氢容易分解为氧气和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B045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ⅲ．生物法中回收的污泥富含氮元素，在农业上可用作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（写一种）。</w:t>
      </w:r>
    </w:p>
    <w:p w14:paraId="119BF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【科学探究】</w:t>
      </w:r>
    </w:p>
    <w:p w14:paraId="1373F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高纯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可用于新能源电池、半导体制造等领域，准确测定其纯度具有重要意义。兴趣小组开展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制备及其纯度测定的探究。</w:t>
      </w:r>
    </w:p>
    <w:p w14:paraId="4D8AF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任务一：制备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 w14:paraId="1809A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俗称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，可通过“联合制碱法”制得。</w:t>
      </w:r>
    </w:p>
    <w:p w14:paraId="052AC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调研发现某工厂利用过量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3" o:title="eqIdce93086f0133444d40743d654cba1c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溶液吸收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8cdb24c3e5fb55c1dd2e4828efa9efb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DBD7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兴趣小组模拟（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）中所用的方法，制得一定量的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固体样品。</w:t>
      </w:r>
    </w:p>
    <w:p w14:paraId="030C2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任务二：测定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样品纯度</w:t>
      </w:r>
    </w:p>
    <w:p w14:paraId="7B18D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【定性分析】</w:t>
      </w:r>
    </w:p>
    <w:p w14:paraId="65976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取少量样品置于试管中，滴加过量稀硫酸，若观察到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，则样品中含有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0784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【定量分析】</w:t>
      </w:r>
    </w:p>
    <w:p w14:paraId="48C05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方法一：实验装置如下图所示。取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70" o:title="eqId894263664f880c40777c049482a62ad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克样品置于锥形瓶中，向仪器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中注入足量稀硫酸，使样品与稀硫酸充分反应。测定反应前后装置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的质量，经计算得到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3" o:title="eqId2fdbcc58ddf344f3c928aa782788d1e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克，则样品中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76" o:title="eqId9a6fe315aaa629ba1f8cd2fbe199b37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。该实验装置中，仪器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的作用为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7282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228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3E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方法二：取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70" o:title="eqId894263664f880c40777c049482a62ad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克样品置于烧杯中，加水溶解，加入过量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溶液，充分反应后，过滤、洗涤、干燥，称量沉淀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0" o:title="eqIdea1533df7127444b890d6a343cd493b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2" o:title="eqIdce5bc00293506ce61ad00985f2df680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克，则样品中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8" o:title="eqId269160d93556e8aefa78abf4304a063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70" o:title="eqId894263664f880c40777c049482a62ad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2" o:title="eqIdce5bc00293506ce61ad00985f2df680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的代数式表示）。</w:t>
      </w:r>
    </w:p>
    <w:p w14:paraId="1B21B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【结果讨论】</w:t>
      </w:r>
    </w:p>
    <w:p w14:paraId="2B82C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方法一得到的样品纯度比方法二的低，其原因可能是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D330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现有的电解水制氢方法通常以纯水为氢源。我国科研人员研究出一种直接用海水制氢的新方法（示意图如图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所示）。</w:t>
      </w:r>
    </w:p>
    <w:p w14:paraId="628D2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619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86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电解水制氢属于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（写基本反应类型）。</w:t>
      </w:r>
    </w:p>
    <w:p w14:paraId="02AB4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新方法包括“制氢”和“再生”两部分。</w:t>
      </w:r>
    </w:p>
    <w:p w14:paraId="54BA4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【制氢】反应器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中，隔网上放置锌粒，下层注入海水，在一定条件下反应。</w:t>
      </w:r>
    </w:p>
    <w:p w14:paraId="141F80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ⅰ．水蒸气与锌反应生成氧化锌和氢气，其化学方程式为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92EC8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ⅱ．下层析出粗盐，其原因是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。粗盐中含量最高的成分为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F293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ⅲ．不同反应时间下生成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88" o:title="eqId2638e5428966de6a66a27614d7a5a4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的质量随锌和水的质量比变化的曲线如图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。对比图中三条曲线，可得出的结论是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41B5C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95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9E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【再生】反应器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ZnO</w:t>
      </w:r>
      <w:r>
        <w:rPr>
          <w:rFonts w:ascii="宋体" w:hAnsi="宋体" w:eastAsia="宋体" w:cs="宋体"/>
          <w:color w:val="000000"/>
        </w:rPr>
        <w:t>在通电条件下生成物质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7" o:title="eqIdcb73968e12fee0c82bff85c109db082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0E2A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与现有的电解水制氢方法相比，新方法的优点有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（写两条）。</w:t>
      </w:r>
    </w:p>
    <w:p w14:paraId="5FA456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超细钼粉（Mo）在航天、军工等领域有着重要的应用。一种用三氧化钼（MoO</w:t>
      </w:r>
      <w:r>
        <w:rPr>
          <w:color w:val="000000"/>
          <w:vertAlign w:val="subscript"/>
        </w:rPr>
        <w:t>3</w:t>
      </w:r>
      <w:r>
        <w:rPr>
          <w:color w:val="000000"/>
        </w:rPr>
        <w:t>）制备超细钼粉的过程如图1所示。</w:t>
      </w:r>
    </w:p>
    <w:p w14:paraId="146A4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5429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58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（1）MoO</w:t>
      </w:r>
      <w:r>
        <w:rPr>
          <w:color w:val="000000"/>
          <w:vertAlign w:val="subscript"/>
        </w:rPr>
        <w:t>3</w:t>
      </w:r>
      <w:r>
        <w:rPr>
          <w:color w:val="000000"/>
        </w:rPr>
        <w:t>中Mo的化合价为________。</w:t>
      </w:r>
    </w:p>
    <w:p w14:paraId="362F7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（2）反应阶段1中，发生以下反应：</w:t>
      </w:r>
    </w:p>
    <w:p w14:paraId="1C6FF6C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8.25pt;width:161.25pt;" o:ole="t" filled="f" o:preferrelative="t" stroked="f" coordsize="21600,21600">
            <v:path/>
            <v:fill on="f" focussize="0,0"/>
            <v:stroke on="f" joinstyle="miter"/>
            <v:imagedata r:id="rId93" o:title="eqIde7210cd8834626572a689861f12a31f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8.25pt;width:173.25pt;" o:ole="t" filled="f" o:preferrelative="t" stroked="f" coordsize="21600,21600">
            <v:path/>
            <v:fill on="f" focussize="0,0"/>
            <v:stroke on="f" joinstyle="miter"/>
            <v:imagedata r:id="rId95" o:title="eqId7168b915201fd84360af0044318eaa2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</w:p>
    <w:p w14:paraId="3F1BA7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ⅰ．三种固体组分的质量随反应时间变化如图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7" o:title="eqIdf6700a5c6f8f21da2bb837ca7b53131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的质量随反应时间变化的趋势为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。当反应时间为</w:t>
      </w:r>
      <w:r>
        <w:rPr>
          <w:rFonts w:ascii="Times New Roman" w:hAnsi="Times New Roman" w:eastAsia="Times New Roman" w:cs="Times New Roman"/>
          <w:color w:val="000000"/>
        </w:rPr>
        <w:t>80min</w:t>
      </w:r>
      <w:r>
        <w:rPr>
          <w:rFonts w:ascii="宋体" w:hAnsi="宋体" w:eastAsia="宋体" w:cs="宋体"/>
          <w:color w:val="000000"/>
        </w:rPr>
        <w:t>时，固体组分中含有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（写化学式）。</w:t>
      </w:r>
    </w:p>
    <w:p w14:paraId="0DD195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838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60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ⅱ．参加反应的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88" o:title="eqId2638e5428966de6a66a27614d7a5a4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>与生成的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01" o:title="eqId0ec0872b3ece954e813d283e038d0a4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color w:val="000000"/>
        </w:rPr>
        <w:t>的质量比为_________。</w:t>
      </w:r>
    </w:p>
    <w:p w14:paraId="7B8FE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（3）反应阶段2中，发生反应的化学方程式为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8.25pt;width:147.75pt;" o:ole="t" filled="f" o:preferrelative="t" stroked="f" coordsize="21600,21600">
            <v:path/>
            <v:fill on="f" focussize="0,0"/>
            <v:stroke on="f" joinstyle="miter"/>
            <v:imagedata r:id="rId103" o:title="eqId5c2bc7d5f950fac70dd5e689c483473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。用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05" o:title="eqIddc58c3772e12ad2019cf632056b9442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color w:val="000000"/>
        </w:rPr>
        <w:t>与足量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88" o:title="eqId2638e5428966de6a66a27614d7a5a4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color w:val="000000"/>
        </w:rPr>
        <w:t>充分反应，理论上可制备超细钼粉的质量是多少？（写出计算过程）_________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2096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FCE1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5640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437F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2038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A562F7"/>
    <w:rsid w:val="38274566"/>
    <w:rsid w:val="39DE48F8"/>
    <w:rsid w:val="5128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png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png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png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8.png"/><Relationship Id="rId85" Type="http://schemas.openxmlformats.org/officeDocument/2006/relationships/oleObject" Target="embeddings/oleObject39.bin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image" Target="media/image35.png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oleObject" Target="embeddings/oleObject27.bin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oleObject" Target="embeddings/oleObject22.bin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oleObject" Target="embeddings/oleObject18.bin"/><Relationship Id="rId52" Type="http://schemas.openxmlformats.org/officeDocument/2006/relationships/oleObject" Target="embeddings/oleObject17.bin"/><Relationship Id="rId51" Type="http://schemas.openxmlformats.org/officeDocument/2006/relationships/oleObject" Target="embeddings/oleObject16.bin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png"/><Relationship Id="rId47" Type="http://schemas.openxmlformats.org/officeDocument/2006/relationships/oleObject" Target="embeddings/oleObject13.bin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8" Type="http://schemas.openxmlformats.org/officeDocument/2006/relationships/fontTable" Target="fontTable.xml"/><Relationship Id="rId107" Type="http://schemas.openxmlformats.org/officeDocument/2006/relationships/customXml" Target="../customXml/item1.xml"/><Relationship Id="rId106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3410</Words>
  <Characters>3954</Characters>
  <Lines>0</Lines>
  <Paragraphs>0</Paragraphs>
  <TotalTime>0</TotalTime>
  <ScaleCrop>false</ScaleCrop>
  <LinksUpToDate>false</LinksUpToDate>
  <CharactersWithSpaces>4079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2026-09-13T13:36:55Z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00A2FD10AC1E43A8903EBD12869D4782_12</vt:lpwstr>
  </property>
</Properties>
</file>