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E00A3">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11163300</wp:posOffset>
            </wp:positionV>
            <wp:extent cx="342900" cy="317500"/>
            <wp:effectExtent l="0" t="0" r="0" b="6350"/>
            <wp:wrapNone/>
            <wp:docPr id="100090" name="图片 100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pic:cNvPicPr>
                      <a:picLocks noChangeAspect="1"/>
                    </pic:cNvPicPr>
                  </pic:nvPicPr>
                  <pic:blipFill>
                    <a:blip r:embed="rId10"/>
                    <a:stretch>
                      <a:fillRect/>
                    </a:stretch>
                  </pic:blipFill>
                  <pic:spPr>
                    <a:xfrm>
                      <a:off x="0" y="0"/>
                      <a:ext cx="342900" cy="317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12103100</wp:posOffset>
            </wp:positionH>
            <wp:positionV relativeFrom="topMargin">
              <wp:posOffset>10198100</wp:posOffset>
            </wp:positionV>
            <wp:extent cx="292100" cy="495300"/>
            <wp:effectExtent l="0" t="0" r="12700" b="0"/>
            <wp:wrapNone/>
            <wp:docPr id="899982635" name="图片 8999826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982635" name="图片 89998263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2100" cy="4953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年广西初中学业水平考试</w:t>
      </w:r>
    </w:p>
    <w:p w14:paraId="6F218783">
      <w:pPr>
        <w:spacing w:line="360" w:lineRule="auto"/>
        <w:jc w:val="center"/>
        <w:textAlignment w:val="center"/>
      </w:pPr>
      <w:r>
        <w:rPr>
          <w:rFonts w:ascii="宋体" w:hAnsi="宋体" w:eastAsia="宋体" w:cs="宋体"/>
          <w:b/>
          <w:color w:val="auto"/>
          <w:sz w:val="32"/>
        </w:rPr>
        <w:t>化学</w:t>
      </w:r>
    </w:p>
    <w:p w14:paraId="06BD3DE6">
      <w:pPr>
        <w:spacing w:line="360" w:lineRule="auto"/>
        <w:jc w:val="center"/>
        <w:textAlignment w:val="center"/>
      </w:pPr>
      <w:r>
        <w:rPr>
          <w:rFonts w:ascii="Times New Roman" w:hAnsi="Times New Roman" w:eastAsia="Times New Roman" w:cs="Times New Roman"/>
          <w:b/>
          <w:color w:val="auto"/>
          <w:sz w:val="24"/>
        </w:rPr>
        <w:t>(</w:t>
      </w: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18FC43B9">
      <w:pPr>
        <w:spacing w:line="360" w:lineRule="auto"/>
        <w:jc w:val="left"/>
        <w:textAlignment w:val="center"/>
      </w:pPr>
      <w:r>
        <w:rPr>
          <w:rFonts w:ascii="宋体" w:hAnsi="宋体" w:eastAsia="宋体" w:cs="宋体"/>
          <w:b/>
          <w:color w:val="auto"/>
          <w:sz w:val="24"/>
        </w:rPr>
        <w:t>注意事项：</w:t>
      </w:r>
    </w:p>
    <w:p w14:paraId="5DFDC377">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答题前，考生务必将姓名、准考证号填写在试卷和答题卡上。</w:t>
      </w:r>
    </w:p>
    <w:p w14:paraId="481CC150">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考生作答时，请在答题卡上作答</w:t>
      </w:r>
      <w:r>
        <w:rPr>
          <w:rFonts w:ascii="Times New Roman" w:hAnsi="Times New Roman" w:eastAsia="Times New Roman" w:cs="Times New Roman"/>
          <w:b/>
          <w:color w:val="auto"/>
          <w:sz w:val="24"/>
        </w:rPr>
        <w:t>(</w:t>
      </w:r>
      <w:r>
        <w:rPr>
          <w:rFonts w:ascii="宋体" w:hAnsi="宋体" w:eastAsia="宋体" w:cs="宋体"/>
          <w:b/>
          <w:color w:val="auto"/>
          <w:sz w:val="24"/>
        </w:rPr>
        <w:t>答题注意事项见答题卡</w:t>
      </w:r>
      <w:r>
        <w:rPr>
          <w:rFonts w:ascii="Times New Roman" w:hAnsi="Times New Roman" w:eastAsia="Times New Roman" w:cs="Times New Roman"/>
          <w:b/>
          <w:color w:val="auto"/>
          <w:sz w:val="24"/>
        </w:rPr>
        <w:t>)</w:t>
      </w:r>
      <w:r>
        <w:rPr>
          <w:rFonts w:ascii="宋体" w:hAnsi="宋体" w:eastAsia="宋体" w:cs="宋体"/>
          <w:b/>
          <w:color w:val="auto"/>
          <w:sz w:val="24"/>
        </w:rPr>
        <w:t>，在本试卷、草稿纸上作答无效。</w:t>
      </w:r>
    </w:p>
    <w:p w14:paraId="7AF00A8A">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w:t>
      </w:r>
      <w:r>
        <w:rPr>
          <w:rFonts w:ascii="宋体" w:hAnsi="宋体" w:eastAsia="宋体" w:cs="宋体"/>
          <w:b/>
          <w:color w:val="auto"/>
          <w:sz w:val="24"/>
          <w:em w:val="dot"/>
          <w:lang w:eastAsia="zh-CN"/>
        </w:rPr>
        <w:t>本试卷和答题卡</w:t>
      </w:r>
      <w:r>
        <w:rPr>
          <w:rFonts w:ascii="宋体" w:hAnsi="宋体" w:eastAsia="宋体" w:cs="宋体"/>
          <w:b/>
          <w:color w:val="auto"/>
          <w:sz w:val="24"/>
        </w:rPr>
        <w:t>一并交回。</w:t>
      </w:r>
    </w:p>
    <w:p w14:paraId="4569BF72">
      <w:pPr>
        <w:spacing w:line="360" w:lineRule="auto"/>
        <w:jc w:val="left"/>
        <w:textAlignment w:val="center"/>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B-11  C-12  O-16  Na-23  Mg-24  Cl-35.5  Ca-40  Br-80</w:t>
      </w:r>
    </w:p>
    <w:p w14:paraId="5A55090F">
      <w:pPr>
        <w:spacing w:line="360" w:lineRule="auto"/>
        <w:jc w:val="left"/>
        <w:textAlignment w:val="center"/>
      </w:pPr>
      <w:r>
        <w:rPr>
          <w:rFonts w:ascii="宋体" w:hAnsi="宋体" w:eastAsia="宋体" w:cs="宋体"/>
          <w:b/>
          <w:color w:val="auto"/>
          <w:sz w:val="24"/>
        </w:rPr>
        <w:t>一、单项选择题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分。在每小题列出的四个备选项中，只有一项符合题目要求，错选、多选或未选均不得分。</w:t>
      </w:r>
      <w:r>
        <w:rPr>
          <w:rFonts w:ascii="Times New Roman" w:hAnsi="Times New Roman" w:eastAsia="Times New Roman" w:cs="Times New Roman"/>
          <w:b/>
          <w:color w:val="auto"/>
          <w:sz w:val="24"/>
        </w:rPr>
        <w:t>)</w:t>
      </w:r>
    </w:p>
    <w:p w14:paraId="53BC152C">
      <w:pPr>
        <w:spacing w:line="360" w:lineRule="auto"/>
        <w:jc w:val="left"/>
        <w:textAlignment w:val="center"/>
      </w:pPr>
      <w:r>
        <w:rPr>
          <w:color w:val="auto"/>
        </w:rPr>
        <w:t xml:space="preserve">1. </w:t>
      </w:r>
      <w:r>
        <w:rPr>
          <w:rFonts w:ascii="宋体" w:hAnsi="宋体" w:eastAsia="宋体" w:cs="宋体"/>
          <w:color w:val="auto"/>
        </w:rPr>
        <w:t>在践行简约适度、绿色低碳的生活方式中，下列做法与之</w:t>
      </w:r>
      <w:r>
        <w:rPr>
          <w:rFonts w:ascii="宋体" w:hAnsi="宋体" w:eastAsia="宋体" w:cs="宋体"/>
          <w:color w:val="auto"/>
          <w:em w:val="dot"/>
          <w:lang w:eastAsia="zh-CN"/>
        </w:rPr>
        <w:t>不相符</w:t>
      </w:r>
      <w:r>
        <w:rPr>
          <w:rFonts w:ascii="宋体" w:hAnsi="宋体" w:eastAsia="宋体" w:cs="宋体"/>
          <w:color w:val="auto"/>
        </w:rPr>
        <w:t>的是</w:t>
      </w:r>
    </w:p>
    <w:p w14:paraId="1C230226">
      <w:pPr>
        <w:tabs>
          <w:tab w:val="left" w:pos="4873"/>
        </w:tabs>
        <w:spacing w:line="360" w:lineRule="auto"/>
        <w:jc w:val="left"/>
        <w:textAlignment w:val="center"/>
        <w:rPr>
          <w:color w:val="auto"/>
        </w:rPr>
      </w:pPr>
      <w:r>
        <w:t xml:space="preserve">A. </w:t>
      </w:r>
      <w:r>
        <w:rPr>
          <w:rFonts w:ascii="宋体" w:hAnsi="宋体" w:eastAsia="宋体" w:cs="宋体"/>
          <w:color w:val="auto"/>
        </w:rPr>
        <w:t>洗菜水浇花</w:t>
      </w:r>
      <w:r>
        <w:tab/>
      </w:r>
      <w:r>
        <w:t xml:space="preserve">B. </w:t>
      </w:r>
      <w:r>
        <w:rPr>
          <w:rFonts w:ascii="宋体" w:hAnsi="宋体" w:eastAsia="宋体" w:cs="宋体"/>
          <w:color w:val="auto"/>
        </w:rPr>
        <w:t>乘坐公共交通出行</w:t>
      </w:r>
    </w:p>
    <w:p w14:paraId="745E0E40">
      <w:pPr>
        <w:tabs>
          <w:tab w:val="left" w:pos="4873"/>
        </w:tabs>
        <w:spacing w:line="360" w:lineRule="auto"/>
        <w:jc w:val="left"/>
        <w:textAlignment w:val="center"/>
        <w:rPr>
          <w:color w:val="000000"/>
        </w:rPr>
      </w:pPr>
      <w:r>
        <w:t xml:space="preserve">C. </w:t>
      </w:r>
      <w:r>
        <w:rPr>
          <w:rFonts w:ascii="宋体" w:hAnsi="宋体" w:eastAsia="宋体" w:cs="宋体"/>
          <w:color w:val="auto"/>
        </w:rPr>
        <w:t>使用节能灯具</w:t>
      </w:r>
      <w:r>
        <w:tab/>
      </w:r>
      <w:r>
        <w:t xml:space="preserve">D. </w:t>
      </w:r>
      <w:r>
        <w:rPr>
          <w:rFonts w:ascii="宋体" w:hAnsi="宋体" w:eastAsia="宋体" w:cs="宋体"/>
          <w:color w:val="auto"/>
        </w:rPr>
        <w:t>大量使用一次性餐具</w:t>
      </w:r>
    </w:p>
    <w:p w14:paraId="2E34BCE4">
      <w:pPr>
        <w:spacing w:line="360" w:lineRule="auto"/>
        <w:jc w:val="left"/>
        <w:textAlignment w:val="center"/>
        <w:rPr>
          <w:color w:val="000000"/>
        </w:rPr>
      </w:pPr>
      <w:r>
        <w:rPr>
          <w:color w:val="000000"/>
        </w:rPr>
        <w:t xml:space="preserve">2. </w:t>
      </w:r>
      <w:r>
        <w:rPr>
          <w:rFonts w:ascii="宋体" w:hAnsi="宋体" w:eastAsia="宋体" w:cs="宋体"/>
          <w:color w:val="000000"/>
        </w:rPr>
        <w:t>青少年生长发育迅速，需适量补钙。下列物质可用作补钙剂的是</w:t>
      </w:r>
    </w:p>
    <w:p w14:paraId="3B816A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碳酸钙</w:t>
      </w:r>
      <w:r>
        <w:rPr>
          <w:color w:val="000000"/>
        </w:rPr>
        <w:tab/>
      </w:r>
      <w:r>
        <w:rPr>
          <w:color w:val="000000"/>
        </w:rPr>
        <w:t xml:space="preserve">B. </w:t>
      </w:r>
      <w:r>
        <w:rPr>
          <w:rFonts w:ascii="宋体" w:hAnsi="宋体" w:eastAsia="宋体" w:cs="宋体"/>
          <w:color w:val="000000"/>
        </w:rPr>
        <w:t>氯化钠</w:t>
      </w:r>
      <w:r>
        <w:rPr>
          <w:color w:val="000000"/>
        </w:rPr>
        <w:tab/>
      </w:r>
      <w:r>
        <w:rPr>
          <w:color w:val="000000"/>
        </w:rPr>
        <w:t xml:space="preserve">C. </w:t>
      </w:r>
      <w:r>
        <w:rPr>
          <w:rFonts w:ascii="宋体" w:hAnsi="宋体" w:eastAsia="宋体" w:cs="宋体"/>
          <w:color w:val="000000"/>
        </w:rPr>
        <w:t>碳酸钠</w:t>
      </w:r>
      <w:r>
        <w:rPr>
          <w:color w:val="000000"/>
        </w:rPr>
        <w:tab/>
      </w:r>
      <w:r>
        <w:rPr>
          <w:color w:val="000000"/>
        </w:rPr>
        <w:t xml:space="preserve">D. </w:t>
      </w:r>
      <w:r>
        <w:rPr>
          <w:rFonts w:ascii="宋体" w:hAnsi="宋体" w:eastAsia="宋体" w:cs="宋体"/>
          <w:color w:val="000000"/>
        </w:rPr>
        <w:t>碳酸氢钠</w:t>
      </w:r>
    </w:p>
    <w:p w14:paraId="343C8676">
      <w:pPr>
        <w:spacing w:line="360" w:lineRule="auto"/>
        <w:jc w:val="left"/>
        <w:textAlignment w:val="center"/>
        <w:rPr>
          <w:color w:val="000000"/>
        </w:rPr>
      </w:pPr>
      <w:r>
        <w:rPr>
          <w:color w:val="000000"/>
        </w:rPr>
        <w:t xml:space="preserve">3. </w:t>
      </w:r>
      <w:r>
        <w:rPr>
          <w:rFonts w:ascii="宋体" w:hAnsi="宋体" w:eastAsia="宋体" w:cs="宋体"/>
          <w:color w:val="000000"/>
        </w:rPr>
        <w:t>在锌和稀盐酸反应的实验中，</w:t>
      </w:r>
      <w:r>
        <w:rPr>
          <w:rFonts w:ascii="宋体" w:hAnsi="宋体" w:eastAsia="宋体" w:cs="宋体"/>
          <w:color w:val="000000"/>
          <w:em w:val="dot"/>
          <w:lang w:eastAsia="zh-CN"/>
        </w:rPr>
        <w:t>不需要</w:t>
      </w:r>
      <w:r>
        <w:rPr>
          <w:rFonts w:ascii="宋体" w:hAnsi="宋体" w:eastAsia="宋体" w:cs="宋体"/>
          <w:color w:val="000000"/>
        </w:rPr>
        <w:t>标注的图标是</w:t>
      </w:r>
    </w:p>
    <w:p w14:paraId="316C15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护目镜</w:t>
      </w:r>
      <w:r>
        <w:rPr>
          <w:color w:val="000000"/>
        </w:rPr>
        <w:drawing>
          <wp:inline distT="0" distB="0" distL="114300" distR="114300">
            <wp:extent cx="94297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42975" cy="8001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排风</w:t>
      </w:r>
      <w:r>
        <w:rPr>
          <w:color w:val="000000"/>
        </w:rPr>
        <w:drawing>
          <wp:inline distT="0" distB="0" distL="114300" distR="114300">
            <wp:extent cx="828675" cy="733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28675" cy="733425"/>
                    </a:xfrm>
                    <a:prstGeom prst="rect">
                      <a:avLst/>
                    </a:prstGeom>
                  </pic:spPr>
                </pic:pic>
              </a:graphicData>
            </a:graphic>
          </wp:inline>
        </w:drawing>
      </w:r>
    </w:p>
    <w:p w14:paraId="405C34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用电</w:t>
      </w:r>
      <w:r>
        <w:rPr>
          <w:color w:val="000000"/>
        </w:rPr>
        <w:drawing>
          <wp:inline distT="0" distB="0" distL="114300" distR="114300">
            <wp:extent cx="838200" cy="733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38200" cy="7334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洗手</w:t>
      </w:r>
      <w:r>
        <w:rPr>
          <w:color w:val="000000"/>
        </w:rPr>
        <w:drawing>
          <wp:inline distT="0" distB="0" distL="114300" distR="114300">
            <wp:extent cx="80962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800100"/>
                    </a:xfrm>
                    <a:prstGeom prst="rect">
                      <a:avLst/>
                    </a:prstGeom>
                  </pic:spPr>
                </pic:pic>
              </a:graphicData>
            </a:graphic>
          </wp:inline>
        </w:drawing>
      </w:r>
    </w:p>
    <w:p w14:paraId="2265F3FF">
      <w:pPr>
        <w:spacing w:line="360" w:lineRule="auto"/>
        <w:jc w:val="left"/>
        <w:textAlignment w:val="center"/>
        <w:rPr>
          <w:color w:val="000000"/>
        </w:rPr>
      </w:pPr>
      <w:r>
        <w:rPr>
          <w:color w:val="000000"/>
        </w:rPr>
        <w:t xml:space="preserve">4. </w:t>
      </w:r>
      <w:r>
        <w:rPr>
          <w:rFonts w:ascii="宋体" w:hAnsi="宋体" w:eastAsia="宋体" w:cs="宋体"/>
          <w:color w:val="000000"/>
        </w:rPr>
        <w:t>下列实验室中的做法，</w:t>
      </w:r>
      <w:r>
        <w:rPr>
          <w:rFonts w:ascii="宋体" w:hAnsi="宋体" w:eastAsia="宋体" w:cs="宋体"/>
          <w:color w:val="000000"/>
          <w:em w:val="dot"/>
          <w:lang w:eastAsia="zh-CN"/>
        </w:rPr>
        <w:t>错误</w:t>
      </w:r>
      <w:r>
        <w:rPr>
          <w:rFonts w:ascii="宋体" w:hAnsi="宋体" w:eastAsia="宋体" w:cs="宋体"/>
          <w:color w:val="000000"/>
        </w:rPr>
        <w:t>的是</w:t>
      </w:r>
    </w:p>
    <w:p w14:paraId="2B2301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随意丢弃剩余试剂</w:t>
      </w:r>
      <w:r>
        <w:rPr>
          <w:color w:val="000000"/>
        </w:rPr>
        <w:tab/>
      </w:r>
      <w:r>
        <w:rPr>
          <w:color w:val="000000"/>
        </w:rPr>
        <w:t xml:space="preserve">B. </w:t>
      </w:r>
      <w:r>
        <w:rPr>
          <w:rFonts w:ascii="宋体" w:hAnsi="宋体" w:eastAsia="宋体" w:cs="宋体"/>
          <w:color w:val="000000"/>
        </w:rPr>
        <w:t>分类处理实验产生的废液</w:t>
      </w:r>
    </w:p>
    <w:p w14:paraId="345784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使用低毒环保试剂</w:t>
      </w:r>
      <w:r>
        <w:rPr>
          <w:color w:val="000000"/>
        </w:rPr>
        <w:tab/>
      </w:r>
      <w:r>
        <w:rPr>
          <w:color w:val="000000"/>
        </w:rPr>
        <w:t xml:space="preserve">D. </w:t>
      </w:r>
      <w:r>
        <w:rPr>
          <w:rFonts w:ascii="宋体" w:hAnsi="宋体" w:eastAsia="宋体" w:cs="宋体"/>
          <w:color w:val="000000"/>
        </w:rPr>
        <w:t>实验微量化以减少试剂用量</w:t>
      </w:r>
    </w:p>
    <w:p w14:paraId="7B9D64C7">
      <w:pPr>
        <w:spacing w:line="360" w:lineRule="auto"/>
        <w:jc w:val="left"/>
        <w:textAlignment w:val="center"/>
        <w:rPr>
          <w:color w:val="000000"/>
        </w:rPr>
      </w:pPr>
      <w:r>
        <w:rPr>
          <w:color w:val="000000"/>
        </w:rPr>
        <w:t xml:space="preserve">5. </w:t>
      </w:r>
      <w:r>
        <w:rPr>
          <w:rFonts w:ascii="宋体" w:hAnsi="宋体" w:eastAsia="宋体" w:cs="宋体"/>
          <w:color w:val="000000"/>
        </w:rPr>
        <w:t>中国空间站首次实现了空间微重力条件下水稻全生命周期的发育研究。下列能参与水稻光合作用的气体是</w:t>
      </w:r>
    </w:p>
    <w:p w14:paraId="1BEE6C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氢气</w:t>
      </w:r>
      <w:r>
        <w:rPr>
          <w:color w:val="000000"/>
        </w:rPr>
        <w:tab/>
      </w:r>
      <w:r>
        <w:rPr>
          <w:color w:val="000000"/>
        </w:rPr>
        <w:t xml:space="preserve">B. </w:t>
      </w:r>
      <w:r>
        <w:rPr>
          <w:rFonts w:ascii="宋体" w:hAnsi="宋体" w:eastAsia="宋体" w:cs="宋体"/>
          <w:color w:val="000000"/>
        </w:rPr>
        <w:t>氮气</w:t>
      </w:r>
      <w:r>
        <w:rPr>
          <w:color w:val="000000"/>
        </w:rPr>
        <w:tab/>
      </w:r>
      <w:r>
        <w:rPr>
          <w:color w:val="000000"/>
        </w:rPr>
        <w:t xml:space="preserve">C. </w:t>
      </w:r>
      <w:r>
        <w:rPr>
          <w:rFonts w:ascii="宋体" w:hAnsi="宋体" w:eastAsia="宋体" w:cs="宋体"/>
          <w:color w:val="000000"/>
        </w:rPr>
        <w:t>二氧化碳</w:t>
      </w:r>
      <w:r>
        <w:rPr>
          <w:color w:val="000000"/>
        </w:rPr>
        <w:tab/>
      </w:r>
      <w:r>
        <w:rPr>
          <w:color w:val="000000"/>
        </w:rPr>
        <w:t xml:space="preserve">D. </w:t>
      </w:r>
      <w:r>
        <w:rPr>
          <w:rFonts w:ascii="宋体" w:hAnsi="宋体" w:eastAsia="宋体" w:cs="宋体"/>
          <w:color w:val="000000"/>
        </w:rPr>
        <w:t>二氧化硫</w:t>
      </w:r>
    </w:p>
    <w:p w14:paraId="1CC65465">
      <w:pPr>
        <w:spacing w:line="360" w:lineRule="auto"/>
        <w:jc w:val="left"/>
        <w:textAlignment w:val="center"/>
        <w:rPr>
          <w:color w:val="000000"/>
        </w:rPr>
      </w:pPr>
      <w:r>
        <w:rPr>
          <w:color w:val="000000"/>
        </w:rPr>
        <w:t xml:space="preserve">6. </w:t>
      </w:r>
      <w:r>
        <w:rPr>
          <w:rFonts w:ascii="宋体" w:hAnsi="宋体" w:eastAsia="宋体" w:cs="宋体"/>
          <w:color w:val="000000"/>
        </w:rPr>
        <w:t>下列实验操作中，规范的是</w:t>
      </w:r>
    </w:p>
    <w:p w14:paraId="289AE3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滴加液体</w:t>
      </w:r>
      <w:r>
        <w:rPr>
          <w:color w:val="000000"/>
        </w:rPr>
        <w:drawing>
          <wp:inline distT="0" distB="0" distL="114300" distR="114300">
            <wp:extent cx="352425" cy="1228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2425" cy="12287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熄灭酒精灯</w:t>
      </w:r>
      <w:r>
        <w:rPr>
          <w:color w:val="000000"/>
        </w:rPr>
        <w:drawing>
          <wp:inline distT="0" distB="0" distL="114300" distR="114300">
            <wp:extent cx="77152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71525" cy="1209675"/>
                    </a:xfrm>
                    <a:prstGeom prst="rect">
                      <a:avLst/>
                    </a:prstGeom>
                  </pic:spPr>
                </pic:pic>
              </a:graphicData>
            </a:graphic>
          </wp:inline>
        </w:drawing>
      </w:r>
    </w:p>
    <w:p w14:paraId="37A131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收集氧气</w:t>
      </w:r>
      <w:r>
        <w:rPr>
          <w:color w:val="000000"/>
        </w:rPr>
        <w:drawing>
          <wp:inline distT="0" distB="0" distL="114300" distR="114300">
            <wp:extent cx="485775" cy="952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85775" cy="9525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测定</w:t>
      </w:r>
      <w:r>
        <w:object>
          <v:shape id="_x0000_i1025"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0" o:title="eqId1066e53bf79a3cdff7ec2934bd09e272"/>
            <o:lock v:ext="edit" aspectratio="t"/>
            <w10:wrap type="none"/>
            <w10:anchorlock/>
          </v:shape>
          <o:OLEObject Type="Embed" ProgID="Equation.DSMT4" ShapeID="_x0000_i1025" DrawAspect="Content" ObjectID="_1468075725" r:id="rId19">
            <o:LockedField>false</o:LockedField>
          </o:OLEObject>
        </w:object>
      </w:r>
      <w:r>
        <w:rPr>
          <w:color w:val="000000"/>
        </w:rPr>
        <w:drawing>
          <wp:inline distT="0" distB="0" distL="114300" distR="114300">
            <wp:extent cx="1733550" cy="914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33550" cy="914400"/>
                    </a:xfrm>
                    <a:prstGeom prst="rect">
                      <a:avLst/>
                    </a:prstGeom>
                  </pic:spPr>
                </pic:pic>
              </a:graphicData>
            </a:graphic>
          </wp:inline>
        </w:drawing>
      </w:r>
    </w:p>
    <w:p w14:paraId="1AC1BD6D">
      <w:pPr>
        <w:spacing w:line="360" w:lineRule="auto"/>
        <w:jc w:val="left"/>
        <w:textAlignment w:val="center"/>
        <w:rPr>
          <w:color w:val="000000"/>
        </w:rPr>
      </w:pPr>
      <w:r>
        <w:rPr>
          <w:color w:val="000000"/>
        </w:rPr>
        <w:t xml:space="preserve">7. </w:t>
      </w:r>
      <w:r>
        <w:rPr>
          <w:rFonts w:ascii="宋体" w:hAnsi="宋体" w:eastAsia="宋体" w:cs="宋体"/>
          <w:color w:val="000000"/>
        </w:rPr>
        <w:t>下列河水的处理方法中，能达到杀菌效果的是</w:t>
      </w:r>
    </w:p>
    <w:p w14:paraId="17344B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将水静置</w:t>
      </w:r>
      <w:r>
        <w:rPr>
          <w:color w:val="000000"/>
        </w:rPr>
        <w:tab/>
      </w:r>
      <w:r>
        <w:rPr>
          <w:color w:val="000000"/>
        </w:rPr>
        <w:t xml:space="preserve">B. </w:t>
      </w:r>
      <w:r>
        <w:rPr>
          <w:rFonts w:ascii="宋体" w:hAnsi="宋体" w:eastAsia="宋体" w:cs="宋体"/>
          <w:color w:val="000000"/>
        </w:rPr>
        <w:t>煮沸</w:t>
      </w:r>
      <w:r>
        <w:rPr>
          <w:color w:val="000000"/>
        </w:rPr>
        <w:tab/>
      </w:r>
      <w:r>
        <w:rPr>
          <w:color w:val="000000"/>
        </w:rPr>
        <w:t xml:space="preserve">C. </w:t>
      </w:r>
      <w:r>
        <w:rPr>
          <w:rFonts w:ascii="宋体" w:hAnsi="宋体" w:eastAsia="宋体" w:cs="宋体"/>
          <w:color w:val="000000"/>
        </w:rPr>
        <w:t>用纱布过滤</w:t>
      </w:r>
      <w:r>
        <w:rPr>
          <w:color w:val="000000"/>
        </w:rPr>
        <w:tab/>
      </w:r>
      <w:r>
        <w:rPr>
          <w:color w:val="000000"/>
        </w:rPr>
        <w:t xml:space="preserve">D. </w:t>
      </w:r>
      <w:r>
        <w:rPr>
          <w:rFonts w:ascii="宋体" w:hAnsi="宋体" w:eastAsia="宋体" w:cs="宋体"/>
          <w:color w:val="000000"/>
        </w:rPr>
        <w:t>用活性炭吸附</w:t>
      </w:r>
    </w:p>
    <w:p w14:paraId="4152CDAB">
      <w:pPr>
        <w:spacing w:line="360" w:lineRule="auto"/>
        <w:jc w:val="left"/>
        <w:textAlignment w:val="center"/>
        <w:rPr>
          <w:color w:val="000000"/>
        </w:rPr>
      </w:pPr>
      <w:r>
        <w:rPr>
          <w:color w:val="000000"/>
        </w:rPr>
        <w:t xml:space="preserve">8. </w:t>
      </w:r>
      <w:r>
        <w:rPr>
          <w:rFonts w:ascii="宋体" w:hAnsi="宋体" w:eastAsia="宋体" w:cs="宋体"/>
          <w:color w:val="000000"/>
        </w:rPr>
        <w:t>我国科学家利用重离子加速器，首次合成了镤元素的一种新核素。下图是镤元素在元素周期表中的信息。下列有关镤元素的说法正确的是</w:t>
      </w:r>
    </w:p>
    <w:p w14:paraId="750F9C36">
      <w:pPr>
        <w:spacing w:line="360" w:lineRule="auto"/>
        <w:jc w:val="left"/>
        <w:textAlignment w:val="center"/>
        <w:rPr>
          <w:color w:val="000000"/>
        </w:rPr>
      </w:pPr>
      <w:r>
        <w:rPr>
          <w:color w:val="000000"/>
        </w:rPr>
        <w:drawing>
          <wp:inline distT="0" distB="0" distL="114300" distR="114300">
            <wp:extent cx="838200" cy="819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38200" cy="819150"/>
                    </a:xfrm>
                    <a:prstGeom prst="rect">
                      <a:avLst/>
                    </a:prstGeom>
                  </pic:spPr>
                </pic:pic>
              </a:graphicData>
            </a:graphic>
          </wp:inline>
        </w:drawing>
      </w:r>
    </w:p>
    <w:p w14:paraId="3C1EE4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元素符号为</w:t>
      </w:r>
      <w:r>
        <w:object>
          <v:shape id="_x0000_i10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 o:title="eqId501ac320d90eea554d83e8324c9d2cdf"/>
            <o:lock v:ext="edit" aspectratio="t"/>
            <w10:wrap type="none"/>
            <w10:anchorlock/>
          </v:shape>
          <o:OLEObject Type="Embed" ProgID="Equation.DSMT4" ShapeID="_x0000_i1026" DrawAspect="Content" ObjectID="_1468075726" r:id="rId23">
            <o:LockedField>false</o:LockedField>
          </o:OLEObject>
        </w:object>
      </w:r>
      <w:r>
        <w:rPr>
          <w:color w:val="000000"/>
        </w:rPr>
        <w:tab/>
      </w:r>
      <w:r>
        <w:rPr>
          <w:color w:val="000000"/>
        </w:rPr>
        <w:t xml:space="preserve">B. </w:t>
      </w:r>
      <w:r>
        <w:rPr>
          <w:rFonts w:ascii="宋体" w:hAnsi="宋体" w:eastAsia="宋体" w:cs="宋体"/>
          <w:color w:val="000000"/>
        </w:rPr>
        <w:t>原子序数是</w:t>
      </w:r>
      <w:r>
        <w:rPr>
          <w:rFonts w:ascii="Times New Roman" w:hAnsi="Times New Roman" w:eastAsia="Times New Roman" w:cs="Times New Roman"/>
          <w:color w:val="000000"/>
        </w:rPr>
        <w:t>231</w:t>
      </w:r>
    </w:p>
    <w:p w14:paraId="0F66FB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原子核外有</w:t>
      </w:r>
      <w:r>
        <w:rPr>
          <w:rFonts w:ascii="Times New Roman" w:hAnsi="Times New Roman" w:eastAsia="Times New Roman" w:cs="Times New Roman"/>
          <w:color w:val="000000"/>
        </w:rPr>
        <w:t>140</w:t>
      </w:r>
      <w:r>
        <w:rPr>
          <w:rFonts w:ascii="宋体" w:hAnsi="宋体" w:eastAsia="宋体" w:cs="宋体"/>
          <w:color w:val="000000"/>
        </w:rPr>
        <w:t>个电子</w:t>
      </w:r>
      <w:r>
        <w:rPr>
          <w:color w:val="000000"/>
        </w:rPr>
        <w:tab/>
      </w:r>
      <w:r>
        <w:rPr>
          <w:color w:val="000000"/>
        </w:rPr>
        <w:t xml:space="preserve">D. </w:t>
      </w:r>
      <w:r>
        <w:rPr>
          <w:rFonts w:ascii="宋体" w:hAnsi="宋体" w:eastAsia="宋体" w:cs="宋体"/>
          <w:color w:val="000000"/>
        </w:rPr>
        <w:t>相对原子质量为</w:t>
      </w:r>
      <w:r>
        <w:rPr>
          <w:rFonts w:ascii="Times New Roman" w:hAnsi="Times New Roman" w:eastAsia="Times New Roman" w:cs="Times New Roman"/>
          <w:color w:val="000000"/>
        </w:rPr>
        <w:t>91</w:t>
      </w:r>
    </w:p>
    <w:p w14:paraId="1346D6E7">
      <w:pPr>
        <w:spacing w:line="360" w:lineRule="auto"/>
        <w:jc w:val="left"/>
        <w:textAlignment w:val="center"/>
        <w:rPr>
          <w:color w:val="000000"/>
        </w:rPr>
      </w:pPr>
      <w:r>
        <w:rPr>
          <w:color w:val="000000"/>
        </w:rPr>
        <w:t xml:space="preserve">9. </w:t>
      </w:r>
      <w:r>
        <w:rPr>
          <w:rFonts w:ascii="宋体" w:hAnsi="宋体" w:eastAsia="宋体" w:cs="宋体"/>
          <w:color w:val="000000"/>
        </w:rPr>
        <w:t>食品包装袋常充入氮气以延长食品保质期。这是因为氮气</w:t>
      </w:r>
    </w:p>
    <w:p w14:paraId="3824DE1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难溶于水</w:t>
      </w:r>
      <w:r>
        <w:rPr>
          <w:color w:val="000000"/>
        </w:rPr>
        <w:tab/>
      </w:r>
      <w:r>
        <w:rPr>
          <w:color w:val="000000"/>
        </w:rPr>
        <w:t xml:space="preserve">B. </w:t>
      </w:r>
      <w:r>
        <w:rPr>
          <w:rFonts w:ascii="宋体" w:hAnsi="宋体" w:eastAsia="宋体" w:cs="宋体"/>
          <w:color w:val="000000"/>
        </w:rPr>
        <w:t>化学性质稳定</w:t>
      </w:r>
      <w:r>
        <w:rPr>
          <w:color w:val="000000"/>
        </w:rPr>
        <w:tab/>
      </w:r>
      <w:r>
        <w:rPr>
          <w:color w:val="000000"/>
        </w:rPr>
        <w:t xml:space="preserve">C. </w:t>
      </w:r>
      <w:r>
        <w:rPr>
          <w:rFonts w:ascii="宋体" w:hAnsi="宋体" w:eastAsia="宋体" w:cs="宋体"/>
          <w:color w:val="000000"/>
        </w:rPr>
        <w:t>沸点较低</w:t>
      </w:r>
      <w:r>
        <w:rPr>
          <w:color w:val="000000"/>
        </w:rPr>
        <w:tab/>
      </w:r>
      <w:r>
        <w:rPr>
          <w:color w:val="000000"/>
        </w:rPr>
        <w:t xml:space="preserve">D. </w:t>
      </w:r>
      <w:r>
        <w:rPr>
          <w:rFonts w:ascii="宋体" w:hAnsi="宋体" w:eastAsia="宋体" w:cs="宋体"/>
          <w:color w:val="000000"/>
        </w:rPr>
        <w:t>密度比空气小</w:t>
      </w:r>
    </w:p>
    <w:p w14:paraId="35426209">
      <w:pPr>
        <w:spacing w:line="360" w:lineRule="auto"/>
        <w:jc w:val="left"/>
        <w:textAlignment w:val="center"/>
        <w:rPr>
          <w:color w:val="000000"/>
        </w:rPr>
      </w:pPr>
      <w:r>
        <w:rPr>
          <w:color w:val="000000"/>
        </w:rPr>
        <w:t xml:space="preserve">10. </w:t>
      </w:r>
      <w:r>
        <w:rPr>
          <w:rFonts w:ascii="宋体" w:hAnsi="宋体" w:eastAsia="宋体" w:cs="宋体"/>
          <w:color w:val="000000"/>
        </w:rPr>
        <w:t>图为某品牌牛奶标签的部分信息。下列关于该牛奶的说法</w:t>
      </w:r>
      <w:r>
        <w:rPr>
          <w:rFonts w:ascii="宋体" w:hAnsi="宋体" w:eastAsia="宋体" w:cs="宋体"/>
          <w:color w:val="000000"/>
          <w:em w:val="dot"/>
          <w:lang w:eastAsia="zh-CN"/>
        </w:rPr>
        <w:t>错误</w:t>
      </w:r>
      <w:r>
        <w:rPr>
          <w:rFonts w:ascii="宋体" w:hAnsi="宋体" w:eastAsia="宋体" w:cs="宋体"/>
          <w:color w:val="000000"/>
        </w:rPr>
        <w:t>的是</w:t>
      </w:r>
    </w:p>
    <w:p w14:paraId="033F6513">
      <w:pPr>
        <w:spacing w:line="360" w:lineRule="auto"/>
        <w:jc w:val="left"/>
        <w:textAlignment w:val="center"/>
        <w:rPr>
          <w:color w:val="000000"/>
        </w:rPr>
      </w:pPr>
      <w:r>
        <w:rPr>
          <w:color w:val="000000"/>
        </w:rPr>
        <w:drawing>
          <wp:inline distT="0" distB="0" distL="114300" distR="114300">
            <wp:extent cx="1762125" cy="1485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62125" cy="1485900"/>
                    </a:xfrm>
                    <a:prstGeom prst="rect">
                      <a:avLst/>
                    </a:prstGeom>
                  </pic:spPr>
                </pic:pic>
              </a:graphicData>
            </a:graphic>
          </wp:inline>
        </w:drawing>
      </w:r>
    </w:p>
    <w:p w14:paraId="7B07EA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含有脂肪</w:t>
      </w:r>
      <w:r>
        <w:rPr>
          <w:color w:val="000000"/>
        </w:rPr>
        <w:tab/>
      </w:r>
      <w:r>
        <w:rPr>
          <w:color w:val="000000"/>
        </w:rPr>
        <w:t xml:space="preserve">B. </w:t>
      </w:r>
      <w:r>
        <w:rPr>
          <w:rFonts w:ascii="宋体" w:hAnsi="宋体" w:eastAsia="宋体" w:cs="宋体"/>
          <w:color w:val="000000"/>
        </w:rPr>
        <w:t>含有碳元素</w:t>
      </w:r>
      <w:r>
        <w:rPr>
          <w:color w:val="000000"/>
        </w:rPr>
        <w:tab/>
      </w:r>
      <w:r>
        <w:rPr>
          <w:color w:val="000000"/>
        </w:rPr>
        <w:t xml:space="preserve">C. </w:t>
      </w:r>
      <w:r>
        <w:rPr>
          <w:rFonts w:ascii="宋体" w:hAnsi="宋体" w:eastAsia="宋体" w:cs="宋体"/>
          <w:color w:val="000000"/>
        </w:rPr>
        <w:t>可以提供能量</w:t>
      </w:r>
      <w:r>
        <w:rPr>
          <w:color w:val="000000"/>
        </w:rPr>
        <w:tab/>
      </w:r>
      <w:r>
        <w:rPr>
          <w:color w:val="000000"/>
        </w:rPr>
        <w:t xml:space="preserve">D. </w:t>
      </w:r>
      <w:r>
        <w:rPr>
          <w:rFonts w:ascii="宋体" w:hAnsi="宋体" w:eastAsia="宋体" w:cs="宋体"/>
          <w:color w:val="000000"/>
        </w:rPr>
        <w:t>含量最多的是钠</w:t>
      </w:r>
    </w:p>
    <w:p w14:paraId="0135B813">
      <w:pPr>
        <w:spacing w:line="360" w:lineRule="auto"/>
        <w:jc w:val="left"/>
        <w:textAlignment w:val="center"/>
        <w:rPr>
          <w:color w:val="000000"/>
        </w:rPr>
      </w:pPr>
      <w:r>
        <w:rPr>
          <w:color w:val="000000"/>
        </w:rPr>
        <w:t xml:space="preserve">11. </w:t>
      </w:r>
      <w:r>
        <w:rPr>
          <w:rFonts w:ascii="宋体" w:hAnsi="宋体" w:eastAsia="宋体" w:cs="宋体"/>
          <w:color w:val="000000"/>
        </w:rPr>
        <w:t>湿拖把拖过的地面会慢慢变干。这一现象从微观的角度解释，主要是因为</w:t>
      </w:r>
    </w:p>
    <w:p w14:paraId="0FED0A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分子间有间隔</w:t>
      </w:r>
      <w:r>
        <w:rPr>
          <w:color w:val="000000"/>
        </w:rPr>
        <w:tab/>
      </w:r>
      <w:r>
        <w:rPr>
          <w:color w:val="000000"/>
        </w:rPr>
        <w:t xml:space="preserve">B. </w:t>
      </w:r>
      <w:r>
        <w:rPr>
          <w:rFonts w:ascii="宋体" w:hAnsi="宋体" w:eastAsia="宋体" w:cs="宋体"/>
          <w:color w:val="000000"/>
        </w:rPr>
        <w:t>分子体积变小</w:t>
      </w:r>
    </w:p>
    <w:p w14:paraId="72CDD0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分子在不断运动</w:t>
      </w:r>
      <w:r>
        <w:rPr>
          <w:color w:val="000000"/>
        </w:rPr>
        <w:tab/>
      </w:r>
      <w:r>
        <w:rPr>
          <w:color w:val="000000"/>
        </w:rPr>
        <w:t xml:space="preserve">D. </w:t>
      </w:r>
      <w:r>
        <w:rPr>
          <w:rFonts w:ascii="宋体" w:hAnsi="宋体" w:eastAsia="宋体" w:cs="宋体"/>
          <w:color w:val="000000"/>
        </w:rPr>
        <w:t>分子变成原子</w:t>
      </w:r>
    </w:p>
    <w:p w14:paraId="14222005">
      <w:pPr>
        <w:spacing w:line="360" w:lineRule="auto"/>
        <w:jc w:val="left"/>
        <w:textAlignment w:val="center"/>
        <w:rPr>
          <w:color w:val="000000"/>
        </w:rPr>
      </w:pPr>
      <w:r>
        <w:rPr>
          <w:color w:val="000000"/>
        </w:rPr>
        <w:t xml:space="preserve">12. </w:t>
      </w:r>
      <w:r>
        <w:rPr>
          <w:rFonts w:ascii="宋体" w:hAnsi="宋体" w:eastAsia="宋体" w:cs="宋体"/>
          <w:color w:val="000000"/>
        </w:rPr>
        <w:t>自行车车架喷漆防锈的原理是隔绝氧气和水。下列防锈措施原理与其相同的是</w:t>
      </w:r>
    </w:p>
    <w:p w14:paraId="308BF8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停放在干燥处</w:t>
      </w:r>
      <w:r>
        <w:rPr>
          <w:color w:val="000000"/>
        </w:rPr>
        <w:tab/>
      </w:r>
      <w:r>
        <w:rPr>
          <w:color w:val="000000"/>
        </w:rPr>
        <w:t xml:space="preserve">B. </w:t>
      </w:r>
      <w:r>
        <w:rPr>
          <w:rFonts w:ascii="宋体" w:hAnsi="宋体" w:eastAsia="宋体" w:cs="宋体"/>
          <w:color w:val="000000"/>
        </w:rPr>
        <w:t>雨后及时擦干车身</w:t>
      </w:r>
    </w:p>
    <w:p w14:paraId="1FB2CA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链条定时涂油</w:t>
      </w:r>
      <w:r>
        <w:rPr>
          <w:color w:val="000000"/>
        </w:rPr>
        <w:tab/>
      </w:r>
      <w:r>
        <w:rPr>
          <w:color w:val="000000"/>
        </w:rPr>
        <w:t xml:space="preserve">D. </w:t>
      </w:r>
      <w:r>
        <w:rPr>
          <w:rFonts w:ascii="宋体" w:hAnsi="宋体" w:eastAsia="宋体" w:cs="宋体"/>
          <w:color w:val="000000"/>
        </w:rPr>
        <w:t>车轴采用不锈钢材料</w:t>
      </w:r>
    </w:p>
    <w:p w14:paraId="25025338">
      <w:pPr>
        <w:spacing w:line="360" w:lineRule="auto"/>
        <w:jc w:val="left"/>
        <w:textAlignment w:val="center"/>
        <w:rPr>
          <w:color w:val="000000"/>
        </w:rPr>
      </w:pPr>
      <w:r>
        <w:rPr>
          <w:color w:val="000000"/>
        </w:rPr>
        <w:t xml:space="preserve">13. </w:t>
      </w:r>
      <w:r>
        <w:rPr>
          <w:rFonts w:ascii="宋体" w:hAnsi="宋体" w:eastAsia="宋体" w:cs="宋体"/>
          <w:color w:val="000000"/>
        </w:rPr>
        <w:t>醋酸的化学性质与盐酸相似，可用于家庭除水垢。下列物质</w:t>
      </w:r>
      <w:r>
        <w:rPr>
          <w:rFonts w:ascii="宋体" w:hAnsi="宋体" w:eastAsia="宋体" w:cs="宋体"/>
          <w:color w:val="000000"/>
          <w:em w:val="dot"/>
          <w:lang w:eastAsia="zh-CN"/>
        </w:rPr>
        <w:t>不能</w:t>
      </w:r>
      <w:r>
        <w:rPr>
          <w:rFonts w:ascii="宋体" w:hAnsi="宋体" w:eastAsia="宋体" w:cs="宋体"/>
          <w:color w:val="000000"/>
        </w:rPr>
        <w:t>与醋酸发生反应的是</w:t>
      </w:r>
    </w:p>
    <w:p w14:paraId="2B9BC7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铜</w:t>
      </w:r>
      <w:r>
        <w:rPr>
          <w:color w:val="000000"/>
        </w:rPr>
        <w:tab/>
      </w:r>
      <w:r>
        <w:rPr>
          <w:color w:val="000000"/>
        </w:rPr>
        <w:t xml:space="preserve">B. </w:t>
      </w:r>
      <w:r>
        <w:rPr>
          <w:rFonts w:ascii="宋体" w:hAnsi="宋体" w:eastAsia="宋体" w:cs="宋体"/>
          <w:color w:val="000000"/>
        </w:rPr>
        <w:t>碳酸钙</w:t>
      </w:r>
      <w:r>
        <w:rPr>
          <w:color w:val="000000"/>
        </w:rPr>
        <w:tab/>
      </w:r>
      <w:r>
        <w:rPr>
          <w:color w:val="000000"/>
        </w:rPr>
        <w:t xml:space="preserve">C. </w:t>
      </w:r>
      <w:r>
        <w:rPr>
          <w:rFonts w:ascii="宋体" w:hAnsi="宋体" w:eastAsia="宋体" w:cs="宋体"/>
          <w:color w:val="000000"/>
        </w:rPr>
        <w:t>氧化铁</w:t>
      </w:r>
      <w:r>
        <w:rPr>
          <w:color w:val="000000"/>
        </w:rPr>
        <w:tab/>
      </w:r>
      <w:r>
        <w:rPr>
          <w:color w:val="000000"/>
        </w:rPr>
        <w:t xml:space="preserve">D. </w:t>
      </w:r>
      <w:r>
        <w:rPr>
          <w:rFonts w:ascii="宋体" w:hAnsi="宋体" w:eastAsia="宋体" w:cs="宋体"/>
          <w:color w:val="000000"/>
        </w:rPr>
        <w:t>氢氧化钠</w:t>
      </w:r>
    </w:p>
    <w:p w14:paraId="1CA04E44">
      <w:pPr>
        <w:spacing w:line="360" w:lineRule="auto"/>
        <w:jc w:val="left"/>
        <w:textAlignment w:val="center"/>
        <w:rPr>
          <w:color w:val="000000"/>
        </w:rPr>
      </w:pPr>
      <w:r>
        <w:rPr>
          <w:color w:val="000000"/>
        </w:rPr>
        <w:t xml:space="preserve">14. </w:t>
      </w:r>
      <w:r>
        <w:rPr>
          <w:rFonts w:ascii="宋体" w:hAnsi="宋体" w:eastAsia="宋体" w:cs="宋体"/>
          <w:color w:val="000000"/>
        </w:rPr>
        <w:t>有关实验室用双氧水与二氧化锰制取氧气的说法，正确的是</w:t>
      </w:r>
    </w:p>
    <w:p w14:paraId="094507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无需检查装置的气密性</w:t>
      </w:r>
      <w:r>
        <w:rPr>
          <w:color w:val="000000"/>
        </w:rPr>
        <w:tab/>
      </w:r>
      <w:r>
        <w:rPr>
          <w:color w:val="000000"/>
        </w:rPr>
        <w:t xml:space="preserve">B. </w:t>
      </w:r>
      <w:r>
        <w:rPr>
          <w:rFonts w:ascii="宋体" w:hAnsi="宋体" w:eastAsia="宋体" w:cs="宋体"/>
          <w:color w:val="000000"/>
        </w:rPr>
        <w:t>反应后二氧化锰质量增加</w:t>
      </w:r>
    </w:p>
    <w:p w14:paraId="635D63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反应时需要用酒精灯加热</w:t>
      </w:r>
      <w:r>
        <w:rPr>
          <w:color w:val="000000"/>
        </w:rPr>
        <w:tab/>
      </w:r>
      <w:r>
        <w:rPr>
          <w:color w:val="000000"/>
        </w:rPr>
        <w:t xml:space="preserve">D. </w:t>
      </w:r>
      <w:r>
        <w:rPr>
          <w:rFonts w:ascii="宋体" w:hAnsi="宋体" w:eastAsia="宋体" w:cs="宋体"/>
          <w:color w:val="000000"/>
        </w:rPr>
        <w:t>可用带火星的木条检验氧气</w:t>
      </w:r>
    </w:p>
    <w:p w14:paraId="4D096EA7">
      <w:pPr>
        <w:spacing w:line="360" w:lineRule="auto"/>
        <w:jc w:val="left"/>
        <w:textAlignment w:val="center"/>
        <w:rPr>
          <w:color w:val="000000"/>
        </w:rPr>
      </w:pPr>
      <w:r>
        <w:rPr>
          <w:color w:val="000000"/>
        </w:rPr>
        <w:t xml:space="preserve">15. </w:t>
      </w:r>
      <w:r>
        <w:rPr>
          <w:rFonts w:ascii="宋体" w:hAnsi="宋体" w:eastAsia="宋体" w:cs="宋体"/>
          <w:color w:val="000000"/>
        </w:rPr>
        <w:t>嘉兴南湖红船复原及养护时使用了桐油。桐油防腐的核心成分是桐酸</w:t>
      </w:r>
      <w:r>
        <w:rPr>
          <w:rFonts w:ascii="Times New Roman" w:hAnsi="Times New Roman" w:eastAsia="Times New Roman" w:cs="Times New Roman"/>
          <w:color w:val="000000"/>
        </w:rPr>
        <w:t>(</w:t>
      </w:r>
      <w:r>
        <w:rPr>
          <w:rFonts w:ascii="宋体" w:hAnsi="宋体" w:eastAsia="宋体" w:cs="宋体"/>
          <w:color w:val="000000"/>
        </w:rPr>
        <w:t>化学式为</w:t>
      </w:r>
      <w:r>
        <w:object>
          <v:shape id="_x0000_i1027"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27" o:title="eqIdb7263200da1aeecc447a3092cdcff26d"/>
            <o:lock v:ext="edit" aspectratio="t"/>
            <w10:wrap type="none"/>
            <w10:anchorlock/>
          </v:shape>
          <o:OLEObject Type="Embed" ProgID="Equation.DSMT4" ShapeID="_x0000_i1027" DrawAspect="Content" ObjectID="_1468075727" r:id="rId2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。下列关于桐酸的说法正确的是</w:t>
      </w:r>
    </w:p>
    <w:p w14:paraId="722E76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含有三种元素</w:t>
      </w:r>
      <w:r>
        <w:rPr>
          <w:color w:val="000000"/>
        </w:rPr>
        <w:tab/>
      </w:r>
      <w:r>
        <w:rPr>
          <w:color w:val="000000"/>
        </w:rPr>
        <w:t xml:space="preserve">B. </w:t>
      </w:r>
      <w:r>
        <w:rPr>
          <w:rFonts w:ascii="宋体" w:hAnsi="宋体" w:eastAsia="宋体" w:cs="宋体"/>
          <w:color w:val="000000"/>
        </w:rPr>
        <w:t>含有水分子</w:t>
      </w:r>
    </w:p>
    <w:p w14:paraId="2EA93F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碳和氢元素的质量比为</w:t>
      </w:r>
      <w:r>
        <w:rPr>
          <w:rFonts w:ascii="Times New Roman" w:hAnsi="Times New Roman" w:eastAsia="Times New Roman" w:cs="Times New Roman"/>
          <w:color w:val="000000"/>
        </w:rPr>
        <w:t>9∶15</w:t>
      </w:r>
      <w:r>
        <w:rPr>
          <w:color w:val="000000"/>
        </w:rPr>
        <w:tab/>
      </w:r>
      <w:r>
        <w:rPr>
          <w:color w:val="000000"/>
        </w:rPr>
        <w:t xml:space="preserve">D. </w:t>
      </w:r>
      <w:r>
        <w:rPr>
          <w:rFonts w:ascii="宋体" w:hAnsi="宋体" w:eastAsia="宋体" w:cs="宋体"/>
          <w:color w:val="000000"/>
        </w:rPr>
        <w:t>氧元素的质量分数最大</w:t>
      </w:r>
    </w:p>
    <w:p w14:paraId="5B60F555">
      <w:pPr>
        <w:spacing w:line="360" w:lineRule="auto"/>
        <w:jc w:val="left"/>
        <w:textAlignment w:val="center"/>
        <w:rPr>
          <w:color w:val="000000"/>
        </w:rPr>
      </w:pPr>
      <w:r>
        <w:rPr>
          <w:color w:val="000000"/>
        </w:rPr>
        <w:t xml:space="preserve">16. </w:t>
      </w:r>
      <w:r>
        <w:rPr>
          <w:rFonts w:ascii="宋体" w:hAnsi="宋体" w:eastAsia="宋体" w:cs="宋体"/>
          <w:color w:val="000000"/>
        </w:rPr>
        <w:t>太阳光分解海水可制备过氧化氢，该反应的微观示意图如图所示，下列说法</w:t>
      </w:r>
      <w:r>
        <w:rPr>
          <w:rFonts w:ascii="宋体" w:hAnsi="宋体" w:eastAsia="宋体" w:cs="宋体"/>
          <w:color w:val="000000"/>
          <w:em w:val="dot"/>
          <w:lang w:eastAsia="zh-CN"/>
        </w:rPr>
        <w:t>错误</w:t>
      </w:r>
      <w:r>
        <w:rPr>
          <w:rFonts w:ascii="宋体" w:hAnsi="宋体" w:eastAsia="宋体" w:cs="宋体"/>
          <w:color w:val="000000"/>
        </w:rPr>
        <w:t>的是</w:t>
      </w:r>
    </w:p>
    <w:p w14:paraId="5A7AA97C">
      <w:pPr>
        <w:spacing w:line="360" w:lineRule="auto"/>
        <w:jc w:val="left"/>
        <w:textAlignment w:val="center"/>
        <w:rPr>
          <w:color w:val="000000"/>
        </w:rPr>
      </w:pPr>
      <w:r>
        <w:rPr>
          <w:color w:val="000000"/>
        </w:rPr>
        <w:drawing>
          <wp:inline distT="0" distB="0" distL="114300" distR="114300">
            <wp:extent cx="2400300" cy="8096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400300" cy="809625"/>
                    </a:xfrm>
                    <a:prstGeom prst="rect">
                      <a:avLst/>
                    </a:prstGeom>
                  </pic:spPr>
                </pic:pic>
              </a:graphicData>
            </a:graphic>
          </wp:inline>
        </w:drawing>
      </w:r>
    </w:p>
    <w:p w14:paraId="7303D6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该反应有氢气生成</w:t>
      </w:r>
      <w:r>
        <w:rPr>
          <w:color w:val="000000"/>
        </w:rPr>
        <w:tab/>
      </w:r>
      <w:r>
        <w:rPr>
          <w:color w:val="000000"/>
        </w:rPr>
        <w:t xml:space="preserve">B. </w:t>
      </w:r>
      <w:r>
        <w:rPr>
          <w:rFonts w:ascii="宋体" w:hAnsi="宋体" w:eastAsia="宋体" w:cs="宋体"/>
          <w:color w:val="000000"/>
        </w:rPr>
        <w:t>反应前后分子个数发生了改变</w:t>
      </w:r>
    </w:p>
    <w:p w14:paraId="5BAEDC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反应前后原子种类没有发生改变</w:t>
      </w:r>
      <w:r>
        <w:rPr>
          <w:color w:val="000000"/>
        </w:rPr>
        <w:tab/>
      </w:r>
      <w:r>
        <w:rPr>
          <w:color w:val="000000"/>
        </w:rPr>
        <w:t xml:space="preserve">D. </w:t>
      </w:r>
      <w:r>
        <w:rPr>
          <w:rFonts w:ascii="宋体" w:hAnsi="宋体" w:eastAsia="宋体" w:cs="宋体"/>
          <w:color w:val="000000"/>
        </w:rPr>
        <w:t>该反应的原料在自然界中储量丰富</w:t>
      </w:r>
    </w:p>
    <w:p w14:paraId="5E1D9C93">
      <w:pPr>
        <w:spacing w:line="360" w:lineRule="auto"/>
        <w:jc w:val="left"/>
        <w:textAlignment w:val="center"/>
        <w:rPr>
          <w:color w:val="000000"/>
        </w:rPr>
      </w:pPr>
      <w:r>
        <w:rPr>
          <w:color w:val="000000"/>
        </w:rPr>
        <w:t xml:space="preserve">17. </w:t>
      </w:r>
      <w:r>
        <w:rPr>
          <w:rFonts w:ascii="宋体" w:hAnsi="宋体" w:eastAsia="宋体" w:cs="宋体"/>
          <w:color w:val="000000"/>
        </w:rPr>
        <w:t>干海带表面的“白霜”主要成分为甘露醇，该物质具有降压作用。常温下甘露醇易溶于水，向其浓溶液中加入乙醇可使甘露醇析出。溶质质量分数为</w:t>
      </w:r>
      <w:r>
        <w:rPr>
          <w:rFonts w:ascii="Times New Roman" w:hAnsi="Times New Roman" w:eastAsia="Times New Roman" w:cs="Times New Roman"/>
          <w:color w:val="000000"/>
        </w:rPr>
        <w:t>20%</w:t>
      </w:r>
      <w:r>
        <w:rPr>
          <w:rFonts w:ascii="宋体" w:hAnsi="宋体" w:eastAsia="宋体" w:cs="宋体"/>
          <w:color w:val="000000"/>
        </w:rPr>
        <w:t>的甘露醇注射液在秋冬季节容易结晶。下列说法</w:t>
      </w:r>
      <w:r>
        <w:rPr>
          <w:rFonts w:ascii="宋体" w:hAnsi="宋体" w:eastAsia="宋体" w:cs="宋体"/>
          <w:color w:val="000000"/>
          <w:em w:val="dot"/>
          <w:lang w:eastAsia="zh-CN"/>
        </w:rPr>
        <w:t>错误</w:t>
      </w:r>
      <w:r>
        <w:rPr>
          <w:rFonts w:ascii="宋体" w:hAnsi="宋体" w:eastAsia="宋体" w:cs="宋体"/>
          <w:color w:val="000000"/>
        </w:rPr>
        <w:t>的是</w:t>
      </w:r>
    </w:p>
    <w:p w14:paraId="2B92AA52">
      <w:pPr>
        <w:spacing w:line="360" w:lineRule="auto"/>
        <w:jc w:val="left"/>
        <w:textAlignment w:val="center"/>
        <w:rPr>
          <w:color w:val="000000"/>
        </w:rPr>
      </w:pPr>
      <w:r>
        <w:rPr>
          <w:color w:val="000000"/>
        </w:rPr>
        <w:t xml:space="preserve">A. </w:t>
      </w:r>
      <w:r>
        <w:rPr>
          <w:rFonts w:ascii="宋体" w:hAnsi="宋体" w:eastAsia="宋体" w:cs="宋体"/>
          <w:color w:val="000000"/>
        </w:rPr>
        <w:t>甘露醇的溶解度不大于</w:t>
      </w:r>
      <w:r>
        <w:rPr>
          <w:rFonts w:ascii="Times New Roman" w:hAnsi="Times New Roman" w:eastAsia="Times New Roman" w:cs="Times New Roman"/>
          <w:color w:val="000000"/>
        </w:rPr>
        <w:t>25 g</w:t>
      </w:r>
    </w:p>
    <w:p w14:paraId="5233BD01">
      <w:pPr>
        <w:spacing w:line="360" w:lineRule="auto"/>
        <w:jc w:val="left"/>
        <w:textAlignment w:val="center"/>
        <w:rPr>
          <w:color w:val="000000"/>
        </w:rPr>
      </w:pPr>
      <w:r>
        <w:rPr>
          <w:color w:val="000000"/>
        </w:rPr>
        <w:t xml:space="preserve">B. </w:t>
      </w:r>
      <w:r>
        <w:rPr>
          <w:rFonts w:ascii="宋体" w:hAnsi="宋体" w:eastAsia="宋体" w:cs="宋体"/>
          <w:color w:val="000000"/>
        </w:rPr>
        <w:t>清洗干海带时，若长时间浸泡，会导致甘露醇流失</w:t>
      </w:r>
    </w:p>
    <w:p w14:paraId="6510740F">
      <w:pPr>
        <w:spacing w:line="360" w:lineRule="auto"/>
        <w:jc w:val="left"/>
        <w:textAlignment w:val="center"/>
        <w:rPr>
          <w:color w:val="000000"/>
        </w:rPr>
      </w:pPr>
      <w:r>
        <w:rPr>
          <w:color w:val="000000"/>
        </w:rPr>
        <w:t xml:space="preserve">C. </w:t>
      </w:r>
      <w:r>
        <w:rPr>
          <w:rFonts w:ascii="宋体" w:hAnsi="宋体" w:eastAsia="宋体" w:cs="宋体"/>
          <w:color w:val="000000"/>
        </w:rPr>
        <w:t>甘露醇注射液中出现结晶时，适度加热可使晶体溶解</w:t>
      </w:r>
    </w:p>
    <w:p w14:paraId="5FEDBF64">
      <w:pPr>
        <w:spacing w:line="360" w:lineRule="auto"/>
        <w:jc w:val="left"/>
        <w:textAlignment w:val="center"/>
        <w:rPr>
          <w:color w:val="000000"/>
        </w:rPr>
      </w:pPr>
      <w:r>
        <w:rPr>
          <w:color w:val="000000"/>
        </w:rPr>
        <w:t xml:space="preserve">D. </w:t>
      </w:r>
      <w:r>
        <w:rPr>
          <w:rFonts w:ascii="宋体" w:hAnsi="宋体" w:eastAsia="宋体" w:cs="宋体"/>
          <w:color w:val="000000"/>
        </w:rPr>
        <w:t>常温下，甘露醇在水中的溶解度大于在乙醇中的溶解度</w:t>
      </w:r>
    </w:p>
    <w:p w14:paraId="7EEE821E">
      <w:pPr>
        <w:spacing w:line="360" w:lineRule="auto"/>
        <w:jc w:val="left"/>
        <w:textAlignment w:val="center"/>
        <w:rPr>
          <w:color w:val="000000"/>
        </w:rPr>
      </w:pPr>
      <w:r>
        <w:rPr>
          <w:color w:val="000000"/>
        </w:rPr>
        <w:t xml:space="preserve">18. </w:t>
      </w:r>
      <w:r>
        <w:rPr>
          <w:rFonts w:ascii="宋体" w:hAnsi="宋体" w:eastAsia="宋体" w:cs="宋体"/>
          <w:color w:val="000000"/>
        </w:rPr>
        <w:t>下列实验方案能达到目的的是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3390"/>
      </w:tblGrid>
      <w:tr w14:paraId="3AD3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F8A2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56E24">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0BA0C">
            <w:pPr>
              <w:spacing w:line="360" w:lineRule="auto"/>
              <w:jc w:val="left"/>
              <w:textAlignment w:val="center"/>
              <w:rPr>
                <w:color w:val="000000"/>
              </w:rPr>
            </w:pPr>
            <w:r>
              <w:rPr>
                <w:rFonts w:ascii="宋体" w:hAnsi="宋体" w:eastAsia="宋体" w:cs="宋体"/>
                <w:color w:val="000000"/>
              </w:rPr>
              <w:t>实验方案</w:t>
            </w:r>
          </w:p>
        </w:tc>
      </w:tr>
      <w:tr w14:paraId="06DA5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1736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A3E96">
            <w:pPr>
              <w:spacing w:line="360" w:lineRule="auto"/>
              <w:jc w:val="left"/>
              <w:textAlignment w:val="center"/>
              <w:rPr>
                <w:color w:val="000000"/>
              </w:rPr>
            </w:pPr>
            <w:r>
              <w:rPr>
                <w:rFonts w:ascii="宋体" w:hAnsi="宋体" w:eastAsia="宋体" w:cs="宋体"/>
                <w:color w:val="000000"/>
              </w:rPr>
              <w:t>鉴别氢气和甲烷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5A9C2">
            <w:pPr>
              <w:spacing w:line="360" w:lineRule="auto"/>
              <w:jc w:val="left"/>
              <w:textAlignment w:val="center"/>
              <w:rPr>
                <w:color w:val="000000"/>
              </w:rPr>
            </w:pPr>
            <w:r>
              <w:rPr>
                <w:rFonts w:ascii="宋体" w:hAnsi="宋体" w:eastAsia="宋体" w:cs="宋体"/>
                <w:color w:val="000000"/>
              </w:rPr>
              <w:t>点燃，在火焰上罩一个干冷的烧杯</w:t>
            </w:r>
          </w:p>
        </w:tc>
      </w:tr>
      <w:tr w14:paraId="2E1D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25A52">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BCEDD">
            <w:pPr>
              <w:spacing w:line="360" w:lineRule="auto"/>
              <w:jc w:val="left"/>
              <w:textAlignment w:val="center"/>
              <w:rPr>
                <w:color w:val="000000"/>
              </w:rPr>
            </w:pPr>
            <w:r>
              <w:rPr>
                <w:rFonts w:ascii="宋体" w:hAnsi="宋体" w:eastAsia="宋体" w:cs="宋体"/>
                <w:color w:val="000000"/>
              </w:rPr>
              <w:t>除去氧化钙中的碳酸钙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61B1D">
            <w:pPr>
              <w:spacing w:line="360" w:lineRule="auto"/>
              <w:jc w:val="left"/>
              <w:textAlignment w:val="center"/>
              <w:rPr>
                <w:color w:val="000000"/>
              </w:rPr>
            </w:pPr>
            <w:r>
              <w:rPr>
                <w:rFonts w:ascii="宋体" w:hAnsi="宋体" w:eastAsia="宋体" w:cs="宋体"/>
                <w:color w:val="000000"/>
              </w:rPr>
              <w:t>高温煅烧</w:t>
            </w:r>
          </w:p>
        </w:tc>
      </w:tr>
      <w:tr w14:paraId="0BCCC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9D60B">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CEE37">
            <w:pPr>
              <w:spacing w:line="360" w:lineRule="auto"/>
              <w:jc w:val="left"/>
              <w:textAlignment w:val="center"/>
              <w:rPr>
                <w:color w:val="000000"/>
              </w:rPr>
            </w:pPr>
            <w:r>
              <w:rPr>
                <w:rFonts w:ascii="宋体" w:hAnsi="宋体" w:eastAsia="宋体" w:cs="宋体"/>
                <w:color w:val="000000"/>
              </w:rPr>
              <w:t>检验氢氧化钠溶液是否变质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A1080">
            <w:pPr>
              <w:spacing w:line="360" w:lineRule="auto"/>
              <w:jc w:val="left"/>
              <w:textAlignment w:val="center"/>
              <w:rPr>
                <w:color w:val="000000"/>
              </w:rPr>
            </w:pPr>
            <w:r>
              <w:rPr>
                <w:rFonts w:ascii="宋体" w:hAnsi="宋体" w:eastAsia="宋体" w:cs="宋体"/>
                <w:color w:val="000000"/>
              </w:rPr>
              <w:t>取样后滴加酚酞溶液</w:t>
            </w:r>
          </w:p>
        </w:tc>
      </w:tr>
      <w:tr w14:paraId="715E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908CC">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9ABB5">
            <w:pPr>
              <w:spacing w:line="360" w:lineRule="auto"/>
              <w:jc w:val="left"/>
              <w:textAlignment w:val="center"/>
              <w:rPr>
                <w:color w:val="000000"/>
              </w:rPr>
            </w:pPr>
            <w:r>
              <w:rPr>
                <w:rFonts w:ascii="宋体" w:hAnsi="宋体" w:eastAsia="宋体" w:cs="宋体"/>
                <w:color w:val="000000"/>
              </w:rPr>
              <w:t>分离</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32" o:title="eqIdf5547e0098754a8e3f31bae5d5bcb4dd"/>
                  <o:lock v:ext="edit" aspectratio="t"/>
                  <w10:wrap type="none"/>
                  <w10:anchorlock/>
                </v:shape>
                <o:OLEObject Type="Embed" ProgID="Equation.DSMT4" ShapeID="_x0000_i1029" DrawAspect="Content" ObjectID="_1468075729" r:id="rId31">
                  <o:LockedField>false</o:LockedField>
                </o:OLEObject>
              </w:object>
            </w:r>
            <w:r>
              <w:rPr>
                <w:rFonts w:ascii="宋体" w:hAnsi="宋体" w:eastAsia="宋体" w:cs="宋体"/>
                <w:color w:val="000000"/>
              </w:rPr>
              <w:t>的混合气体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E0394">
            <w:pPr>
              <w:spacing w:line="360" w:lineRule="auto"/>
              <w:jc w:val="left"/>
              <w:textAlignment w:val="center"/>
              <w:rPr>
                <w:color w:val="000000"/>
              </w:rPr>
            </w:pPr>
            <w:r>
              <w:rPr>
                <w:rFonts w:ascii="宋体" w:hAnsi="宋体" w:eastAsia="宋体" w:cs="宋体"/>
                <w:color w:val="000000"/>
              </w:rPr>
              <w:t>通入澄清石灰水</w:t>
            </w:r>
          </w:p>
        </w:tc>
      </w:tr>
    </w:tbl>
    <w:p w14:paraId="7DA93781">
      <w:pPr>
        <w:spacing w:line="360" w:lineRule="auto"/>
        <w:jc w:val="left"/>
        <w:textAlignment w:val="center"/>
        <w:rPr>
          <w:color w:val="000000"/>
        </w:rPr>
      </w:pPr>
    </w:p>
    <w:p w14:paraId="097422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7717458">
      <w:pPr>
        <w:spacing w:line="360" w:lineRule="auto"/>
        <w:jc w:val="left"/>
        <w:textAlignment w:val="center"/>
        <w:rPr>
          <w:color w:val="000000"/>
        </w:rPr>
      </w:pPr>
      <w:r>
        <w:rPr>
          <w:color w:val="000000"/>
        </w:rPr>
        <w:t xml:space="preserve">19. </w:t>
      </w:r>
      <w:r>
        <w:rPr>
          <w:rFonts w:ascii="宋体" w:hAnsi="宋体" w:eastAsia="宋体" w:cs="宋体"/>
          <w:color w:val="000000"/>
        </w:rPr>
        <w:t>常温下，向体积均为</w:t>
      </w:r>
      <w:r>
        <w:rPr>
          <w:rFonts w:ascii="Times New Roman" w:hAnsi="Times New Roman" w:eastAsia="Times New Roman" w:cs="Times New Roman"/>
          <w:color w:val="000000"/>
        </w:rPr>
        <w:t>20.00 mL</w:t>
      </w:r>
      <w:r>
        <w:rPr>
          <w:rFonts w:ascii="宋体" w:hAnsi="宋体" w:eastAsia="宋体" w:cs="宋体"/>
          <w:color w:val="000000"/>
        </w:rPr>
        <w:t>溶质质量分数为</w:t>
      </w:r>
      <w:r>
        <w:rPr>
          <w:rFonts w:ascii="Times New Roman" w:hAnsi="Times New Roman" w:eastAsia="Times New Roman" w:cs="Times New Roman"/>
          <w:color w:val="000000"/>
        </w:rPr>
        <w:t>0.4%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的两份盐酸</w:t>
      </w:r>
      <w:r>
        <w:rPr>
          <w:rFonts w:ascii="Times New Roman" w:hAnsi="Times New Roman" w:eastAsia="Times New Roman" w:cs="Times New Roman"/>
          <w:color w:val="000000"/>
        </w:rPr>
        <w:t>(</w:t>
      </w:r>
      <w:r>
        <w:rPr>
          <w:rFonts w:ascii="宋体" w:hAnsi="宋体" w:eastAsia="宋体" w:cs="宋体"/>
          <w:color w:val="000000"/>
        </w:rPr>
        <w:t>密度均以</w:t>
      </w:r>
      <w:r>
        <w:rPr>
          <w:rFonts w:ascii="Times New Roman" w:hAnsi="Times New Roman" w:eastAsia="Times New Roman" w:cs="Times New Roman"/>
          <w:color w:val="000000"/>
        </w:rPr>
        <w:t>1.0 g/mL</w:t>
      </w:r>
      <w:r>
        <w:rPr>
          <w:rFonts w:ascii="宋体" w:hAnsi="宋体" w:eastAsia="宋体" w:cs="宋体"/>
          <w:color w:val="000000"/>
        </w:rPr>
        <w:t>计</w:t>
      </w:r>
      <w:r>
        <w:rPr>
          <w:rFonts w:ascii="Times New Roman" w:hAnsi="Times New Roman" w:eastAsia="Times New Roman" w:cs="Times New Roman"/>
          <w:color w:val="000000"/>
        </w:rPr>
        <w:t>)</w:t>
      </w:r>
      <w:r>
        <w:rPr>
          <w:rFonts w:ascii="宋体" w:hAnsi="宋体" w:eastAsia="宋体" w:cs="宋体"/>
          <w:color w:val="000000"/>
        </w:rPr>
        <w:t>中，分别滴入不同溶质质量分数的</w:t>
      </w:r>
      <w:r>
        <w:rPr>
          <w:rFonts w:ascii="Times New Roman" w:hAnsi="Times New Roman" w:eastAsia="Times New Roman" w:cs="Times New Roman"/>
          <w:color w:val="000000"/>
        </w:rPr>
        <w:t>NaOH</w:t>
      </w:r>
      <w:r>
        <w:rPr>
          <w:rFonts w:ascii="宋体" w:hAnsi="宋体" w:eastAsia="宋体" w:cs="宋体"/>
          <w:color w:val="000000"/>
        </w:rPr>
        <w:t>溶液，测得溶液的</w:t>
      </w:r>
      <w:r>
        <w:rPr>
          <w:rFonts w:ascii="Times New Roman" w:hAnsi="Times New Roman" w:eastAsia="Times New Roman" w:cs="Times New Roman"/>
          <w:color w:val="000000"/>
        </w:rPr>
        <w:t>pH</w:t>
      </w:r>
      <w:r>
        <w:rPr>
          <w:rFonts w:ascii="宋体" w:hAnsi="宋体" w:eastAsia="宋体" w:cs="宋体"/>
          <w:color w:val="000000"/>
        </w:rPr>
        <w:t>随加入</w:t>
      </w:r>
      <w:r>
        <w:rPr>
          <w:rFonts w:ascii="Times New Roman" w:hAnsi="Times New Roman" w:eastAsia="Times New Roman" w:cs="Times New Roman"/>
          <w:color w:val="000000"/>
        </w:rPr>
        <w:t>NaOH</w:t>
      </w:r>
      <w:r>
        <w:rPr>
          <w:rFonts w:ascii="宋体" w:hAnsi="宋体" w:eastAsia="宋体" w:cs="宋体"/>
          <w:color w:val="000000"/>
        </w:rPr>
        <w:t>溶液体积的变化曲线如图。已知：盐酸的溶质质量分数越大，</w:t>
      </w:r>
      <w:r>
        <w:rPr>
          <w:rFonts w:ascii="Times New Roman" w:hAnsi="Times New Roman" w:eastAsia="Times New Roman" w:cs="Times New Roman"/>
          <w:color w:val="000000"/>
        </w:rPr>
        <w:t>pH</w:t>
      </w:r>
      <w:r>
        <w:rPr>
          <w:rFonts w:ascii="宋体" w:hAnsi="宋体" w:eastAsia="宋体" w:cs="宋体"/>
          <w:color w:val="000000"/>
        </w:rPr>
        <w:t>越小。下列说法正确的是</w:t>
      </w:r>
    </w:p>
    <w:p w14:paraId="049A77D1">
      <w:pPr>
        <w:spacing w:line="360" w:lineRule="auto"/>
        <w:jc w:val="left"/>
        <w:textAlignment w:val="center"/>
        <w:rPr>
          <w:color w:val="000000"/>
        </w:rPr>
      </w:pPr>
      <w:r>
        <w:rPr>
          <w:color w:val="000000"/>
        </w:rPr>
        <w:drawing>
          <wp:inline distT="0" distB="0" distL="114300" distR="114300">
            <wp:extent cx="1962150" cy="1343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962150" cy="1343025"/>
                    </a:xfrm>
                    <a:prstGeom prst="rect">
                      <a:avLst/>
                    </a:prstGeom>
                  </pic:spPr>
                </pic:pic>
              </a:graphicData>
            </a:graphic>
          </wp:inline>
        </w:drawing>
      </w:r>
    </w:p>
    <w:p w14:paraId="466BEAB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点对应的溶液中的溶质只有</w:t>
      </w:r>
      <w:r>
        <w:rPr>
          <w:rFonts w:ascii="Times New Roman" w:hAnsi="Times New Roman" w:eastAsia="Times New Roman" w:cs="Times New Roman"/>
          <w:color w:val="000000"/>
        </w:rPr>
        <w:t>1</w:t>
      </w:r>
      <w:r>
        <w:rPr>
          <w:rFonts w:ascii="宋体" w:hAnsi="宋体" w:eastAsia="宋体" w:cs="宋体"/>
          <w:color w:val="000000"/>
        </w:rPr>
        <w:t>种</w:t>
      </w:r>
    </w:p>
    <w:p w14:paraId="430306FF">
      <w:pPr>
        <w:spacing w:line="360" w:lineRule="auto"/>
        <w:jc w:val="left"/>
        <w:textAlignment w:val="center"/>
        <w:rPr>
          <w:color w:val="000000"/>
        </w:rPr>
      </w:pPr>
      <w:r>
        <w:rPr>
          <w:color w:val="000000"/>
        </w:rPr>
        <w:t xml:space="preserve">B. </w:t>
      </w:r>
      <w:r>
        <w:rPr>
          <w:rFonts w:ascii="宋体" w:hAnsi="宋体" w:eastAsia="宋体" w:cs="宋体"/>
          <w:color w:val="000000"/>
        </w:rPr>
        <w:t>对于曲线</w:t>
      </w:r>
      <w:r>
        <w:rPr>
          <w:rFonts w:ascii="Times New Roman" w:hAnsi="Times New Roman" w:eastAsia="Times New Roman" w:cs="Times New Roman"/>
          <w:color w:val="000000"/>
        </w:rPr>
        <w:t>b</w:t>
      </w:r>
      <w:r>
        <w:rPr>
          <w:rFonts w:ascii="宋体" w:hAnsi="宋体" w:eastAsia="宋体" w:cs="宋体"/>
          <w:color w:val="000000"/>
        </w:rPr>
        <w:t>，溶液中</w:t>
      </w:r>
      <w:r>
        <w:rPr>
          <w:rFonts w:ascii="Times New Roman" w:hAnsi="Times New Roman" w:eastAsia="Times New Roman" w:cs="Times New Roman"/>
          <w:color w:val="000000"/>
        </w:rPr>
        <w:t>NaCl</w:t>
      </w:r>
      <w:r>
        <w:rPr>
          <w:rFonts w:ascii="宋体" w:hAnsi="宋体" w:eastAsia="宋体" w:cs="宋体"/>
          <w:color w:val="000000"/>
        </w:rPr>
        <w:t>的质量：</w:t>
      </w:r>
      <w:r>
        <w:rPr>
          <w:rFonts w:ascii="Times New Roman" w:hAnsi="Times New Roman" w:eastAsia="Times New Roman" w:cs="Times New Roman"/>
          <w:color w:val="000000"/>
        </w:rPr>
        <w:t>Y</w:t>
      </w:r>
      <w:r>
        <w:rPr>
          <w:rFonts w:ascii="宋体" w:hAnsi="宋体" w:eastAsia="宋体" w:cs="宋体"/>
          <w:color w:val="000000"/>
        </w:rPr>
        <w:t>点</w:t>
      </w:r>
      <w:r>
        <w:rPr>
          <w:rFonts w:ascii="Times New Roman" w:hAnsi="Times New Roman" w:eastAsia="Times New Roman" w:cs="Times New Roman"/>
          <w:color w:val="000000"/>
        </w:rPr>
        <w:t>&lt;Z</w:t>
      </w:r>
      <w:r>
        <w:rPr>
          <w:rFonts w:ascii="宋体" w:hAnsi="宋体" w:eastAsia="宋体" w:cs="宋体"/>
          <w:color w:val="000000"/>
        </w:rPr>
        <w:t>点</w:t>
      </w:r>
    </w:p>
    <w:p w14:paraId="4F78533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w:t>
      </w:r>
      <w:r>
        <w:rPr>
          <w:rFonts w:ascii="宋体" w:hAnsi="宋体" w:eastAsia="宋体" w:cs="宋体"/>
          <w:color w:val="000000"/>
        </w:rPr>
        <w:t>点时，发生反应的</w:t>
      </w:r>
      <w:r>
        <w:rPr>
          <w:rFonts w:ascii="Times New Roman" w:hAnsi="Times New Roman" w:eastAsia="Times New Roman" w:cs="Times New Roman"/>
          <w:color w:val="000000"/>
        </w:rPr>
        <w:t>HCl</w:t>
      </w:r>
      <w:r>
        <w:rPr>
          <w:rFonts w:ascii="宋体" w:hAnsi="宋体" w:eastAsia="宋体" w:cs="宋体"/>
          <w:color w:val="000000"/>
        </w:rPr>
        <w:t>和</w:t>
      </w:r>
      <w:r>
        <w:rPr>
          <w:rFonts w:ascii="Times New Roman" w:hAnsi="Times New Roman" w:eastAsia="Times New Roman" w:cs="Times New Roman"/>
          <w:color w:val="000000"/>
        </w:rPr>
        <w:t>NaOH</w:t>
      </w:r>
      <w:r>
        <w:rPr>
          <w:rFonts w:ascii="宋体" w:hAnsi="宋体" w:eastAsia="宋体" w:cs="宋体"/>
          <w:color w:val="000000"/>
        </w:rPr>
        <w:t>的质量之比为</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73</w:t>
      </w:r>
    </w:p>
    <w:p w14:paraId="48F6030C">
      <w:pPr>
        <w:spacing w:line="360" w:lineRule="auto"/>
        <w:jc w:val="left"/>
        <w:textAlignment w:val="center"/>
        <w:rPr>
          <w:color w:val="000000"/>
        </w:rPr>
      </w:pPr>
      <w:r>
        <w:rPr>
          <w:color w:val="000000"/>
        </w:rPr>
        <w:t xml:space="preserve">D. </w:t>
      </w:r>
      <w:r>
        <w:rPr>
          <w:rFonts w:ascii="宋体" w:hAnsi="宋体" w:eastAsia="宋体" w:cs="宋体"/>
          <w:color w:val="000000"/>
        </w:rPr>
        <w:t>未滴入</w:t>
      </w:r>
      <w:r>
        <w:rPr>
          <w:rFonts w:ascii="Times New Roman" w:hAnsi="Times New Roman" w:eastAsia="Times New Roman" w:cs="Times New Roman"/>
          <w:color w:val="000000"/>
        </w:rPr>
        <w:t>NaOH</w:t>
      </w:r>
      <w:r>
        <w:rPr>
          <w:rFonts w:ascii="宋体" w:hAnsi="宋体" w:eastAsia="宋体" w:cs="宋体"/>
          <w:color w:val="000000"/>
        </w:rPr>
        <w:t>溶液时，曲线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对应的溶液中溶质的质量之比为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w:t>
      </w:r>
    </w:p>
    <w:p w14:paraId="53ADDC0E">
      <w:pPr>
        <w:spacing w:line="360" w:lineRule="auto"/>
        <w:jc w:val="left"/>
        <w:textAlignment w:val="center"/>
        <w:rPr>
          <w:color w:val="000000"/>
        </w:rPr>
      </w:pPr>
      <w:r>
        <w:rPr>
          <w:color w:val="000000"/>
        </w:rPr>
        <w:t xml:space="preserve">20. </w:t>
      </w:r>
      <w:r>
        <w:rPr>
          <w:rFonts w:ascii="宋体" w:hAnsi="宋体" w:eastAsia="宋体" w:cs="宋体"/>
          <w:color w:val="000000"/>
        </w:rPr>
        <w:t>在“质量守恒定律”实践应用活动中，某小组以</w:t>
      </w:r>
      <w:r>
        <w:rPr>
          <w:rFonts w:ascii="Times New Roman" w:hAnsi="Times New Roman" w:eastAsia="Times New Roman" w:cs="Times New Roman"/>
          <w:color w:val="000000"/>
        </w:rPr>
        <w:t>1.00 g</w:t>
      </w:r>
      <w:r>
        <w:object>
          <v:shape id="_x0000_i103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5" o:title="eqIdc639adea550f78c6885472654c3d989d"/>
            <o:lock v:ext="edit" aspectratio="t"/>
            <w10:wrap type="none"/>
            <w10:anchorlock/>
          </v:shape>
          <o:OLEObject Type="Embed" ProgID="Equation.DSMT4" ShapeID="_x0000_i1030" DrawAspect="Content" ObjectID="_1468075730" r:id="rId34">
            <o:LockedField>false</o:LockedField>
          </o:OLEObject>
        </w:object>
      </w:r>
      <w:r>
        <w:rPr>
          <w:rFonts w:ascii="宋体" w:hAnsi="宋体" w:eastAsia="宋体" w:cs="宋体"/>
          <w:color w:val="000000"/>
        </w:rPr>
        <w:t>粉末和过量的溶质质量分数为</w:t>
      </w:r>
      <w:r>
        <w:rPr>
          <w:rFonts w:ascii="Times New Roman" w:hAnsi="Times New Roman" w:eastAsia="Times New Roman" w:cs="Times New Roman"/>
          <w:color w:val="000000"/>
        </w:rPr>
        <w:t>7.3%</w:t>
      </w:r>
      <w:r>
        <w:rPr>
          <w:rFonts w:ascii="宋体" w:hAnsi="宋体" w:eastAsia="宋体" w:cs="宋体"/>
          <w:color w:val="000000"/>
        </w:rPr>
        <w:t>的盐酸为反应物，用如图装置进行三次实验，测得反应前后烧杯中物质的总质量的变化量</w:t>
      </w: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 o:title="eqId3b087eb0b9970f8caece93bbf6b6c451"/>
            <o:lock v:ext="edit" aspectratio="t"/>
            <w10:wrap type="none"/>
            <w10:anchorlock/>
          </v:shape>
          <o:OLEObject Type="Embed" ProgID="Equation.DSMT4" ShapeID="_x0000_i1031" DrawAspect="Content" ObjectID="_1468075731" r:id="rId3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均小于理论生成</w:t>
      </w:r>
      <w:r>
        <w:object>
          <v:shape id="_x0000_i103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的质量</w:t>
      </w:r>
      <w:r>
        <w:rPr>
          <w:rFonts w:ascii="Times New Roman" w:hAnsi="Times New Roman" w:eastAsia="Times New Roman" w:cs="Times New Roman"/>
          <w:color w:val="000000"/>
        </w:rPr>
        <w:t>(m)</w:t>
      </w:r>
      <w:r>
        <w:rPr>
          <w:rFonts w:ascii="宋体" w:hAnsi="宋体" w:eastAsia="宋体" w:cs="宋体"/>
          <w:color w:val="000000"/>
        </w:rPr>
        <w:t>，但反复振荡烧杯后，</w:t>
      </w:r>
      <w:r>
        <w:object>
          <v:shape id="_x0000_i10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 o:title="eqId3b087eb0b9970f8caece93bbf6b6c451"/>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m</w:t>
      </w:r>
      <w:r>
        <w:rPr>
          <w:rFonts w:ascii="宋体" w:hAnsi="宋体" w:eastAsia="宋体" w:cs="宋体"/>
          <w:color w:val="000000"/>
        </w:rPr>
        <w:t>基本吻合。下列说法</w:t>
      </w:r>
      <w:r>
        <w:rPr>
          <w:rFonts w:ascii="宋体" w:hAnsi="宋体" w:eastAsia="宋体" w:cs="宋体"/>
          <w:color w:val="000000"/>
          <w:em w:val="dot"/>
          <w:lang w:eastAsia="zh-CN"/>
        </w:rPr>
        <w:t>错误</w:t>
      </w:r>
      <w:r>
        <w:rPr>
          <w:rFonts w:ascii="宋体" w:hAnsi="宋体" w:eastAsia="宋体" w:cs="宋体"/>
          <w:color w:val="000000"/>
        </w:rPr>
        <w:t>的是</w:t>
      </w:r>
    </w:p>
    <w:p w14:paraId="1F49454E">
      <w:pPr>
        <w:spacing w:line="360" w:lineRule="auto"/>
        <w:jc w:val="left"/>
        <w:textAlignment w:val="center"/>
        <w:rPr>
          <w:color w:val="000000"/>
        </w:rPr>
      </w:pPr>
      <w:r>
        <w:rPr>
          <w:color w:val="000000"/>
        </w:rPr>
        <w:drawing>
          <wp:inline distT="0" distB="0" distL="114300" distR="114300">
            <wp:extent cx="1638300" cy="8667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38300" cy="866775"/>
                    </a:xfrm>
                    <a:prstGeom prst="rect">
                      <a:avLst/>
                    </a:prstGeom>
                  </pic:spPr>
                </pic:pic>
              </a:graphicData>
            </a:graphic>
          </wp:inline>
        </w:drawing>
      </w:r>
    </w:p>
    <w:p w14:paraId="5853F9E4">
      <w:pPr>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2" o:title="eqId9e996b534b08c7a0abdb4a27ac37ab50"/>
            <o:lock v:ext="edit" aspectratio="t"/>
            <w10:wrap type="none"/>
            <w10:anchorlock/>
          </v:shape>
          <o:OLEObject Type="Embed" ProgID="Equation.DSMT4" ShapeID="_x0000_i1034" DrawAspect="Content" ObjectID="_1468075734" r:id="rId41">
            <o:LockedField>false</o:LockedField>
          </o:OLEObject>
        </w:object>
      </w:r>
    </w:p>
    <w:p w14:paraId="40CA69AD">
      <w:pPr>
        <w:spacing w:line="360" w:lineRule="auto"/>
        <w:jc w:val="left"/>
        <w:textAlignment w:val="center"/>
        <w:rPr>
          <w:color w:val="000000"/>
        </w:rPr>
      </w:pPr>
      <w:r>
        <w:rPr>
          <w:color w:val="000000"/>
        </w:rPr>
        <w:t xml:space="preserve">B. </w:t>
      </w:r>
      <w:r>
        <w:object>
          <v:shape id="_x0000_i103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44" o:title="eqIdef03847512b097aaa81e778dd08dc8bc"/>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可能是因为生成的</w:t>
      </w:r>
      <w:r>
        <w:object>
          <v:shape id="_x0000_i10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a4298cb837170c021b9f2cd4e674a6a3"/>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溶于水</w:t>
      </w:r>
    </w:p>
    <w:p w14:paraId="408C0823">
      <w:pPr>
        <w:spacing w:line="360" w:lineRule="auto"/>
        <w:jc w:val="left"/>
        <w:textAlignment w:val="center"/>
        <w:rPr>
          <w:color w:val="000000"/>
        </w:rPr>
      </w:pPr>
      <w:r>
        <w:rPr>
          <w:color w:val="000000"/>
        </w:rPr>
        <w:t xml:space="preserve">C. </w:t>
      </w:r>
      <w:r>
        <w:rPr>
          <w:rFonts w:ascii="宋体" w:hAnsi="宋体" w:eastAsia="宋体" w:cs="宋体"/>
          <w:color w:val="000000"/>
        </w:rPr>
        <w:t>若改用溶质质量分数为</w:t>
      </w:r>
      <w:r>
        <w:rPr>
          <w:rFonts w:ascii="Times New Roman" w:hAnsi="Times New Roman" w:eastAsia="Times New Roman" w:cs="Times New Roman"/>
          <w:color w:val="000000"/>
        </w:rPr>
        <w:t>37%</w:t>
      </w:r>
      <w:r>
        <w:rPr>
          <w:rFonts w:ascii="宋体" w:hAnsi="宋体" w:eastAsia="宋体" w:cs="宋体"/>
          <w:color w:val="000000"/>
        </w:rPr>
        <w:t>的浓盐酸重复实验，所得</w:t>
      </w:r>
      <w:r>
        <w:object>
          <v:shape id="_x0000_i10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 o:title="eqId3b087eb0b9970f8caece93bbf6b6c451"/>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会变大</w:t>
      </w:r>
    </w:p>
    <w:p w14:paraId="7BAF9533">
      <w:pPr>
        <w:spacing w:line="360" w:lineRule="auto"/>
        <w:jc w:val="left"/>
        <w:textAlignment w:val="center"/>
        <w:rPr>
          <w:color w:val="000000"/>
        </w:rPr>
      </w:pPr>
      <w:r>
        <w:rPr>
          <w:color w:val="000000"/>
        </w:rPr>
        <w:t xml:space="preserve">D. </w:t>
      </w:r>
      <w:r>
        <w:rPr>
          <w:rFonts w:ascii="宋体" w:hAnsi="宋体" w:eastAsia="宋体" w:cs="宋体"/>
          <w:color w:val="000000"/>
        </w:rPr>
        <w:t>振荡后，</w:t>
      </w:r>
      <w:r>
        <w:object>
          <v:shape id="_x0000_i1038"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48" o:title="eqIda0f85b4bae0f14c7a3239b07a7ce602c"/>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39" DrawAspect="Content" ObjectID="_1468075739" r:id="rId49">
            <o:LockedField>false</o:LockedField>
          </o:OLEObject>
        </w:object>
      </w:r>
      <w:r>
        <w:rPr>
          <w:rFonts w:ascii="宋体" w:hAnsi="宋体" w:eastAsia="宋体" w:cs="宋体"/>
          <w:color w:val="000000"/>
        </w:rPr>
        <w:t>基本吻合，说明该实验能验证质量守恒定律</w:t>
      </w:r>
    </w:p>
    <w:p w14:paraId="65F08A90">
      <w:pPr>
        <w:spacing w:line="360" w:lineRule="auto"/>
        <w:jc w:val="left"/>
        <w:textAlignment w:val="center"/>
        <w:rPr>
          <w:color w:val="000000"/>
        </w:rPr>
      </w:pPr>
      <w:r>
        <w:rPr>
          <w:rFonts w:ascii="宋体" w:hAnsi="宋体" w:eastAsia="宋体" w:cs="宋体"/>
          <w:b/>
          <w:color w:val="000000"/>
          <w:sz w:val="24"/>
        </w:rPr>
        <w:t>二、填空与简答题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小题，除特别标注外，每空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53740D8">
      <w:pPr>
        <w:spacing w:line="360" w:lineRule="auto"/>
        <w:jc w:val="left"/>
        <w:textAlignment w:val="center"/>
        <w:rPr>
          <w:color w:val="000000"/>
        </w:rPr>
      </w:pPr>
      <w:r>
        <w:rPr>
          <w:color w:val="000000"/>
        </w:rPr>
        <w:t xml:space="preserve">21. </w:t>
      </w:r>
      <w:r>
        <w:rPr>
          <w:rFonts w:ascii="宋体" w:hAnsi="宋体" w:eastAsia="宋体" w:cs="宋体"/>
          <w:color w:val="000000"/>
        </w:rPr>
        <w:t>牙膏中添加的氟化物能与牙釉质层发生反应，生成氟磷灰石</w:t>
      </w:r>
      <w:r>
        <w:rPr>
          <w:rFonts w:ascii="Times New Roman" w:hAnsi="Times New Roman" w:eastAsia="Times New Roman" w:cs="Times New Roman"/>
          <w:color w:val="000000"/>
        </w:rPr>
        <w:t>[</w:t>
      </w:r>
      <w:r>
        <w:rPr>
          <w:rFonts w:ascii="宋体" w:hAnsi="宋体" w:eastAsia="宋体" w:cs="宋体"/>
          <w:color w:val="000000"/>
        </w:rPr>
        <w:t>化学式为</w:t>
      </w:r>
      <w:r>
        <w:object>
          <v:shape id="_x0000_i1040" o:spt="75" alt="学科网(www.zxxk.com)--教育资源门户，提供试卷、教案、课件、论文、素材以及各类教学资源下载，还有大量而丰富的教学相关资讯！" type="#_x0000_t75" style="height:20.4pt;width:66pt;" o:ole="t" filled="f" o:preferrelative="t" stroked="f" coordsize="21600,21600">
            <v:path/>
            <v:fill on="f" focussize="0,0"/>
            <v:stroke on="f" joinstyle="miter"/>
            <v:imagedata r:id="rId52" o:title="eqId4393d916a2d016fea09b52d467162524"/>
            <o:lock v:ext="edit" aspectratio="t"/>
            <w10:wrap type="none"/>
            <w10:anchorlock/>
          </v:shape>
          <o:OLEObject Type="Embed" ProgID="Equation.DSMT4" ShapeID="_x0000_i1040" DrawAspect="Content" ObjectID="_1468075740" r:id="rId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，起到预防龋齿的作用。用化学用语填空。</w:t>
      </w:r>
    </w:p>
    <w:p w14:paraId="076B622F">
      <w:pPr>
        <w:spacing w:line="360" w:lineRule="auto"/>
        <w:jc w:val="left"/>
        <w:textAlignment w:val="center"/>
        <w:rPr>
          <w:color w:val="000000"/>
        </w:rPr>
      </w:pPr>
      <w:r>
        <w:rPr>
          <w:color w:val="000000"/>
        </w:rPr>
        <w:t>（1）</w:t>
      </w:r>
      <w:r>
        <w:rPr>
          <w:rFonts w:ascii="宋体" w:hAnsi="宋体" w:eastAsia="宋体" w:cs="宋体"/>
          <w:color w:val="000000"/>
        </w:rPr>
        <w:t>磷元素</w:t>
      </w:r>
      <w:r>
        <w:rPr>
          <w:color w:val="000000"/>
        </w:rPr>
        <w:t>______</w:t>
      </w:r>
      <w:r>
        <w:rPr>
          <w:rFonts w:ascii="宋体" w:hAnsi="宋体" w:eastAsia="宋体" w:cs="宋体"/>
          <w:color w:val="000000"/>
        </w:rPr>
        <w:t>；</w:t>
      </w:r>
    </w:p>
    <w:p w14:paraId="1D252699">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w:t>
      </w:r>
      <w:r>
        <w:rPr>
          <w:rFonts w:ascii="宋体" w:hAnsi="宋体" w:eastAsia="宋体" w:cs="宋体"/>
          <w:color w:val="000000"/>
        </w:rPr>
        <w:t>个氟原子</w:t>
      </w:r>
      <w:r>
        <w:rPr>
          <w:color w:val="000000"/>
        </w:rPr>
        <w:t>______</w:t>
      </w:r>
      <w:r>
        <w:rPr>
          <w:rFonts w:ascii="宋体" w:hAnsi="宋体" w:eastAsia="宋体" w:cs="宋体"/>
          <w:color w:val="000000"/>
        </w:rPr>
        <w:t>；</w:t>
      </w:r>
    </w:p>
    <w:p w14:paraId="178AA555">
      <w:pPr>
        <w:spacing w:line="360" w:lineRule="auto"/>
        <w:jc w:val="left"/>
        <w:textAlignment w:val="center"/>
        <w:rPr>
          <w:color w:val="000000"/>
        </w:rPr>
      </w:pPr>
      <w:r>
        <w:rPr>
          <w:color w:val="000000"/>
        </w:rPr>
        <w:t>（3）</w:t>
      </w:r>
      <w:r>
        <w:rPr>
          <w:rFonts w:ascii="宋体" w:hAnsi="宋体" w:eastAsia="宋体" w:cs="宋体"/>
          <w:color w:val="000000"/>
        </w:rPr>
        <w:t>钙离子</w:t>
      </w:r>
      <w:r>
        <w:rPr>
          <w:color w:val="000000"/>
        </w:rPr>
        <w:t>______</w:t>
      </w:r>
      <w:r>
        <w:rPr>
          <w:rFonts w:ascii="宋体" w:hAnsi="宋体" w:eastAsia="宋体" w:cs="宋体"/>
          <w:color w:val="000000"/>
        </w:rPr>
        <w:t>；</w:t>
      </w:r>
    </w:p>
    <w:p w14:paraId="2DE4EB43">
      <w:pPr>
        <w:spacing w:line="360" w:lineRule="auto"/>
        <w:jc w:val="left"/>
        <w:textAlignment w:val="center"/>
        <w:rPr>
          <w:color w:val="000000"/>
        </w:rPr>
      </w:pPr>
      <w:r>
        <w:rPr>
          <w:color w:val="000000"/>
        </w:rPr>
        <w:t>（4）</w:t>
      </w:r>
      <w:r>
        <w:rPr>
          <w:rFonts w:ascii="宋体" w:hAnsi="宋体" w:eastAsia="宋体" w:cs="宋体"/>
          <w:color w:val="000000"/>
        </w:rPr>
        <w:t>氧气分子</w:t>
      </w:r>
      <w:r>
        <w:rPr>
          <w:color w:val="000000"/>
        </w:rPr>
        <w:t>______</w:t>
      </w:r>
      <w:r>
        <w:rPr>
          <w:rFonts w:ascii="宋体" w:hAnsi="宋体" w:eastAsia="宋体" w:cs="宋体"/>
          <w:color w:val="000000"/>
        </w:rPr>
        <w:t>。</w:t>
      </w:r>
    </w:p>
    <w:p w14:paraId="7E828AB1">
      <w:pPr>
        <w:spacing w:line="360" w:lineRule="auto"/>
        <w:jc w:val="left"/>
        <w:textAlignment w:val="center"/>
        <w:rPr>
          <w:color w:val="000000"/>
        </w:rPr>
      </w:pPr>
      <w:r>
        <w:rPr>
          <w:color w:val="000000"/>
        </w:rPr>
        <w:t xml:space="preserve">22. </w:t>
      </w:r>
      <w:r>
        <w:rPr>
          <w:rFonts w:ascii="宋体" w:hAnsi="宋体" w:eastAsia="宋体" w:cs="宋体"/>
          <w:color w:val="000000"/>
        </w:rPr>
        <w:t>物质的用途反映其性质。根据物质用途，判断对应物质的性质</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3B55378D">
      <w:pPr>
        <w:spacing w:line="360" w:lineRule="auto"/>
        <w:jc w:val="left"/>
        <w:textAlignment w:val="center"/>
        <w:rPr>
          <w:color w:val="000000"/>
        </w:rPr>
      </w:pPr>
      <w:r>
        <w:rPr>
          <w:rFonts w:ascii="宋体" w:hAnsi="宋体" w:eastAsia="宋体" w:cs="宋体"/>
          <w:color w:val="000000"/>
        </w:rPr>
        <w:t>①密度小</w:t>
      </w:r>
      <w:r>
        <w:rPr>
          <w:rFonts w:ascii="Times New Roman" w:hAnsi="Times New Roman" w:eastAsia="Times New Roman" w:cs="Times New Roman"/>
          <w:color w:val="000000"/>
        </w:rPr>
        <w:t xml:space="preserve">  </w:t>
      </w:r>
      <w:r>
        <w:rPr>
          <w:rFonts w:ascii="宋体" w:hAnsi="宋体" w:eastAsia="宋体" w:cs="宋体"/>
          <w:color w:val="000000"/>
        </w:rPr>
        <w:t>②硬度大</w:t>
      </w:r>
      <w:r>
        <w:rPr>
          <w:rFonts w:ascii="Times New Roman" w:hAnsi="Times New Roman" w:eastAsia="Times New Roman" w:cs="Times New Roman"/>
          <w:color w:val="000000"/>
        </w:rPr>
        <w:t xml:space="preserve">  </w:t>
      </w:r>
      <w:r>
        <w:rPr>
          <w:rFonts w:ascii="宋体" w:hAnsi="宋体" w:eastAsia="宋体" w:cs="宋体"/>
          <w:color w:val="000000"/>
        </w:rPr>
        <w:t>③导电性</w:t>
      </w:r>
      <w:r>
        <w:rPr>
          <w:rFonts w:ascii="Times New Roman" w:hAnsi="Times New Roman" w:eastAsia="Times New Roman" w:cs="Times New Roman"/>
          <w:color w:val="000000"/>
        </w:rPr>
        <w:t xml:space="preserve">  </w:t>
      </w:r>
      <w:r>
        <w:rPr>
          <w:rFonts w:ascii="宋体" w:hAnsi="宋体" w:eastAsia="宋体" w:cs="宋体"/>
          <w:color w:val="000000"/>
        </w:rPr>
        <w:t>④耐腐蚀性</w:t>
      </w:r>
      <w:r>
        <w:rPr>
          <w:rFonts w:ascii="Times New Roman" w:hAnsi="Times New Roman" w:eastAsia="Times New Roman" w:cs="Times New Roman"/>
          <w:color w:val="000000"/>
        </w:rPr>
        <w:t xml:space="preserve">  </w:t>
      </w:r>
      <w:r>
        <w:rPr>
          <w:rFonts w:ascii="宋体" w:hAnsi="宋体" w:eastAsia="宋体" w:cs="宋体"/>
          <w:color w:val="000000"/>
        </w:rPr>
        <w:t>⑤助燃性</w:t>
      </w:r>
      <w:r>
        <w:rPr>
          <w:rFonts w:ascii="Times New Roman" w:hAnsi="Times New Roman" w:eastAsia="Times New Roman" w:cs="Times New Roman"/>
          <w:color w:val="000000"/>
        </w:rPr>
        <w:t xml:space="preserve">  </w:t>
      </w:r>
      <w:r>
        <w:rPr>
          <w:rFonts w:ascii="宋体" w:hAnsi="宋体" w:eastAsia="宋体" w:cs="宋体"/>
          <w:color w:val="000000"/>
        </w:rPr>
        <w:t>⑥可燃性</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3600"/>
        <w:gridCol w:w="1080"/>
      </w:tblGrid>
      <w:tr w14:paraId="751B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CFF3B">
            <w:pPr>
              <w:spacing w:line="360" w:lineRule="auto"/>
              <w:jc w:val="left"/>
              <w:textAlignment w:val="center"/>
              <w:rPr>
                <w:color w:val="000000"/>
              </w:rPr>
            </w:pPr>
            <w:r>
              <w:rPr>
                <w:rFonts w:ascii="宋体" w:hAnsi="宋体" w:eastAsia="宋体" w:cs="宋体"/>
                <w:color w:val="000000"/>
              </w:rPr>
              <w:t>物质名称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1E29A1">
            <w:pPr>
              <w:spacing w:line="360" w:lineRule="auto"/>
              <w:jc w:val="left"/>
              <w:textAlignment w:val="center"/>
              <w:rPr>
                <w:color w:val="000000"/>
              </w:rPr>
            </w:pPr>
            <w:r>
              <w:rPr>
                <w:rFonts w:ascii="宋体" w:hAnsi="宋体" w:eastAsia="宋体" w:cs="宋体"/>
                <w:color w:val="000000"/>
              </w:rPr>
              <w:t>物质用途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B594E">
            <w:pPr>
              <w:spacing w:line="360" w:lineRule="auto"/>
              <w:jc w:val="left"/>
              <w:textAlignment w:val="center"/>
              <w:rPr>
                <w:color w:val="000000"/>
              </w:rPr>
            </w:pPr>
            <w:r>
              <w:rPr>
                <w:rFonts w:ascii="宋体" w:hAnsi="宋体" w:eastAsia="宋体" w:cs="宋体"/>
                <w:color w:val="000000"/>
              </w:rPr>
              <w:t>物质性质</w:t>
            </w:r>
          </w:p>
        </w:tc>
      </w:tr>
      <w:tr w14:paraId="43C5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30091">
            <w:pPr>
              <w:spacing w:line="360" w:lineRule="auto"/>
              <w:jc w:val="left"/>
              <w:textAlignment w:val="center"/>
              <w:rPr>
                <w:color w:val="000000"/>
              </w:rPr>
            </w:pPr>
            <w:r>
              <w:rPr>
                <w:rFonts w:ascii="宋体" w:hAnsi="宋体" w:eastAsia="宋体" w:cs="宋体"/>
                <w:color w:val="000000"/>
              </w:rPr>
              <w:t>石墨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60B96">
            <w:pPr>
              <w:spacing w:line="360" w:lineRule="auto"/>
              <w:jc w:val="left"/>
              <w:textAlignment w:val="center"/>
              <w:rPr>
                <w:color w:val="000000"/>
              </w:rPr>
            </w:pPr>
            <w:r>
              <w:rPr>
                <w:rFonts w:ascii="宋体" w:hAnsi="宋体" w:eastAsia="宋体" w:cs="宋体"/>
                <w:color w:val="000000"/>
              </w:rPr>
              <w:t>制成电极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2AFF4">
            <w:pPr>
              <w:spacing w:line="360" w:lineRule="auto"/>
              <w:jc w:val="left"/>
              <w:textAlignment w:val="center"/>
              <w:rPr>
                <w:color w:val="000000"/>
              </w:rPr>
            </w:pPr>
            <w:r>
              <w:rPr>
                <w:color w:val="000000"/>
              </w:rPr>
              <w:t>________</w:t>
            </w:r>
          </w:p>
        </w:tc>
      </w:tr>
      <w:tr w14:paraId="4432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26CC7">
            <w:pPr>
              <w:spacing w:line="360" w:lineRule="auto"/>
              <w:jc w:val="left"/>
              <w:textAlignment w:val="center"/>
              <w:rPr>
                <w:color w:val="000000"/>
              </w:rPr>
            </w:pPr>
            <w:r>
              <w:rPr>
                <w:rFonts w:ascii="宋体" w:hAnsi="宋体" w:eastAsia="宋体" w:cs="宋体"/>
                <w:color w:val="000000"/>
              </w:rPr>
              <w:t>金刚石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BE3A0">
            <w:pPr>
              <w:spacing w:line="360" w:lineRule="auto"/>
              <w:jc w:val="left"/>
              <w:textAlignment w:val="center"/>
              <w:rPr>
                <w:color w:val="000000"/>
              </w:rPr>
            </w:pPr>
            <w:r>
              <w:rPr>
                <w:rFonts w:ascii="宋体" w:hAnsi="宋体" w:eastAsia="宋体" w:cs="宋体"/>
                <w:color w:val="000000"/>
              </w:rPr>
              <w:t>制作刀具用于芯片切割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AFD95">
            <w:pPr>
              <w:spacing w:line="360" w:lineRule="auto"/>
              <w:jc w:val="left"/>
              <w:textAlignment w:val="center"/>
              <w:rPr>
                <w:color w:val="000000"/>
              </w:rPr>
            </w:pPr>
            <w:r>
              <w:rPr>
                <w:color w:val="000000"/>
              </w:rPr>
              <w:t>________</w:t>
            </w:r>
          </w:p>
        </w:tc>
      </w:tr>
      <w:tr w14:paraId="4986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72F3D">
            <w:pPr>
              <w:spacing w:line="360" w:lineRule="auto"/>
              <w:jc w:val="left"/>
              <w:textAlignment w:val="center"/>
              <w:rPr>
                <w:color w:val="000000"/>
              </w:rPr>
            </w:pPr>
            <w:r>
              <w:rPr>
                <w:rFonts w:ascii="宋体" w:hAnsi="宋体" w:eastAsia="宋体" w:cs="宋体"/>
                <w:color w:val="000000"/>
              </w:rPr>
              <w:t>铜合金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34ABA">
            <w:pPr>
              <w:spacing w:line="360" w:lineRule="auto"/>
              <w:jc w:val="left"/>
              <w:textAlignment w:val="center"/>
              <w:rPr>
                <w:color w:val="000000"/>
              </w:rPr>
            </w:pPr>
            <w:r>
              <w:rPr>
                <w:rFonts w:ascii="宋体" w:hAnsi="宋体" w:eastAsia="宋体" w:cs="宋体"/>
                <w:color w:val="000000"/>
              </w:rPr>
              <w:t>制作耐腐蚀船舶螺旋桨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2A757">
            <w:pPr>
              <w:spacing w:line="360" w:lineRule="auto"/>
              <w:jc w:val="left"/>
              <w:textAlignment w:val="center"/>
              <w:rPr>
                <w:color w:val="000000"/>
              </w:rPr>
            </w:pPr>
            <w:r>
              <w:rPr>
                <w:color w:val="000000"/>
              </w:rPr>
              <w:t>________</w:t>
            </w:r>
          </w:p>
        </w:tc>
      </w:tr>
      <w:tr w14:paraId="4106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D5189">
            <w:pPr>
              <w:spacing w:line="360" w:lineRule="auto"/>
              <w:jc w:val="left"/>
              <w:textAlignment w:val="center"/>
              <w:rPr>
                <w:color w:val="000000"/>
              </w:rPr>
            </w:pPr>
            <w:r>
              <w:rPr>
                <w:rFonts w:ascii="宋体" w:hAnsi="宋体" w:eastAsia="宋体" w:cs="宋体"/>
                <w:color w:val="000000"/>
              </w:rPr>
              <w:t>铝合金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EF7F3">
            <w:pPr>
              <w:spacing w:line="360" w:lineRule="auto"/>
              <w:jc w:val="left"/>
              <w:textAlignment w:val="center"/>
              <w:rPr>
                <w:color w:val="000000"/>
              </w:rPr>
            </w:pPr>
            <w:r>
              <w:rPr>
                <w:rFonts w:ascii="宋体" w:hAnsi="宋体" w:eastAsia="宋体" w:cs="宋体"/>
                <w:color w:val="000000"/>
              </w:rPr>
              <w:t>制造“神舟”飞船船体以减轻重量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1D21DA">
            <w:pPr>
              <w:spacing w:line="360" w:lineRule="auto"/>
              <w:jc w:val="left"/>
              <w:textAlignment w:val="center"/>
              <w:rPr>
                <w:color w:val="000000"/>
              </w:rPr>
            </w:pPr>
            <w:r>
              <w:rPr>
                <w:color w:val="000000"/>
              </w:rPr>
              <w:t>________</w:t>
            </w:r>
          </w:p>
        </w:tc>
      </w:tr>
      <w:tr w14:paraId="6226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F1AC8">
            <w:pPr>
              <w:spacing w:line="360" w:lineRule="auto"/>
              <w:jc w:val="left"/>
              <w:textAlignment w:val="center"/>
              <w:rPr>
                <w:color w:val="000000"/>
              </w:rPr>
            </w:pPr>
            <w:r>
              <w:rPr>
                <w:rFonts w:ascii="宋体" w:hAnsi="宋体" w:eastAsia="宋体" w:cs="宋体"/>
                <w:color w:val="000000"/>
              </w:rPr>
              <w:t>液氧</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2FA6D">
            <w:pPr>
              <w:spacing w:line="360" w:lineRule="auto"/>
              <w:jc w:val="left"/>
              <w:textAlignment w:val="center"/>
              <w:rPr>
                <w:color w:val="000000"/>
              </w:rPr>
            </w:pPr>
            <w:r>
              <w:rPr>
                <w:rFonts w:ascii="宋体" w:hAnsi="宋体" w:eastAsia="宋体" w:cs="宋体"/>
                <w:color w:val="000000"/>
              </w:rPr>
              <w:t>用作“朱雀二号”系列火箭的推进剂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03BE7">
            <w:pPr>
              <w:spacing w:line="360" w:lineRule="auto"/>
              <w:jc w:val="left"/>
              <w:textAlignment w:val="center"/>
              <w:rPr>
                <w:color w:val="000000"/>
              </w:rPr>
            </w:pPr>
            <w:r>
              <w:rPr>
                <w:color w:val="000000"/>
              </w:rPr>
              <w:t>________</w:t>
            </w:r>
          </w:p>
        </w:tc>
      </w:tr>
      <w:tr w14:paraId="5650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CBAABB">
            <w:pPr>
              <w:spacing w:line="360" w:lineRule="auto"/>
              <w:jc w:val="left"/>
              <w:textAlignment w:val="center"/>
              <w:rPr>
                <w:color w:val="000000"/>
              </w:rPr>
            </w:pPr>
            <w:r>
              <w:rPr>
                <w:rFonts w:ascii="宋体" w:hAnsi="宋体" w:eastAsia="宋体" w:cs="宋体"/>
                <w:color w:val="000000"/>
              </w:rPr>
              <w:t>甲烷</w:t>
            </w:r>
          </w:p>
        </w:tc>
        <w:tc>
          <w:tcPr>
            <w:vMerge w:val="continue"/>
            <w:tcBorders>
              <w:top w:val="single" w:color="000000" w:sz="6" w:space="0"/>
              <w:left w:val="single" w:color="000000" w:sz="6" w:space="0"/>
              <w:bottom w:val="single" w:color="000000" w:sz="6" w:space="0"/>
              <w:right w:val="single" w:color="000000" w:sz="6" w:space="0"/>
            </w:tcBorders>
          </w:tcPr>
          <w:p w14:paraId="637A7C6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79B36">
            <w:pPr>
              <w:spacing w:line="360" w:lineRule="auto"/>
              <w:jc w:val="left"/>
              <w:textAlignment w:val="center"/>
              <w:rPr>
                <w:color w:val="000000"/>
              </w:rPr>
            </w:pPr>
            <w:r>
              <w:rPr>
                <w:color w:val="000000"/>
              </w:rPr>
              <w:t>________</w:t>
            </w:r>
          </w:p>
        </w:tc>
      </w:tr>
    </w:tbl>
    <w:p w14:paraId="45DF8A1B">
      <w:pPr>
        <w:spacing w:line="360" w:lineRule="auto"/>
        <w:jc w:val="left"/>
        <w:textAlignment w:val="center"/>
        <w:rPr>
          <w:color w:val="000000"/>
        </w:rPr>
      </w:pPr>
    </w:p>
    <w:p w14:paraId="5300B04F">
      <w:pPr>
        <w:spacing w:line="360" w:lineRule="auto"/>
        <w:jc w:val="left"/>
        <w:textAlignment w:val="center"/>
        <w:rPr>
          <w:color w:val="000000"/>
        </w:rPr>
      </w:pPr>
      <w:r>
        <w:rPr>
          <w:color w:val="000000"/>
        </w:rPr>
        <w:t xml:space="preserve">23. </w:t>
      </w:r>
      <w:r>
        <w:rPr>
          <w:rFonts w:ascii="宋体" w:hAnsi="宋体" w:eastAsia="宋体" w:cs="宋体"/>
          <w:color w:val="000000"/>
        </w:rPr>
        <w:t>广西不仅拥有壮丽的自然风景，还拥有多样的非物质文化遗产。</w:t>
      </w:r>
    </w:p>
    <w:p w14:paraId="19714B31">
      <w:pPr>
        <w:spacing w:line="360" w:lineRule="auto"/>
        <w:jc w:val="left"/>
        <w:textAlignment w:val="center"/>
        <w:rPr>
          <w:color w:val="000000"/>
        </w:rPr>
      </w:pPr>
      <w:r>
        <w:rPr>
          <w:color w:val="000000"/>
        </w:rPr>
        <w:t>（1）</w:t>
      </w:r>
      <w:r>
        <w:rPr>
          <w:rFonts w:ascii="宋体" w:hAnsi="宋体" w:eastAsia="宋体" w:cs="宋体"/>
          <w:color w:val="000000"/>
        </w:rPr>
        <w:t>龟苓膏配制技艺：龟苓膏制作过程中用到草木灰碱水和米浆。常温下，草木灰碱水的</w:t>
      </w:r>
      <w:r>
        <w:rPr>
          <w:rFonts w:ascii="Times New Roman" w:hAnsi="Times New Roman" w:eastAsia="Times New Roman" w:cs="Times New Roman"/>
          <w:color w:val="000000"/>
        </w:rPr>
        <w:t>pH</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；米浆富含的营养物质是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填“糖类”“油脂”或“蛋白质”</w:t>
      </w:r>
      <w:r>
        <w:rPr>
          <w:rFonts w:ascii="Times New Roman" w:hAnsi="Times New Roman" w:eastAsia="Times New Roman" w:cs="Times New Roman"/>
          <w:color w:val="000000"/>
        </w:rPr>
        <w:t>)</w:t>
      </w:r>
      <w:r>
        <w:rPr>
          <w:rFonts w:ascii="宋体" w:hAnsi="宋体" w:eastAsia="宋体" w:cs="宋体"/>
          <w:color w:val="000000"/>
        </w:rPr>
        <w:t>。</w:t>
      </w:r>
    </w:p>
    <w:p w14:paraId="66E710E7">
      <w:pPr>
        <w:spacing w:line="360" w:lineRule="auto"/>
        <w:jc w:val="left"/>
        <w:textAlignment w:val="center"/>
        <w:rPr>
          <w:color w:val="000000"/>
        </w:rPr>
      </w:pPr>
      <w:r>
        <w:rPr>
          <w:color w:val="000000"/>
        </w:rPr>
        <w:t>（2）</w:t>
      </w:r>
      <w:r>
        <w:rPr>
          <w:rFonts w:ascii="宋体" w:hAnsi="宋体" w:eastAsia="宋体" w:cs="宋体"/>
          <w:color w:val="000000"/>
        </w:rPr>
        <w:t>坭兴陶烧制技艺：古法烧制坭兴陶时，常用松木或煤炭作为燃料，炭完全燃烧的化学方程式是</w:t>
      </w:r>
      <w:r>
        <w:rPr>
          <w:color w:val="000000"/>
        </w:rPr>
        <w:t>______________________________</w:t>
      </w:r>
      <w:r>
        <w:rPr>
          <w:rFonts w:ascii="宋体" w:hAnsi="宋体" w:eastAsia="宋体" w:cs="宋体"/>
          <w:color w:val="000000"/>
        </w:rPr>
        <w:t>。陶土中含锌，这里的“锌”指的是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填“原子”或“元素”</w:t>
      </w:r>
      <w:r>
        <w:rPr>
          <w:rFonts w:ascii="Times New Roman" w:hAnsi="Times New Roman" w:eastAsia="Times New Roman" w:cs="Times New Roman"/>
          <w:color w:val="000000"/>
        </w:rPr>
        <w:t>)</w:t>
      </w:r>
      <w:r>
        <w:rPr>
          <w:rFonts w:ascii="宋体" w:hAnsi="宋体" w:eastAsia="宋体" w:cs="宋体"/>
          <w:color w:val="000000"/>
        </w:rPr>
        <w:t>。</w:t>
      </w:r>
    </w:p>
    <w:p w14:paraId="7D203B03">
      <w:pPr>
        <w:spacing w:line="360" w:lineRule="auto"/>
        <w:jc w:val="left"/>
        <w:textAlignment w:val="center"/>
        <w:rPr>
          <w:color w:val="000000"/>
        </w:rPr>
      </w:pPr>
      <w:r>
        <w:rPr>
          <w:color w:val="000000"/>
        </w:rPr>
        <w:t>（3）</w:t>
      </w:r>
      <w:r>
        <w:rPr>
          <w:rFonts w:ascii="宋体" w:hAnsi="宋体" w:eastAsia="宋体" w:cs="宋体"/>
          <w:color w:val="000000"/>
        </w:rPr>
        <w:t>铜鼓文化：铜鼓是以铜、锡为主要材料制作的青铜器。青铜属于</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填“纯净物”或“混合物”</w:t>
      </w:r>
      <w:r>
        <w:rPr>
          <w:rFonts w:ascii="Times New Roman" w:hAnsi="Times New Roman" w:eastAsia="Times New Roman" w:cs="Times New Roman"/>
          <w:color w:val="000000"/>
        </w:rPr>
        <w:t>)</w:t>
      </w:r>
      <w:r>
        <w:rPr>
          <w:rFonts w:ascii="宋体" w:hAnsi="宋体" w:eastAsia="宋体" w:cs="宋体"/>
          <w:color w:val="000000"/>
        </w:rPr>
        <w:t>，硬度比纯铜</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填“大”或“小”</w:t>
      </w:r>
      <w:r>
        <w:rPr>
          <w:rFonts w:ascii="Times New Roman" w:hAnsi="Times New Roman" w:eastAsia="Times New Roman" w:cs="Times New Roman"/>
          <w:color w:val="000000"/>
        </w:rPr>
        <w:t>)</w:t>
      </w:r>
      <w:r>
        <w:rPr>
          <w:rFonts w:ascii="宋体" w:hAnsi="宋体" w:eastAsia="宋体" w:cs="宋体"/>
          <w:color w:val="000000"/>
        </w:rPr>
        <w:t>。</w:t>
      </w:r>
    </w:p>
    <w:p w14:paraId="154B4FD1">
      <w:pPr>
        <w:spacing w:line="360" w:lineRule="auto"/>
        <w:jc w:val="left"/>
        <w:textAlignment w:val="center"/>
        <w:rPr>
          <w:color w:val="000000"/>
        </w:rPr>
      </w:pPr>
      <w:r>
        <w:rPr>
          <w:color w:val="000000"/>
        </w:rPr>
        <w:t xml:space="preserve">24. </w:t>
      </w:r>
      <w:r>
        <w:rPr>
          <w:rFonts w:ascii="宋体" w:hAnsi="宋体" w:eastAsia="宋体" w:cs="宋体"/>
          <w:color w:val="000000"/>
        </w:rPr>
        <w:t>阅读短文并回答问题。</w:t>
      </w:r>
    </w:p>
    <w:p w14:paraId="369130A1">
      <w:pPr>
        <w:spacing w:line="360" w:lineRule="auto"/>
        <w:jc w:val="left"/>
        <w:textAlignment w:val="center"/>
        <w:rPr>
          <w:color w:val="000000"/>
        </w:rPr>
      </w:pPr>
      <w:r>
        <w:rPr>
          <w:rFonts w:ascii="宋体" w:hAnsi="宋体" w:eastAsia="宋体" w:cs="宋体"/>
          <w:color w:val="000000"/>
        </w:rPr>
        <w:t>人类探索能量与物质变化关系的脚步从未停歇。热、电、光、机械力都能促使物质发生变化。加热可使水沸腾，高温下一氧化碳能将氧化铁</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54" o:title="eqIdbd64433131ff93fd151abc85cfe05dba"/>
            <o:lock v:ext="edit" aspectratio="t"/>
            <w10:wrap type="none"/>
            <w10:anchorlock/>
          </v:shape>
          <o:OLEObject Type="Embed" ProgID="Equation.DSMT4" ShapeID="_x0000_i1041" DrawAspect="Content" ObjectID="_1468075741" r:id="rId5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转化为铁，即冶铁；通电可使灯发光，电解水可制得氢气；光照能使冰雪融化，也能促使二氧化碳与甲烷转变为合成气；通过撞击与摩擦，能改变物质形态或引发变化，例如，我国科学家开发的新型合成氨</w:t>
      </w:r>
      <w:r>
        <w:rPr>
          <w:rFonts w:ascii="Times New Roman" w:hAnsi="Times New Roman" w:eastAsia="Times New Roman" w:cs="Times New Roman"/>
          <w:color w:val="000000"/>
        </w:rPr>
        <w:t>(</w:t>
      </w:r>
      <w:r>
        <w:object>
          <v:shape id="_x0000_i1042"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56" o:title="eqIddbe2066525aa0616cf44d051d57bf713"/>
            <o:lock v:ext="edit" aspectratio="t"/>
            <w10:wrap type="none"/>
            <w10:anchorlock/>
          </v:shape>
          <o:OLEObject Type="Embed" ProgID="Equation.DSMT4" ShapeID="_x0000_i1042" DrawAspect="Content" ObjectID="_1468075742" r:id="rId5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技术，先将铁粉在氮气中研磨氮化，再通入氢气，即可实现温和条件下高效制氨</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w:t>
      </w:r>
    </w:p>
    <w:p w14:paraId="55A14E2D">
      <w:pPr>
        <w:spacing w:line="360" w:lineRule="auto"/>
        <w:jc w:val="left"/>
        <w:textAlignment w:val="center"/>
        <w:rPr>
          <w:color w:val="000000"/>
        </w:rPr>
      </w:pPr>
      <w:r>
        <w:rPr>
          <w:color w:val="000000"/>
        </w:rPr>
        <w:drawing>
          <wp:inline distT="0" distB="0" distL="114300" distR="114300">
            <wp:extent cx="1857375"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857375" cy="1143000"/>
                    </a:xfrm>
                    <a:prstGeom prst="rect">
                      <a:avLst/>
                    </a:prstGeom>
                  </pic:spPr>
                </pic:pic>
              </a:graphicData>
            </a:graphic>
          </wp:inline>
        </w:drawing>
      </w:r>
    </w:p>
    <w:p w14:paraId="2C951EF5">
      <w:pPr>
        <w:spacing w:line="360" w:lineRule="auto"/>
        <w:jc w:val="left"/>
        <w:textAlignment w:val="center"/>
        <w:rPr>
          <w:color w:val="000000"/>
        </w:rPr>
      </w:pPr>
      <w:r>
        <w:rPr>
          <w:color w:val="000000"/>
        </w:rPr>
        <w:t>（1）</w:t>
      </w:r>
      <w:r>
        <w:rPr>
          <w:rFonts w:ascii="宋体" w:hAnsi="宋体" w:eastAsia="宋体" w:cs="宋体"/>
          <w:color w:val="000000"/>
        </w:rPr>
        <w:t>“冶铁”的化学方程式是</w:t>
      </w:r>
      <w:r>
        <w:rPr>
          <w:color w:val="000000"/>
        </w:rPr>
        <w:t>______________________</w:t>
      </w:r>
      <w:r>
        <w:rPr>
          <w:rFonts w:ascii="宋体" w:hAnsi="宋体" w:eastAsia="宋体" w:cs="宋体"/>
          <w:color w:val="000000"/>
        </w:rPr>
        <w:t>。</w:t>
      </w:r>
    </w:p>
    <w:p w14:paraId="1B21E44A">
      <w:pPr>
        <w:spacing w:line="360" w:lineRule="auto"/>
        <w:jc w:val="left"/>
        <w:textAlignment w:val="center"/>
        <w:rPr>
          <w:color w:val="000000"/>
        </w:rPr>
      </w:pPr>
      <w:r>
        <w:rPr>
          <w:color w:val="000000"/>
        </w:rPr>
        <w:t>（2）</w:t>
      </w:r>
      <w:r>
        <w:rPr>
          <w:rFonts w:ascii="宋体" w:hAnsi="宋体" w:eastAsia="宋体" w:cs="宋体"/>
          <w:color w:val="000000"/>
        </w:rPr>
        <w:t>电解水的化学反应属于基本反应类型中的</w:t>
      </w:r>
      <w:r>
        <w:rPr>
          <w:color w:val="000000"/>
        </w:rPr>
        <w:t>______</w:t>
      </w:r>
      <w:r>
        <w:rPr>
          <w:rFonts w:ascii="宋体" w:hAnsi="宋体" w:eastAsia="宋体" w:cs="宋体"/>
          <w:color w:val="000000"/>
        </w:rPr>
        <w:t>反应；相同条件下，该反应理论上生成氢气和氧气的体积比是</w:t>
      </w:r>
      <w:r>
        <w:rPr>
          <w:color w:val="000000"/>
        </w:rPr>
        <w:t>______</w:t>
      </w:r>
      <w:r>
        <w:rPr>
          <w:rFonts w:ascii="宋体" w:hAnsi="宋体" w:eastAsia="宋体" w:cs="宋体"/>
          <w:color w:val="000000"/>
        </w:rPr>
        <w:t>。</w:t>
      </w:r>
    </w:p>
    <w:p w14:paraId="39CA177F">
      <w:pPr>
        <w:spacing w:line="360" w:lineRule="auto"/>
        <w:jc w:val="left"/>
        <w:textAlignment w:val="center"/>
        <w:rPr>
          <w:color w:val="000000"/>
        </w:rPr>
      </w:pPr>
      <w:r>
        <w:rPr>
          <w:color w:val="000000"/>
        </w:rPr>
        <w:t>（3）</w:t>
      </w:r>
      <w:r>
        <w:rPr>
          <w:rFonts w:ascii="宋体" w:hAnsi="宋体" w:eastAsia="宋体" w:cs="宋体"/>
          <w:color w:val="000000"/>
        </w:rPr>
        <w:t>光照得到合成气的化学方程式为</w:t>
      </w:r>
      <w:r>
        <w:object>
          <v:shape id="_x0000_i1043" o:spt="75" alt="学科网(www.zxxk.com)--教育资源门户，提供试卷、教案、课件、论文、素材以及各类教学资源下载，还有大量而丰富的教学相关资讯！" type="#_x0000_t75" style="height:38pt;width:131pt;" o:ole="t" filled="f" o:preferrelative="t" stroked="f" coordsize="21600,21600">
            <v:path/>
            <v:fill on="f" focussize="0,0"/>
            <v:stroke on="f" joinstyle="miter"/>
            <v:imagedata r:id="rId59" o:title="eqIdacd2cf0fd90d213691f9f5db5db7742b"/>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32F1945D">
      <w:pPr>
        <w:spacing w:line="360" w:lineRule="auto"/>
        <w:jc w:val="left"/>
        <w:textAlignment w:val="center"/>
        <w:rPr>
          <w:color w:val="000000"/>
        </w:rPr>
      </w:pPr>
      <w:r>
        <w:rPr>
          <w:color w:val="000000"/>
        </w:rPr>
        <w:t>（4）</w:t>
      </w:r>
      <w:r>
        <w:rPr>
          <w:rFonts w:ascii="宋体" w:hAnsi="宋体" w:eastAsia="宋体" w:cs="宋体"/>
          <w:color w:val="000000"/>
        </w:rPr>
        <w:t>“氮化”属于</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填“物理”或“化学”</w:t>
      </w:r>
      <w:r>
        <w:rPr>
          <w:rFonts w:ascii="Times New Roman" w:hAnsi="Times New Roman" w:eastAsia="Times New Roman" w:cs="Times New Roman"/>
          <w:color w:val="000000"/>
        </w:rPr>
        <w:t>)</w:t>
      </w:r>
      <w:r>
        <w:rPr>
          <w:rFonts w:ascii="宋体" w:hAnsi="宋体" w:eastAsia="宋体" w:cs="宋体"/>
          <w:color w:val="000000"/>
        </w:rPr>
        <w:t>变化。在该合成氨技术的整体循环中，铁起到了</w:t>
      </w:r>
      <w:r>
        <w:rPr>
          <w:color w:val="000000"/>
        </w:rPr>
        <w:t>__________</w:t>
      </w:r>
      <w:r>
        <w:rPr>
          <w:rFonts w:ascii="宋体" w:hAnsi="宋体" w:eastAsia="宋体" w:cs="宋体"/>
          <w:color w:val="000000"/>
        </w:rPr>
        <w:t>作用。</w:t>
      </w:r>
    </w:p>
    <w:p w14:paraId="5AE76CCB">
      <w:pPr>
        <w:spacing w:line="360" w:lineRule="auto"/>
        <w:jc w:val="left"/>
        <w:textAlignment w:val="center"/>
        <w:rPr>
          <w:color w:val="000000"/>
        </w:rPr>
      </w:pPr>
      <w:r>
        <w:rPr>
          <w:color w:val="000000"/>
        </w:rPr>
        <w:t xml:space="preserve">25. </w:t>
      </w:r>
      <w:r>
        <w:rPr>
          <w:rFonts w:ascii="宋体" w:hAnsi="宋体" w:eastAsia="宋体" w:cs="宋体"/>
          <w:color w:val="000000"/>
        </w:rPr>
        <w:t>发展农业生产离不开化学的助力。</w:t>
      </w:r>
    </w:p>
    <w:p w14:paraId="0BFB79C7">
      <w:pPr>
        <w:spacing w:line="360" w:lineRule="auto"/>
        <w:jc w:val="left"/>
        <w:textAlignment w:val="center"/>
        <w:rPr>
          <w:color w:val="000000"/>
        </w:rPr>
      </w:pPr>
      <w:r>
        <w:rPr>
          <w:color w:val="000000"/>
        </w:rPr>
        <w:t>（1）</w:t>
      </w:r>
      <w:r>
        <w:rPr>
          <w:rFonts w:ascii="宋体" w:hAnsi="宋体" w:eastAsia="宋体" w:cs="宋体"/>
          <w:color w:val="000000"/>
        </w:rPr>
        <w:t>施用</w:t>
      </w:r>
      <w:r>
        <w:object>
          <v:shape id="_x0000_i104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1" o:title="eqId1a405c33e5fc2fad914ea79fa739ed7b"/>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可提高土壤的肥力，</w:t>
      </w:r>
      <w:r>
        <w:object>
          <v:shape id="_x0000_i104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1" o:title="eqId1a405c33e5fc2fad914ea79fa739ed7b"/>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属于化肥中的</w:t>
      </w:r>
      <w:r>
        <w:rPr>
          <w:color w:val="000000"/>
        </w:rPr>
        <w:t>______</w:t>
      </w:r>
      <w:r>
        <w:rPr>
          <w:rFonts w:ascii="宋体" w:hAnsi="宋体" w:eastAsia="宋体" w:cs="宋体"/>
          <w:color w:val="000000"/>
        </w:rPr>
        <w:t>肥。</w:t>
      </w:r>
    </w:p>
    <w:p w14:paraId="0901D1A3">
      <w:pPr>
        <w:spacing w:line="360" w:lineRule="auto"/>
        <w:jc w:val="left"/>
        <w:textAlignment w:val="center"/>
        <w:rPr>
          <w:color w:val="000000"/>
        </w:rPr>
      </w:pPr>
      <w:r>
        <w:rPr>
          <w:color w:val="000000"/>
        </w:rPr>
        <w:t>（2）</w:t>
      </w:r>
      <w:r>
        <w:rPr>
          <w:rFonts w:ascii="宋体" w:hAnsi="宋体" w:eastAsia="宋体" w:cs="宋体"/>
          <w:color w:val="000000"/>
        </w:rPr>
        <w:t>种植甘蔗前，可撒入适量</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填字母序号</w:t>
      </w:r>
      <w:r>
        <w:rPr>
          <w:rFonts w:ascii="Times New Roman" w:hAnsi="Times New Roman" w:eastAsia="Times New Roman" w:cs="Times New Roman"/>
          <w:color w:val="000000"/>
        </w:rPr>
        <w:t>)</w:t>
      </w:r>
      <w:r>
        <w:rPr>
          <w:rFonts w:ascii="宋体" w:hAnsi="宋体" w:eastAsia="宋体" w:cs="宋体"/>
          <w:color w:val="000000"/>
        </w:rPr>
        <w:t>来改良酸性土壤。</w:t>
      </w:r>
    </w:p>
    <w:p w14:paraId="3285337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．盐酸</w:t>
      </w:r>
      <w:r>
        <w:rPr>
          <w:color w:val="000000"/>
        </w:rPr>
        <w:t xml:space="preserve">    </w:t>
      </w:r>
      <w:r>
        <w:rPr>
          <w:rFonts w:ascii="Times New Roman" w:hAnsi="Times New Roman" w:eastAsia="Times New Roman" w:cs="Times New Roman"/>
          <w:color w:val="000000"/>
        </w:rPr>
        <w:t>b</w:t>
      </w:r>
      <w:r>
        <w:rPr>
          <w:rFonts w:ascii="宋体" w:hAnsi="宋体" w:eastAsia="宋体" w:cs="宋体"/>
          <w:color w:val="000000"/>
        </w:rPr>
        <w:t>．食盐</w:t>
      </w:r>
      <w:r>
        <w:rPr>
          <w:color w:val="000000"/>
        </w:rPr>
        <w:t xml:space="preserve">    </w:t>
      </w:r>
      <w:r>
        <w:rPr>
          <w:rFonts w:ascii="Times New Roman" w:hAnsi="Times New Roman" w:eastAsia="Times New Roman" w:cs="Times New Roman"/>
          <w:color w:val="000000"/>
        </w:rPr>
        <w:t>c</w:t>
      </w:r>
      <w:r>
        <w:rPr>
          <w:rFonts w:ascii="宋体" w:hAnsi="宋体" w:eastAsia="宋体" w:cs="宋体"/>
          <w:color w:val="000000"/>
        </w:rPr>
        <w:t>．熟石灰</w:t>
      </w:r>
    </w:p>
    <w:p w14:paraId="35B0FA21">
      <w:pPr>
        <w:spacing w:line="360" w:lineRule="auto"/>
        <w:jc w:val="left"/>
        <w:textAlignment w:val="center"/>
        <w:rPr>
          <w:color w:val="000000"/>
        </w:rPr>
      </w:pPr>
      <w:r>
        <w:rPr>
          <w:color w:val="000000"/>
        </w:rPr>
        <w:t>（3）</w:t>
      </w:r>
      <w:r>
        <w:rPr>
          <w:rFonts w:ascii="宋体" w:hAnsi="宋体" w:eastAsia="宋体" w:cs="宋体"/>
          <w:color w:val="000000"/>
        </w:rPr>
        <w:t>天气炎热时，需要给鱼塘增氧，原因是温度升高，氧气在水中的溶解度</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填“减小”或“增大”</w:t>
      </w:r>
      <w:r>
        <w:rPr>
          <w:rFonts w:ascii="Times New Roman" w:hAnsi="Times New Roman" w:eastAsia="Times New Roman" w:cs="Times New Roman"/>
          <w:color w:val="000000"/>
        </w:rPr>
        <w:t>)</w:t>
      </w:r>
      <w:r>
        <w:rPr>
          <w:rFonts w:ascii="宋体" w:hAnsi="宋体" w:eastAsia="宋体" w:cs="宋体"/>
          <w:color w:val="000000"/>
        </w:rPr>
        <w:t>。</w:t>
      </w:r>
    </w:p>
    <w:p w14:paraId="6EC73B44">
      <w:pPr>
        <w:spacing w:line="360" w:lineRule="auto"/>
        <w:jc w:val="left"/>
        <w:textAlignment w:val="center"/>
        <w:rPr>
          <w:color w:val="000000"/>
        </w:rPr>
      </w:pPr>
      <w:r>
        <w:rPr>
          <w:color w:val="000000"/>
        </w:rPr>
        <w:t>（4）</w:t>
      </w:r>
      <w:r>
        <w:rPr>
          <w:rFonts w:ascii="宋体" w:hAnsi="宋体" w:eastAsia="宋体" w:cs="宋体"/>
          <w:color w:val="000000"/>
        </w:rPr>
        <w:t>波尔多液是一种防治果树病害的农药。配制波尔多液时，可先将生石灰和水混合制得石灰乳，再加入硫酸铜溶液。制石灰乳时，混合物温度</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填“降低”或“升高”</w:t>
      </w:r>
      <w:r>
        <w:rPr>
          <w:rFonts w:ascii="Times New Roman" w:hAnsi="Times New Roman" w:eastAsia="Times New Roman" w:cs="Times New Roman"/>
          <w:color w:val="000000"/>
        </w:rPr>
        <w:t>)</w:t>
      </w:r>
      <w:r>
        <w:rPr>
          <w:rFonts w:ascii="宋体" w:hAnsi="宋体" w:eastAsia="宋体" w:cs="宋体"/>
          <w:color w:val="000000"/>
        </w:rPr>
        <w:t>；加入硫酸铜溶液后，可生成硫酸钙和</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。不能用铁桶盛放硫酸铜溶液的原因是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用化学方程式表示</w:t>
      </w:r>
      <w:r>
        <w:rPr>
          <w:rFonts w:ascii="Times New Roman" w:hAnsi="Times New Roman" w:eastAsia="Times New Roman" w:cs="Times New Roman"/>
          <w:color w:val="000000"/>
        </w:rPr>
        <w:t>)</w:t>
      </w:r>
      <w:r>
        <w:rPr>
          <w:rFonts w:ascii="宋体" w:hAnsi="宋体" w:eastAsia="宋体" w:cs="宋体"/>
          <w:color w:val="000000"/>
        </w:rPr>
        <w:t>。</w:t>
      </w:r>
    </w:p>
    <w:p w14:paraId="46944A92">
      <w:pPr>
        <w:spacing w:line="360" w:lineRule="auto"/>
        <w:jc w:val="left"/>
        <w:textAlignment w:val="center"/>
        <w:rPr>
          <w:color w:val="000000"/>
        </w:rPr>
      </w:pPr>
      <w:r>
        <w:rPr>
          <w:color w:val="000000"/>
        </w:rPr>
        <w:t xml:space="preserve">26. </w:t>
      </w:r>
      <w:r>
        <w:rPr>
          <w:rFonts w:ascii="宋体" w:hAnsi="宋体" w:eastAsia="宋体" w:cs="宋体"/>
          <w:color w:val="000000"/>
        </w:rPr>
        <w:t>有效处理含镍废水不仅能减少环境污染，还可以实现镍资源的回收和利用。以某含镍废水</w:t>
      </w:r>
      <w:r>
        <w:rPr>
          <w:rFonts w:ascii="Times New Roman" w:hAnsi="Times New Roman" w:eastAsia="Times New Roman" w:cs="Times New Roman"/>
          <w:color w:val="000000"/>
        </w:rPr>
        <w:t>(</w:t>
      </w:r>
      <w:r>
        <w:rPr>
          <w:rFonts w:ascii="宋体" w:hAnsi="宋体" w:eastAsia="宋体" w:cs="宋体"/>
          <w:color w:val="000000"/>
        </w:rPr>
        <w:t>含</w:t>
      </w:r>
      <w:r>
        <w:object>
          <v:shape id="_x0000_i104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4" o:title="eqIddd17ae583006e81ec71d26e3db73be1c"/>
            <o:lock v:ext="edit" aspectratio="t"/>
            <w10:wrap type="none"/>
            <w10:anchorlock/>
          </v:shape>
          <o:OLEObject Type="Embed" ProgID="Equation.DSMT4" ShapeID="_x0000_i1046" DrawAspect="Content" ObjectID="_1468075746" r:id="rId63">
            <o:LockedField>false</o:LockedField>
          </o:OLEObject>
        </w:object>
      </w:r>
      <w:r>
        <w:rPr>
          <w:rFonts w:ascii="宋体" w:hAnsi="宋体" w:eastAsia="宋体" w:cs="宋体"/>
          <w:color w:val="000000"/>
        </w:rPr>
        <w:t>及少量</w:t>
      </w:r>
      <w:r>
        <w:object>
          <v:shape id="_x0000_i1047"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66" o:title="eqId965beb56e5f4c7eb3c9ca02156586c46"/>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8" o:title="eqIdd4b6852be39ae1afb86c86cd680f4dcf"/>
            <o:lock v:ext="edit" aspectratio="t"/>
            <w10:wrap type="none"/>
            <w10:anchorlock/>
          </v:shape>
          <o:OLEObject Type="Embed" ProgID="Equation.DSMT4" ShapeID="_x0000_i1048" DrawAspect="Content" ObjectID="_1468075748" r:id="rId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为原料，生产硫酸镍</w: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70" o:title="eqId3402245b19bfbb651837383692018ac3"/>
            <o:lock v:ext="edit" aspectratio="t"/>
            <w10:wrap type="none"/>
            <w10:anchorlock/>
          </v:shape>
          <o:OLEObject Type="Embed" ProgID="Equation.DSMT4" ShapeID="_x0000_i1049" DrawAspect="Content" ObjectID="_1468075749" r:id="rId6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的工艺流程如图所示。</w:t>
      </w:r>
    </w:p>
    <w:p w14:paraId="3ACFF534">
      <w:pPr>
        <w:spacing w:line="360" w:lineRule="auto"/>
        <w:jc w:val="left"/>
        <w:textAlignment w:val="center"/>
        <w:rPr>
          <w:color w:val="000000"/>
        </w:rPr>
      </w:pPr>
      <w:r>
        <w:rPr>
          <w:color w:val="000000"/>
        </w:rPr>
        <w:drawing>
          <wp:inline distT="0" distB="0" distL="114300" distR="114300">
            <wp:extent cx="5238750" cy="86423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5238750" cy="864377"/>
                    </a:xfrm>
                    <a:prstGeom prst="rect">
                      <a:avLst/>
                    </a:prstGeom>
                  </pic:spPr>
                </pic:pic>
              </a:graphicData>
            </a:graphic>
          </wp:inline>
        </w:drawing>
      </w:r>
    </w:p>
    <w:p w14:paraId="54EFECB7">
      <w:pPr>
        <w:spacing w:line="360" w:lineRule="auto"/>
        <w:jc w:val="left"/>
        <w:textAlignment w:val="center"/>
        <w:rPr>
          <w:color w:val="000000"/>
        </w:rPr>
      </w:pP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type="#_x0000_t75" style="height:19pt;width:181pt;" o:ole="t" filled="f" o:preferrelative="t" stroked="f" coordsize="21600,21600">
            <v:path/>
            <v:fill on="f" focussize="0,0"/>
            <v:stroke on="f" joinstyle="miter"/>
            <v:imagedata r:id="rId73" o:title="eqIda6730e0bb794a0785553db3b445c0ed4"/>
            <o:lock v:ext="edit" aspectratio="t"/>
            <w10:wrap type="none"/>
            <w10:anchorlock/>
          </v:shape>
          <o:OLEObject Type="Embed" ProgID="Equation.DSMT4" ShapeID="_x0000_i1050" DrawAspect="Content" ObjectID="_1468075750" r:id="rId72">
            <o:LockedField>false</o:LockedField>
          </o:OLEObject>
        </w:object>
      </w:r>
      <w:r>
        <w:rPr>
          <w:rFonts w:ascii="宋体" w:hAnsi="宋体" w:eastAsia="宋体" w:cs="宋体"/>
          <w:color w:val="000000"/>
        </w:rPr>
        <w:t>。回答下列问题：</w:t>
      </w:r>
    </w:p>
    <w:p w14:paraId="1D39D62F">
      <w:pPr>
        <w:spacing w:line="360" w:lineRule="auto"/>
        <w:jc w:val="left"/>
        <w:textAlignment w:val="center"/>
        <w:rPr>
          <w:color w:val="000000"/>
        </w:rPr>
      </w:pPr>
      <w:r>
        <w:rPr>
          <w:color w:val="000000"/>
        </w:rPr>
        <w:t>（1）</w:t>
      </w:r>
      <w:r>
        <w:rPr>
          <w:rFonts w:ascii="Times New Roman" w:hAnsi="Times New Roman" w:eastAsia="Times New Roman" w:cs="Times New Roman"/>
          <w:color w:val="000000"/>
        </w:rPr>
        <w:t>NiCl</w:t>
      </w:r>
      <w:r>
        <w:rPr>
          <w:color w:val="000000"/>
          <w:vertAlign w:val="subscript"/>
        </w:rPr>
        <w:t>2</w:t>
      </w:r>
      <w:r>
        <w:rPr>
          <w:rFonts w:ascii="宋体" w:hAnsi="宋体" w:eastAsia="宋体" w:cs="宋体"/>
          <w:color w:val="000000"/>
        </w:rPr>
        <w:t>中氯元素的化合价为</w:t>
      </w:r>
      <w:r>
        <w:rPr>
          <w:rFonts w:ascii="Times New Roman" w:hAnsi="Times New Roman" w:eastAsia="Times New Roman" w:cs="Times New Roman"/>
          <w:color w:val="000000"/>
        </w:rPr>
        <w:t>-1</w:t>
      </w:r>
      <w:r>
        <w:rPr>
          <w:rFonts w:ascii="宋体" w:hAnsi="宋体" w:eastAsia="宋体" w:cs="宋体"/>
          <w:color w:val="000000"/>
        </w:rPr>
        <w:t>，则镍元素的化合价为</w:t>
      </w:r>
      <w:r>
        <w:rPr>
          <w:color w:val="000000"/>
        </w:rPr>
        <w:t>______</w:t>
      </w:r>
      <w:r>
        <w:rPr>
          <w:rFonts w:ascii="宋体" w:hAnsi="宋体" w:eastAsia="宋体" w:cs="宋体"/>
          <w:color w:val="000000"/>
        </w:rPr>
        <w:t>。</w:t>
      </w:r>
    </w:p>
    <w:p w14:paraId="659C66C4">
      <w:pPr>
        <w:spacing w:line="360" w:lineRule="auto"/>
        <w:jc w:val="left"/>
        <w:textAlignment w:val="center"/>
        <w:rPr>
          <w:color w:val="000000"/>
        </w:rPr>
      </w:pPr>
      <w:r>
        <w:rPr>
          <w:color w:val="000000"/>
        </w:rPr>
        <w:t>（2）</w:t>
      </w:r>
      <w:r>
        <w:rPr>
          <w:rFonts w:ascii="宋体" w:hAnsi="宋体" w:eastAsia="宋体" w:cs="宋体"/>
          <w:color w:val="000000"/>
        </w:rPr>
        <w:t>“滤液</w:t>
      </w:r>
      <w:r>
        <w:rPr>
          <w:rFonts w:ascii="Times New Roman" w:hAnsi="Times New Roman" w:eastAsia="Times New Roman" w:cs="Times New Roman"/>
          <w:color w:val="000000"/>
        </w:rPr>
        <w:t>1</w:t>
      </w:r>
      <w:r>
        <w:rPr>
          <w:rFonts w:ascii="宋体" w:hAnsi="宋体" w:eastAsia="宋体" w:cs="宋体"/>
          <w:color w:val="000000"/>
        </w:rPr>
        <w:t>”中的主要溶质是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6DA08349">
      <w:pPr>
        <w:spacing w:line="360" w:lineRule="auto"/>
        <w:jc w:val="left"/>
        <w:textAlignment w:val="center"/>
        <w:rPr>
          <w:color w:val="000000"/>
        </w:rPr>
      </w:pPr>
      <w:r>
        <w:rPr>
          <w:color w:val="000000"/>
        </w:rPr>
        <w:t>（3）</w:t>
      </w:r>
      <w:r>
        <w:rPr>
          <w:rFonts w:ascii="宋体" w:hAnsi="宋体" w:eastAsia="宋体" w:cs="宋体"/>
          <w:color w:val="000000"/>
        </w:rPr>
        <w:t>“水洗”的主要目的是</w:t>
      </w:r>
      <w:r>
        <w:rPr>
          <w:color w:val="000000"/>
        </w:rPr>
        <w:t>__________________</w:t>
      </w:r>
      <w:r>
        <w:rPr>
          <w:rFonts w:ascii="宋体" w:hAnsi="宋体" w:eastAsia="宋体" w:cs="宋体"/>
          <w:color w:val="000000"/>
        </w:rPr>
        <w:t>。</w:t>
      </w:r>
    </w:p>
    <w:p w14:paraId="26DB8ED7">
      <w:pPr>
        <w:spacing w:line="360" w:lineRule="auto"/>
        <w:jc w:val="left"/>
        <w:textAlignment w:val="center"/>
        <w:rPr>
          <w:color w:val="000000"/>
        </w:rPr>
      </w:pPr>
      <w:r>
        <w:rPr>
          <w:color w:val="000000"/>
        </w:rPr>
        <w:t>（4）</w:t>
      </w:r>
      <w:r>
        <w:rPr>
          <w:rFonts w:ascii="宋体" w:hAnsi="宋体" w:eastAsia="宋体" w:cs="宋体"/>
          <w:color w:val="000000"/>
        </w:rPr>
        <w:t>“酸浸”时使用的酸是</w:t>
      </w:r>
      <w:r>
        <w:rPr>
          <w:color w:val="000000"/>
        </w:rPr>
        <w:t>__________</w:t>
      </w:r>
      <w:r>
        <w:rPr>
          <w:rFonts w:ascii="宋体" w:hAnsi="宋体" w:eastAsia="宋体" w:cs="宋体"/>
          <w:color w:val="000000"/>
        </w:rPr>
        <w:t>。</w:t>
      </w:r>
    </w:p>
    <w:p w14:paraId="63B49198">
      <w:pPr>
        <w:spacing w:line="360" w:lineRule="auto"/>
        <w:jc w:val="left"/>
        <w:textAlignment w:val="center"/>
        <w:rPr>
          <w:color w:val="000000"/>
        </w:rPr>
      </w:pPr>
      <w:r>
        <w:rPr>
          <w:color w:val="000000"/>
        </w:rPr>
        <w:t>（5）</w:t>
      </w:r>
      <w:r>
        <w:rPr>
          <w:rFonts w:ascii="宋体" w:hAnsi="宋体" w:eastAsia="宋体" w:cs="宋体"/>
          <w:color w:val="000000"/>
        </w:rPr>
        <w:t>为加快“酸浸”过程，可采取的措施是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写一条</w:t>
      </w:r>
      <w:r>
        <w:rPr>
          <w:rFonts w:ascii="Times New Roman" w:hAnsi="Times New Roman" w:eastAsia="Times New Roman" w:cs="Times New Roman"/>
          <w:color w:val="000000"/>
        </w:rPr>
        <w:t>)</w:t>
      </w:r>
      <w:r>
        <w:rPr>
          <w:rFonts w:ascii="宋体" w:hAnsi="宋体" w:eastAsia="宋体" w:cs="宋体"/>
          <w:color w:val="000000"/>
        </w:rPr>
        <w:t>。</w:t>
      </w:r>
    </w:p>
    <w:p w14:paraId="3D3DAD1A">
      <w:pPr>
        <w:spacing w:line="360" w:lineRule="auto"/>
        <w:jc w:val="left"/>
        <w:textAlignment w:val="center"/>
        <w:rPr>
          <w:color w:val="000000"/>
        </w:rPr>
      </w:pPr>
      <w:r>
        <w:rPr>
          <w:color w:val="000000"/>
        </w:rPr>
        <w:t>（6）</w:t>
      </w:r>
      <w:r>
        <w:rPr>
          <w:rFonts w:ascii="宋体" w:hAnsi="宋体" w:eastAsia="宋体" w:cs="宋体"/>
          <w:color w:val="000000"/>
        </w:rPr>
        <w:t>钙、镁渣中含有</w:t>
      </w:r>
      <w:r>
        <w:object>
          <v:shape id="_x0000_i1051"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75" o:title="eqIdbcd11d799ed1e438ff8f27d130c5fafa"/>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77" o:title="eqId3aa31587fc66a0fa6f0fe79eb9e30eb9"/>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，说明</w:t>
      </w:r>
      <w:r>
        <w:object>
          <v:shape id="_x0000_i1053"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75" o:title="eqIdbcd11d799ed1e438ff8f27d130c5fafa"/>
            <o:lock v:ext="edit" aspectratio="t"/>
            <w10:wrap type="none"/>
            <w10:anchorlock/>
          </v:shape>
          <o:OLEObject Type="Embed" ProgID="Equation.DSMT4" ShapeID="_x0000_i1053" DrawAspect="Content" ObjectID="_1468075753" r:id="rId7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77" o:title="eqId3aa31587fc66a0fa6f0fe79eb9e30eb9"/>
            <o:lock v:ext="edit" aspectratio="t"/>
            <w10:wrap type="none"/>
            <w10:anchorlock/>
          </v:shape>
          <o:OLEObject Type="Embed" ProgID="Equation.DSMT4" ShapeID="_x0000_i1054" DrawAspect="Content" ObjectID="_1468075754" r:id="rId79">
            <o:LockedField>false</o:LockedField>
          </o:OLEObject>
        </w:objec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填“难”或“易”</w:t>
      </w:r>
      <w:r>
        <w:rPr>
          <w:rFonts w:ascii="Times New Roman" w:hAnsi="Times New Roman" w:eastAsia="Times New Roman" w:cs="Times New Roman"/>
          <w:color w:val="000000"/>
        </w:rPr>
        <w:t>)</w:t>
      </w:r>
      <w:r>
        <w:rPr>
          <w:rFonts w:ascii="宋体" w:hAnsi="宋体" w:eastAsia="宋体" w:cs="宋体"/>
          <w:color w:val="000000"/>
        </w:rPr>
        <w:t>溶于水。</w:t>
      </w:r>
    </w:p>
    <w:p w14:paraId="73D02CC8">
      <w:pPr>
        <w:spacing w:line="360" w:lineRule="auto"/>
        <w:jc w:val="left"/>
        <w:textAlignment w:val="center"/>
        <w:rPr>
          <w:color w:val="000000"/>
        </w:rPr>
      </w:pPr>
      <w:r>
        <w:rPr>
          <w:color w:val="000000"/>
        </w:rPr>
        <w:t>（7）</w:t>
      </w:r>
      <w:r>
        <w:rPr>
          <w:rFonts w:ascii="宋体" w:hAnsi="宋体" w:eastAsia="宋体" w:cs="宋体"/>
          <w:color w:val="000000"/>
        </w:rPr>
        <w:t>循环使用“滤液</w:t>
      </w:r>
      <w:r>
        <w:rPr>
          <w:rFonts w:ascii="Times New Roman" w:hAnsi="Times New Roman" w:eastAsia="Times New Roman" w:cs="Times New Roman"/>
          <w:color w:val="000000"/>
        </w:rPr>
        <w:t>2</w:t>
      </w:r>
      <w:r>
        <w:rPr>
          <w:rFonts w:ascii="宋体" w:hAnsi="宋体" w:eastAsia="宋体" w:cs="宋体"/>
          <w:color w:val="000000"/>
        </w:rPr>
        <w:t>”的目的是</w:t>
      </w:r>
      <w:r>
        <w:rPr>
          <w:color w:val="000000"/>
        </w:rPr>
        <w:t>__________________</w:t>
      </w:r>
      <w:r>
        <w:rPr>
          <w:rFonts w:ascii="宋体" w:hAnsi="宋体" w:eastAsia="宋体" w:cs="宋体"/>
          <w:color w:val="000000"/>
        </w:rPr>
        <w:t>。</w:t>
      </w:r>
    </w:p>
    <w:p w14:paraId="114CB581">
      <w:pPr>
        <w:spacing w:line="360" w:lineRule="auto"/>
        <w:jc w:val="left"/>
        <w:textAlignment w:val="center"/>
        <w:rPr>
          <w:color w:val="000000"/>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小题，除特别标注外，每空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C1A6530">
      <w:pPr>
        <w:spacing w:line="360" w:lineRule="auto"/>
        <w:jc w:val="left"/>
        <w:textAlignment w:val="center"/>
        <w:rPr>
          <w:color w:val="000000"/>
        </w:rPr>
      </w:pPr>
      <w:r>
        <w:rPr>
          <w:color w:val="000000"/>
        </w:rPr>
        <w:t xml:space="preserve">27. </w:t>
      </w:r>
      <w:r>
        <w:rPr>
          <w:rFonts w:ascii="宋体" w:hAnsi="宋体" w:eastAsia="宋体" w:cs="宋体"/>
          <w:color w:val="000000"/>
        </w:rPr>
        <w:t>某同学在实验室进行粗盐中难溶性杂质的去除及氯化钠溶液的配制实验。</w:t>
      </w:r>
    </w:p>
    <w:p w14:paraId="21DC19A6">
      <w:pPr>
        <w:spacing w:line="360" w:lineRule="auto"/>
        <w:jc w:val="left"/>
        <w:textAlignment w:val="center"/>
        <w:rPr>
          <w:color w:val="000000"/>
        </w:rPr>
      </w:pPr>
      <w:r>
        <w:rPr>
          <w:color w:val="000000"/>
        </w:rPr>
        <w:drawing>
          <wp:inline distT="0" distB="0" distL="114300" distR="114300">
            <wp:extent cx="2828925" cy="1457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2828925" cy="1457325"/>
                    </a:xfrm>
                    <a:prstGeom prst="rect">
                      <a:avLst/>
                    </a:prstGeom>
                  </pic:spPr>
                </pic:pic>
              </a:graphicData>
            </a:graphic>
          </wp:inline>
        </w:drawing>
      </w:r>
    </w:p>
    <w:p w14:paraId="37F5A516">
      <w:pPr>
        <w:spacing w:line="360" w:lineRule="auto"/>
        <w:jc w:val="left"/>
        <w:textAlignment w:val="center"/>
        <w:rPr>
          <w:color w:val="000000"/>
        </w:rPr>
      </w:pPr>
      <w:r>
        <w:rPr>
          <w:color w:val="000000"/>
        </w:rPr>
        <w:t>（1）</w:t>
      </w:r>
      <w:r>
        <w:rPr>
          <w:rFonts w:ascii="宋体" w:hAnsi="宋体" w:eastAsia="宋体" w:cs="宋体"/>
          <w:color w:val="000000"/>
        </w:rPr>
        <w:t>上图是粗盐中难溶性杂质的去除实验的操作步骤，正确的操作顺序是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。图中均使用到的仪器名称是</w:t>
      </w:r>
      <w:r>
        <w:rPr>
          <w:color w:val="000000"/>
        </w:rPr>
        <w:t>______</w:t>
      </w:r>
      <w:r>
        <w:rPr>
          <w:rFonts w:ascii="宋体" w:hAnsi="宋体" w:eastAsia="宋体" w:cs="宋体"/>
          <w:color w:val="000000"/>
        </w:rPr>
        <w:t>。</w:t>
      </w:r>
    </w:p>
    <w:p w14:paraId="637AD484">
      <w:pPr>
        <w:spacing w:line="360" w:lineRule="auto"/>
        <w:jc w:val="left"/>
        <w:textAlignment w:val="center"/>
        <w:rPr>
          <w:color w:val="000000"/>
        </w:rPr>
      </w:pPr>
      <w:r>
        <w:rPr>
          <w:color w:val="000000"/>
        </w:rPr>
        <w:t>（2）</w:t>
      </w:r>
      <w:r>
        <w:rPr>
          <w:rFonts w:ascii="宋体" w:hAnsi="宋体" w:eastAsia="宋体" w:cs="宋体"/>
          <w:color w:val="000000"/>
        </w:rPr>
        <w:t>若操作①后，所得滤液仍然浑浊，可能的原因是</w:t>
      </w:r>
      <w:r>
        <w:rPr>
          <w:color w:val="000000"/>
        </w:rPr>
        <w:t>__________</w:t>
      </w:r>
      <w:r>
        <w:rPr>
          <w:rFonts w:ascii="Times New Roman" w:hAnsi="Times New Roman" w:eastAsia="Times New Roman" w:cs="Times New Roman"/>
          <w:color w:val="000000"/>
        </w:rPr>
        <w:t>(</w:t>
      </w:r>
      <w:r>
        <w:rPr>
          <w:rFonts w:ascii="宋体" w:hAnsi="宋体" w:eastAsia="宋体" w:cs="宋体"/>
          <w:color w:val="000000"/>
        </w:rPr>
        <w:t>填字母序号</w:t>
      </w:r>
      <w:r>
        <w:rPr>
          <w:rFonts w:ascii="Times New Roman" w:hAnsi="Times New Roman" w:eastAsia="Times New Roman" w:cs="Times New Roman"/>
          <w:color w:val="000000"/>
        </w:rPr>
        <w:t>)</w:t>
      </w:r>
      <w:r>
        <w:rPr>
          <w:rFonts w:ascii="宋体" w:hAnsi="宋体" w:eastAsia="宋体" w:cs="宋体"/>
          <w:color w:val="000000"/>
        </w:rPr>
        <w:t>。</w:t>
      </w:r>
    </w:p>
    <w:p w14:paraId="0CEDB73C">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．滤纸破损</w:t>
      </w:r>
      <w:r>
        <w:rPr>
          <w:rFonts w:ascii="Times New Roman" w:hAnsi="Times New Roman" w:eastAsia="Times New Roman" w:cs="Times New Roman"/>
          <w:color w:val="000000"/>
        </w:rPr>
        <w:t xml:space="preserve">    b</w:t>
      </w:r>
      <w:r>
        <w:rPr>
          <w:rFonts w:ascii="宋体" w:hAnsi="宋体" w:eastAsia="宋体" w:cs="宋体"/>
          <w:color w:val="000000"/>
        </w:rPr>
        <w:t>．滤纸紧贴漏斗内壁</w:t>
      </w:r>
      <w:r>
        <w:rPr>
          <w:rFonts w:ascii="Times New Roman" w:hAnsi="Times New Roman" w:eastAsia="Times New Roman" w:cs="Times New Roman"/>
          <w:color w:val="000000"/>
        </w:rPr>
        <w:t xml:space="preserve">    c</w:t>
      </w:r>
      <w:r>
        <w:rPr>
          <w:rFonts w:ascii="宋体" w:hAnsi="宋体" w:eastAsia="宋体" w:cs="宋体"/>
          <w:color w:val="000000"/>
        </w:rPr>
        <w:t>．漏斗下端管口紧靠烧杯内壁</w:t>
      </w:r>
    </w:p>
    <w:p w14:paraId="170E3F49">
      <w:pPr>
        <w:spacing w:line="360" w:lineRule="auto"/>
        <w:jc w:val="left"/>
        <w:textAlignment w:val="center"/>
        <w:rPr>
          <w:color w:val="000000"/>
        </w:rPr>
      </w:pPr>
      <w:r>
        <w:rPr>
          <w:color w:val="000000"/>
        </w:rPr>
        <w:t>（3）</w:t>
      </w:r>
      <w:r>
        <w:rPr>
          <w:rFonts w:ascii="宋体" w:hAnsi="宋体" w:eastAsia="宋体" w:cs="宋体"/>
          <w:color w:val="000000"/>
        </w:rPr>
        <w:t>进行操作③时，当蒸发皿中出现</w:t>
      </w:r>
      <w:r>
        <w:rPr>
          <w:color w:val="000000"/>
        </w:rPr>
        <w:t>__________</w:t>
      </w:r>
      <w:r>
        <w:rPr>
          <w:rFonts w:ascii="宋体" w:hAnsi="宋体" w:eastAsia="宋体" w:cs="宋体"/>
          <w:color w:val="000000"/>
        </w:rPr>
        <w:t>时，停止加热。</w:t>
      </w:r>
    </w:p>
    <w:p w14:paraId="34E9752A">
      <w:pPr>
        <w:spacing w:line="360" w:lineRule="auto"/>
        <w:jc w:val="left"/>
        <w:textAlignment w:val="center"/>
        <w:rPr>
          <w:color w:val="000000"/>
        </w:rPr>
      </w:pPr>
      <w:r>
        <w:rPr>
          <w:color w:val="000000"/>
        </w:rPr>
        <w:t>（4）</w:t>
      </w:r>
      <w:r>
        <w:rPr>
          <w:rFonts w:ascii="宋体" w:hAnsi="宋体" w:eastAsia="宋体" w:cs="宋体"/>
          <w:color w:val="000000"/>
        </w:rPr>
        <w:t>配制</w:t>
      </w:r>
      <w:r>
        <w:rPr>
          <w:rFonts w:ascii="Times New Roman" w:hAnsi="Times New Roman" w:eastAsia="Times New Roman" w:cs="Times New Roman"/>
          <w:color w:val="000000"/>
        </w:rPr>
        <w:t>20.0 g</w:t>
      </w:r>
      <w:r>
        <w:rPr>
          <w:rFonts w:ascii="宋体" w:hAnsi="宋体" w:eastAsia="宋体" w:cs="宋体"/>
          <w:color w:val="000000"/>
        </w:rPr>
        <w:t>溶质质量分数为</w:t>
      </w:r>
      <w:r>
        <w:rPr>
          <w:rFonts w:ascii="Times New Roman" w:hAnsi="Times New Roman" w:eastAsia="Times New Roman" w:cs="Times New Roman"/>
          <w:color w:val="000000"/>
        </w:rPr>
        <w:t>10%</w:t>
      </w:r>
      <w:r>
        <w:rPr>
          <w:rFonts w:ascii="宋体" w:hAnsi="宋体" w:eastAsia="宋体" w:cs="宋体"/>
          <w:color w:val="000000"/>
        </w:rPr>
        <w:t>的氯化钠溶液，步骤依次为计算、称量、量取、</w:t>
      </w:r>
      <w:r>
        <w:rPr>
          <w:color w:val="000000"/>
        </w:rPr>
        <w:t>______</w:t>
      </w:r>
      <w:r>
        <w:rPr>
          <w:rFonts w:ascii="宋体" w:hAnsi="宋体" w:eastAsia="宋体" w:cs="宋体"/>
          <w:color w:val="000000"/>
        </w:rPr>
        <w:t>、装瓶贴标签。需称量</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氯化钠固体；量取水时，视线要与量筒内水的凹液面</w:t>
      </w:r>
      <w:r>
        <w:rPr>
          <w:color w:val="000000"/>
        </w:rPr>
        <w:t>__________</w:t>
      </w:r>
      <w:r>
        <w:rPr>
          <w:rFonts w:ascii="宋体" w:hAnsi="宋体" w:eastAsia="宋体" w:cs="宋体"/>
          <w:color w:val="000000"/>
        </w:rPr>
        <w:t>处保持相平。</w:t>
      </w:r>
    </w:p>
    <w:p w14:paraId="5DA75CE8">
      <w:pPr>
        <w:spacing w:line="360" w:lineRule="auto"/>
        <w:jc w:val="left"/>
        <w:textAlignment w:val="center"/>
        <w:rPr>
          <w:color w:val="000000"/>
        </w:rPr>
      </w:pPr>
      <w:r>
        <w:rPr>
          <w:color w:val="000000"/>
        </w:rPr>
        <w:t>（5）</w:t>
      </w:r>
      <w:r>
        <w:rPr>
          <w:rFonts w:ascii="宋体" w:hAnsi="宋体" w:eastAsia="宋体" w:cs="宋体"/>
          <w:color w:val="000000"/>
        </w:rPr>
        <w:t>若氯化钠中含有可溶性杂质，则配制的氯化钠溶液的溶质质量分数</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填“偏大”或“偏小”</w:t>
      </w:r>
      <w:r>
        <w:rPr>
          <w:rFonts w:ascii="Times New Roman" w:hAnsi="Times New Roman" w:eastAsia="Times New Roman" w:cs="Times New Roman"/>
          <w:color w:val="000000"/>
        </w:rPr>
        <w:t>)</w:t>
      </w:r>
      <w:r>
        <w:rPr>
          <w:rFonts w:ascii="宋体" w:hAnsi="宋体" w:eastAsia="宋体" w:cs="宋体"/>
          <w:color w:val="000000"/>
        </w:rPr>
        <w:t>。</w:t>
      </w:r>
    </w:p>
    <w:p w14:paraId="087E39BF">
      <w:pPr>
        <w:spacing w:line="360" w:lineRule="auto"/>
        <w:jc w:val="left"/>
        <w:textAlignment w:val="center"/>
        <w:rPr>
          <w:color w:val="000000"/>
        </w:rPr>
      </w:pPr>
      <w:r>
        <w:rPr>
          <w:color w:val="000000"/>
        </w:rPr>
        <w:t xml:space="preserve">28. </w:t>
      </w:r>
      <w:r>
        <w:rPr>
          <w:rFonts w:ascii="宋体" w:hAnsi="宋体" w:eastAsia="宋体" w:cs="宋体"/>
          <w:color w:val="000000"/>
        </w:rPr>
        <w:t>氢氧化镁阻燃剂是广泛使用的阻燃剂之一。某兴趣小组对氢氧化镁阻燃剂展开了相关探究。</w:t>
      </w:r>
    </w:p>
    <w:p w14:paraId="75C1E195">
      <w:pPr>
        <w:spacing w:line="360" w:lineRule="auto"/>
        <w:jc w:val="left"/>
        <w:textAlignment w:val="center"/>
        <w:rPr>
          <w:color w:val="000000"/>
        </w:rPr>
      </w:pPr>
      <w:r>
        <w:rPr>
          <w:rFonts w:ascii="宋体" w:hAnsi="宋体" w:eastAsia="宋体" w:cs="宋体"/>
          <w:color w:val="000000"/>
        </w:rPr>
        <w:t>【查阅资料】①白色无水</w:t>
      </w:r>
      <w:r>
        <w:object>
          <v:shape id="_x0000_i1055"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82" o:title="eqIdbdcd76b0611c58a8a25dd1fc40454e9a"/>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固体吸水后生成蓝色的</w:t>
      </w:r>
      <w:r>
        <w:object>
          <v:shape id="_x0000_i1056"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4" o:title="eqId8891ce75a6a773559c8e0e8fd4e96d1e"/>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；蓝色的</w:t>
      </w:r>
      <w:r>
        <w:object>
          <v:shape id="_x0000_i105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84" o:title="eqId8891ce75a6a773559c8e0e8fd4e96d1e"/>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受热生成白色无水</w:t>
      </w:r>
      <w:r>
        <w:object>
          <v:shape id="_x0000_i1058"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82" o:title="eqIdbdcd76b0611c58a8a25dd1fc40454e9a"/>
            <o:lock v:ext="edit" aspectratio="t"/>
            <w10:wrap type="none"/>
            <w10:anchorlock/>
          </v:shape>
          <o:OLEObject Type="Embed" ProgID="Equation.DSMT4" ShapeID="_x0000_i1058" DrawAspect="Content" ObjectID="_1468075758" r:id="rId86">
            <o:LockedField>false</o:LockedField>
          </o:OLEObject>
        </w:object>
      </w:r>
      <w:r>
        <w:rPr>
          <w:rFonts w:ascii="宋体" w:hAnsi="宋体" w:eastAsia="宋体" w:cs="宋体"/>
          <w:color w:val="000000"/>
        </w:rPr>
        <w:t>固体。</w:t>
      </w:r>
    </w:p>
    <w:p w14:paraId="008D74E8">
      <w:pPr>
        <w:spacing w:line="360" w:lineRule="auto"/>
        <w:jc w:val="left"/>
        <w:textAlignment w:val="center"/>
        <w:rPr>
          <w:color w:val="000000"/>
        </w:rPr>
      </w:pPr>
      <w:r>
        <w:rPr>
          <w:rFonts w:ascii="宋体" w:hAnsi="宋体" w:eastAsia="宋体" w:cs="宋体"/>
          <w:color w:val="000000"/>
        </w:rPr>
        <w:t>②</w:t>
      </w:r>
      <w:r>
        <w:object>
          <v:shape id="_x0000_i1059" o:spt="75" alt="学科网(www.zxxk.com)--教育资源门户，提供试卷、教案、课件、论文、素材以及各类教学资源下载，还有大量而丰富的教学相关资讯！" type="#_x0000_t75" style="height:38.25pt;width:135.75pt;" o:ole="t" filled="f" o:preferrelative="t" stroked="f" coordsize="21600,21600">
            <v:path/>
            <v:fill on="f" focussize="0,0"/>
            <v:stroke on="f" joinstyle="miter"/>
            <v:imagedata r:id="rId88" o:title="eqId1ca1776641316275ca883c5aca940662"/>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w:t>
      </w:r>
    </w:p>
    <w:p w14:paraId="5E96C1F4">
      <w:pPr>
        <w:spacing w:line="360" w:lineRule="auto"/>
        <w:jc w:val="left"/>
        <w:textAlignment w:val="center"/>
        <w:rPr>
          <w:color w:val="000000"/>
        </w:rPr>
      </w:pPr>
      <w:r>
        <w:rPr>
          <w:rFonts w:ascii="宋体" w:hAnsi="宋体" w:eastAsia="宋体" w:cs="宋体"/>
          <w:color w:val="000000"/>
        </w:rPr>
        <w:t>项目一：探究</w:t>
      </w:r>
      <w:r>
        <w:object>
          <v:shape id="_x0000_i106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的性质</w:t>
      </w:r>
    </w:p>
    <w:p w14:paraId="0B36B53E">
      <w:pPr>
        <w:spacing w:line="360" w:lineRule="auto"/>
        <w:jc w:val="left"/>
        <w:textAlignment w:val="center"/>
        <w:rPr>
          <w:color w:val="000000"/>
        </w:rPr>
      </w:pPr>
      <w:r>
        <w:rPr>
          <w:color w:val="000000"/>
        </w:rPr>
        <w:t>（1）</w:t>
      </w:r>
      <w:r>
        <w:rPr>
          <w:rFonts w:ascii="宋体" w:hAnsi="宋体" w:eastAsia="宋体" w:cs="宋体"/>
          <w:color w:val="000000"/>
        </w:rPr>
        <w:t>根据化学式推测，</w:t>
      </w:r>
      <w:r>
        <w:object>
          <v:shape id="_x0000_i1061"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属于</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填“碱”或“盐”</w:t>
      </w:r>
      <w:r>
        <w:rPr>
          <w:rFonts w:ascii="Times New Roman" w:hAnsi="Times New Roman" w:eastAsia="Times New Roman" w:cs="Times New Roman"/>
          <w:color w:val="000000"/>
        </w:rPr>
        <w:t>)</w:t>
      </w:r>
      <w:r>
        <w:rPr>
          <w:rFonts w:ascii="宋体" w:hAnsi="宋体" w:eastAsia="宋体" w:cs="宋体"/>
          <w:color w:val="000000"/>
        </w:rPr>
        <w:t>。取少量</w:t>
      </w:r>
      <w:r>
        <w:object>
          <v:shape id="_x0000_i1062"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于试管中，加水振荡，几乎不溶。</w:t>
      </w:r>
    </w:p>
    <w:p w14:paraId="3CD1C310">
      <w:pPr>
        <w:spacing w:line="360" w:lineRule="auto"/>
        <w:jc w:val="left"/>
        <w:textAlignment w:val="center"/>
        <w:rPr>
          <w:color w:val="000000"/>
        </w:rPr>
      </w:pPr>
      <w:r>
        <w:rPr>
          <w:color w:val="000000"/>
        </w:rPr>
        <w:t>（2）</w:t>
      </w:r>
      <w:r>
        <w:rPr>
          <w:rFonts w:ascii="宋体" w:hAnsi="宋体" w:eastAsia="宋体" w:cs="宋体"/>
          <w:color w:val="000000"/>
        </w:rPr>
        <w:t>热稳定性：设计下图装置进行实验。加热前先通干燥的空气的目的是</w:t>
      </w:r>
      <w:r>
        <w:rPr>
          <w:color w:val="000000"/>
        </w:rPr>
        <w:t>______</w:t>
      </w:r>
      <w:r>
        <w:rPr>
          <w:rFonts w:ascii="宋体" w:hAnsi="宋体" w:eastAsia="宋体" w:cs="宋体"/>
          <w:color w:val="000000"/>
        </w:rPr>
        <w:t>。充分加热后，观察到白色无水</w:t>
      </w:r>
      <w:r>
        <w:object>
          <v:shape id="_x0000_i1063"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82" o:title="eqIdbdcd76b0611c58a8a25dd1fc40454e9a"/>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固体变蓝色，说明</w:t>
      </w:r>
      <w:r>
        <w:object>
          <v:shape id="_x0000_i1064"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分解有水生成。</w:t>
      </w:r>
    </w:p>
    <w:p w14:paraId="620A651E">
      <w:pPr>
        <w:spacing w:line="360" w:lineRule="auto"/>
        <w:jc w:val="left"/>
        <w:textAlignment w:val="center"/>
        <w:rPr>
          <w:color w:val="000000"/>
        </w:rPr>
      </w:pPr>
      <w:r>
        <w:rPr>
          <w:color w:val="000000"/>
        </w:rPr>
        <w:drawing>
          <wp:inline distT="0" distB="0" distL="114300" distR="114300">
            <wp:extent cx="3609975" cy="1066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609975" cy="1066800"/>
                    </a:xfrm>
                    <a:prstGeom prst="rect">
                      <a:avLst/>
                    </a:prstGeom>
                  </pic:spPr>
                </pic:pic>
              </a:graphicData>
            </a:graphic>
          </wp:inline>
        </w:drawing>
      </w:r>
    </w:p>
    <w:p w14:paraId="5C876736">
      <w:pPr>
        <w:spacing w:line="360" w:lineRule="auto"/>
        <w:jc w:val="left"/>
        <w:textAlignment w:val="center"/>
        <w:rPr>
          <w:color w:val="000000"/>
        </w:rPr>
      </w:pPr>
      <w:r>
        <w:rPr>
          <w:rFonts w:ascii="宋体" w:hAnsi="宋体" w:eastAsia="宋体" w:cs="宋体"/>
          <w:color w:val="000000"/>
        </w:rPr>
        <w:t>【查阅资料】</w:t>
      </w:r>
      <w:r>
        <w:object>
          <v:shape id="_x0000_i1065"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分解时吸收大量热，分解产物</w:t>
      </w:r>
      <w:r>
        <w:object>
          <v:shape id="_x0000_i106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98" o:title="eqIdc7266995a880b1be14b0db229e7e4b28"/>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耐高温。</w:t>
      </w:r>
    </w:p>
    <w:p w14:paraId="1D06529A">
      <w:pPr>
        <w:spacing w:line="360" w:lineRule="auto"/>
        <w:jc w:val="left"/>
        <w:textAlignment w:val="center"/>
        <w:rPr>
          <w:color w:val="000000"/>
        </w:rPr>
      </w:pPr>
      <w:r>
        <w:rPr>
          <w:rFonts w:ascii="宋体" w:hAnsi="宋体" w:eastAsia="宋体" w:cs="宋体"/>
          <w:color w:val="000000"/>
        </w:rPr>
        <w:t>项目二：制备</w:t>
      </w:r>
      <w:r>
        <w:object>
          <v:shape id="_x0000_i106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阻燃剂</w:t>
      </w:r>
    </w:p>
    <w:p w14:paraId="421318B6">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．制备原理</w:t>
      </w:r>
    </w:p>
    <w:p w14:paraId="06D4AE56">
      <w:pPr>
        <w:spacing w:line="360" w:lineRule="auto"/>
        <w:jc w:val="left"/>
        <w:textAlignment w:val="center"/>
        <w:rPr>
          <w:color w:val="000000"/>
        </w:rPr>
      </w:pPr>
      <w:r>
        <w:rPr>
          <w:color w:val="000000"/>
        </w:rPr>
        <w:t>（3）</w:t>
      </w:r>
      <w:r>
        <w:rPr>
          <w:rFonts w:ascii="宋体" w:hAnsi="宋体" w:eastAsia="宋体" w:cs="宋体"/>
          <w:color w:val="000000"/>
        </w:rPr>
        <w:t>选用</w:t>
      </w:r>
      <w:r>
        <w:object>
          <v:shape id="_x0000_i10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8" o:title="eqIdd4b6852be39ae1afb86c86cd680f4dcf"/>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溶液和</w:t>
      </w:r>
      <w:r>
        <w:object>
          <v:shape id="_x0000_i1069" o:spt="75" alt="学科网(www.zxxk.com)--教育资源门户，提供试卷、教案、课件、论文、素材以及各类教学资源下载，还有大量而丰富的教学相关资讯！" type="#_x0000_t75" style="height:13.4pt;width:36pt;" o:ole="t" filled="f" o:preferrelative="t" stroked="f" coordsize="21600,21600">
            <v:path/>
            <v:fill on="f" focussize="0,0"/>
            <v:stroke on="f" joinstyle="miter"/>
            <v:imagedata r:id="rId102" o:title="eqIdce93086f0133444d40743d654cba1c55"/>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溶液制取</w:t>
      </w:r>
      <w:r>
        <w:object>
          <v:shape id="_x0000_i107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。该反应的化学方程式是</w:t>
      </w:r>
      <w:r>
        <w:rPr>
          <w:color w:val="000000"/>
        </w:rPr>
        <w:t>______</w:t>
      </w:r>
      <w:r>
        <w:rPr>
          <w:rFonts w:ascii="宋体" w:hAnsi="宋体" w:eastAsia="宋体" w:cs="宋体"/>
          <w:color w:val="000000"/>
        </w:rPr>
        <w:t>。</w:t>
      </w:r>
    </w:p>
    <w:p w14:paraId="3DD97AC7">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．制备条件</w:t>
      </w:r>
    </w:p>
    <w:p w14:paraId="6B38432F">
      <w:pPr>
        <w:spacing w:line="360" w:lineRule="auto"/>
        <w:jc w:val="left"/>
        <w:textAlignment w:val="center"/>
        <w:rPr>
          <w:color w:val="000000"/>
        </w:rPr>
      </w:pPr>
      <w:r>
        <w:rPr>
          <w:rFonts w:ascii="宋体" w:hAnsi="宋体" w:eastAsia="宋体" w:cs="宋体"/>
          <w:color w:val="000000"/>
        </w:rPr>
        <w:t>【查阅资料】阻燃剂的粒径越小，阻燃效果越好。制备</w:t>
      </w:r>
      <w:r>
        <w:object>
          <v:shape id="_x0000_i1071"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时反应物浓度、温度对粒径大小的影响如图所示。</w:t>
      </w:r>
    </w:p>
    <w:p w14:paraId="56C2350A">
      <w:pPr>
        <w:spacing w:line="360" w:lineRule="auto"/>
        <w:jc w:val="left"/>
        <w:textAlignment w:val="center"/>
        <w:rPr>
          <w:color w:val="000000"/>
        </w:rPr>
      </w:pPr>
      <w:r>
        <w:rPr>
          <w:color w:val="000000"/>
        </w:rPr>
        <w:drawing>
          <wp:inline distT="0" distB="0" distL="114300" distR="114300">
            <wp:extent cx="5057775" cy="1514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5057775" cy="1514475"/>
                    </a:xfrm>
                    <a:prstGeom prst="rect">
                      <a:avLst/>
                    </a:prstGeom>
                  </pic:spPr>
                </pic:pic>
              </a:graphicData>
            </a:graphic>
          </wp:inline>
        </w:drawing>
      </w:r>
    </w:p>
    <w:p w14:paraId="42BA9E88">
      <w:pPr>
        <w:spacing w:line="360" w:lineRule="auto"/>
        <w:jc w:val="left"/>
        <w:textAlignment w:val="center"/>
        <w:rPr>
          <w:color w:val="000000"/>
        </w:rPr>
      </w:pPr>
      <w:r>
        <w:rPr>
          <w:color w:val="000000"/>
        </w:rPr>
        <w:t>（4）</w:t>
      </w:r>
      <w:r>
        <w:rPr>
          <w:rFonts w:ascii="宋体" w:hAnsi="宋体" w:eastAsia="宋体" w:cs="宋体"/>
          <w:color w:val="000000"/>
        </w:rPr>
        <w:t>根据以上信息可知，制备</w:t>
      </w:r>
      <w:r>
        <w:object>
          <v:shape id="_x0000_i1072"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阻燃剂的最佳条件为</w:t>
      </w:r>
      <w:r>
        <w:rPr>
          <w:color w:val="000000"/>
        </w:rPr>
        <w:t>______</w:t>
      </w:r>
      <w:r>
        <w:rPr>
          <w:rFonts w:ascii="宋体" w:hAnsi="宋体" w:eastAsia="宋体" w:cs="宋体"/>
          <w:color w:val="000000"/>
        </w:rPr>
        <w:t>。</w:t>
      </w:r>
    </w:p>
    <w:p w14:paraId="369EABB3">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．制备过程：按最佳条件制备</w:t>
      </w:r>
      <w:r>
        <w:object>
          <v:shape id="_x0000_i1073"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阻燃剂。</w:t>
      </w:r>
    </w:p>
    <w:p w14:paraId="0824CB19">
      <w:pPr>
        <w:spacing w:line="360" w:lineRule="auto"/>
        <w:jc w:val="left"/>
        <w:textAlignment w:val="center"/>
        <w:rPr>
          <w:color w:val="000000"/>
        </w:rPr>
      </w:pPr>
      <w:r>
        <w:rPr>
          <w:rFonts w:ascii="宋体" w:hAnsi="宋体" w:eastAsia="宋体" w:cs="宋体"/>
          <w:color w:val="000000"/>
        </w:rPr>
        <w:t>项目三：制作阻燃手套</w:t>
      </w:r>
    </w:p>
    <w:p w14:paraId="0F5550D9">
      <w:pPr>
        <w:spacing w:line="360" w:lineRule="auto"/>
        <w:jc w:val="left"/>
        <w:textAlignment w:val="center"/>
        <w:rPr>
          <w:color w:val="000000"/>
        </w:rPr>
      </w:pPr>
      <w:r>
        <w:rPr>
          <w:rFonts w:ascii="宋体" w:hAnsi="宋体" w:eastAsia="宋体" w:cs="宋体"/>
          <w:color w:val="000000"/>
        </w:rPr>
        <w:t>将制得的</w:t>
      </w:r>
      <w:r>
        <w:object>
          <v:shape id="_x0000_i1074"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调成浆料，涂于棉纱手套表面，制作成简易阻燃手套，并与普通手套进行燃烧对比实验，测试结果如下：</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2250"/>
      </w:tblGrid>
      <w:tr w14:paraId="7727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0F5AF">
            <w:pPr>
              <w:spacing w:line="360" w:lineRule="auto"/>
              <w:jc w:val="left"/>
              <w:textAlignment w:val="center"/>
              <w:rPr>
                <w:color w:val="000000"/>
              </w:rPr>
            </w:pPr>
            <w:r>
              <w:rPr>
                <w:rFonts w:ascii="宋体" w:hAnsi="宋体" w:eastAsia="宋体" w:cs="宋体"/>
                <w:color w:val="000000"/>
              </w:rPr>
              <w:t>样品</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42672">
            <w:pPr>
              <w:spacing w:line="360" w:lineRule="auto"/>
              <w:jc w:val="left"/>
              <w:textAlignment w:val="center"/>
              <w:rPr>
                <w:color w:val="000000"/>
              </w:rPr>
            </w:pPr>
            <w:r>
              <w:rPr>
                <w:rFonts w:ascii="宋体" w:hAnsi="宋体" w:eastAsia="宋体" w:cs="宋体"/>
                <w:color w:val="000000"/>
              </w:rPr>
              <w:t>测试结果</w:t>
            </w:r>
          </w:p>
        </w:tc>
      </w:tr>
      <w:tr w14:paraId="5FCF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8CE54">
            <w:pPr>
              <w:spacing w:line="360" w:lineRule="auto"/>
              <w:jc w:val="left"/>
              <w:textAlignment w:val="center"/>
              <w:rPr>
                <w:color w:val="000000"/>
              </w:rPr>
            </w:pPr>
            <w:r>
              <w:rPr>
                <w:rFonts w:ascii="宋体" w:hAnsi="宋体" w:eastAsia="宋体" w:cs="宋体"/>
                <w:color w:val="000000"/>
              </w:rPr>
              <w:t>普通手套</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79084">
            <w:pPr>
              <w:spacing w:line="360" w:lineRule="auto"/>
              <w:jc w:val="left"/>
              <w:textAlignment w:val="center"/>
              <w:rPr>
                <w:color w:val="000000"/>
              </w:rPr>
            </w:pPr>
            <w:r>
              <w:rPr>
                <w:rFonts w:ascii="宋体" w:hAnsi="宋体" w:eastAsia="宋体" w:cs="宋体"/>
                <w:color w:val="000000"/>
              </w:rPr>
              <w:t>点燃后样品持续燃烧至完全</w:t>
            </w:r>
          </w:p>
        </w:tc>
      </w:tr>
      <w:tr w14:paraId="1078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69BC0">
            <w:pPr>
              <w:spacing w:line="360" w:lineRule="auto"/>
              <w:jc w:val="left"/>
              <w:textAlignment w:val="center"/>
              <w:rPr>
                <w:color w:val="000000"/>
              </w:rPr>
            </w:pPr>
            <w:r>
              <w:rPr>
                <w:rFonts w:ascii="宋体" w:hAnsi="宋体" w:eastAsia="宋体" w:cs="宋体"/>
                <w:color w:val="000000"/>
              </w:rPr>
              <w:t>阻燃手套</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3DF94">
            <w:pPr>
              <w:spacing w:line="360" w:lineRule="auto"/>
              <w:jc w:val="left"/>
              <w:textAlignment w:val="center"/>
              <w:rPr>
                <w:color w:val="000000"/>
              </w:rPr>
            </w:pPr>
            <w:r>
              <w:rPr>
                <w:rFonts w:ascii="宋体" w:hAnsi="宋体" w:eastAsia="宋体" w:cs="宋体"/>
                <w:color w:val="000000"/>
              </w:rPr>
              <w:t>加热三分钟仍无法点燃</w:t>
            </w:r>
          </w:p>
        </w:tc>
      </w:tr>
    </w:tbl>
    <w:p w14:paraId="32DB110B">
      <w:pPr>
        <w:spacing w:line="360" w:lineRule="auto"/>
        <w:jc w:val="left"/>
        <w:textAlignment w:val="center"/>
        <w:rPr>
          <w:color w:val="000000"/>
        </w:rPr>
      </w:pPr>
    </w:p>
    <w:p w14:paraId="000E8DBD">
      <w:pPr>
        <w:spacing w:line="360" w:lineRule="auto"/>
        <w:jc w:val="left"/>
        <w:textAlignment w:val="center"/>
        <w:rPr>
          <w:color w:val="000000"/>
        </w:rPr>
      </w:pPr>
      <w:r>
        <w:rPr>
          <w:color w:val="000000"/>
        </w:rPr>
        <w:t>（5）</w:t>
      </w:r>
      <w:r>
        <w:rPr>
          <w:rFonts w:ascii="宋体" w:hAnsi="宋体" w:eastAsia="宋体" w:cs="宋体"/>
          <w:color w:val="000000"/>
        </w:rPr>
        <w:t>测试结果显示，该阻燃手套具备阻燃效果。依据</w:t>
      </w:r>
      <w:r>
        <w:object>
          <v:shape id="_x0000_i1075"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的性质探究和燃烧的条件分析，</w:t>
      </w:r>
      <w:r>
        <w:object>
          <v:shape id="_x0000_i1076"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可阻燃的原因是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写一条</w:t>
      </w:r>
      <w:r>
        <w:rPr>
          <w:rFonts w:ascii="Times New Roman" w:hAnsi="Times New Roman" w:eastAsia="Times New Roman" w:cs="Times New Roman"/>
          <w:color w:val="000000"/>
        </w:rPr>
        <w:t>)</w:t>
      </w:r>
      <w:r>
        <w:rPr>
          <w:rFonts w:ascii="宋体" w:hAnsi="宋体" w:eastAsia="宋体" w:cs="宋体"/>
          <w:color w:val="000000"/>
        </w:rPr>
        <w:t>。</w:t>
      </w:r>
    </w:p>
    <w:p w14:paraId="4246A093">
      <w:pPr>
        <w:spacing w:line="360" w:lineRule="auto"/>
        <w:jc w:val="left"/>
        <w:textAlignment w:val="center"/>
        <w:rPr>
          <w:color w:val="000000"/>
        </w:rPr>
      </w:pPr>
      <w:r>
        <w:rPr>
          <w:color w:val="000000"/>
        </w:rPr>
        <w:t>（6）</w:t>
      </w:r>
      <w:r>
        <w:rPr>
          <w:rFonts w:ascii="宋体" w:hAnsi="宋体" w:eastAsia="宋体" w:cs="宋体"/>
          <w:color w:val="000000"/>
        </w:rPr>
        <w:t>交流与拓展：阻燃剂有多种。下图是两种阻燃剂固体质量变化率与温度的关系曲线</w:t>
      </w:r>
      <w:r>
        <w:rPr>
          <w:rFonts w:ascii="Times New Roman" w:hAnsi="Times New Roman" w:eastAsia="Times New Roman" w:cs="Times New Roman"/>
          <w:color w:val="000000"/>
        </w:rPr>
        <w:t>[</w:t>
      </w:r>
      <w:r>
        <w:rPr>
          <w:rFonts w:ascii="宋体" w:hAnsi="宋体" w:eastAsia="宋体" w:cs="宋体"/>
          <w:color w:val="000000"/>
        </w:rPr>
        <w:t>图中①为</w:t>
      </w:r>
      <w:r>
        <w:object>
          <v:shape id="_x0000_i107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0" o:title="eqId79ccd598f3b8ad79915a46f01f661faf"/>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，②为</w:t>
      </w:r>
      <w:r>
        <w:object>
          <v:shape id="_x0000_i1078"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113" o:title="eqId869d99768fee1db1d14bbe26ba1b2397"/>
            <o:lock v:ext="edit" aspectratio="t"/>
            <w10:wrap type="none"/>
            <w10:anchorlock/>
          </v:shape>
          <o:OLEObject Type="Embed" ProgID="Equation.DSMT4" ShapeID="_x0000_i1078" DrawAspect="Content" ObjectID="_1468075778" r:id="rId11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。根据图中信息，有同学认为，阻燃剂②阻燃效果更好，其依据是</w:t>
      </w:r>
      <w:r>
        <w:rPr>
          <w:color w:val="000000"/>
        </w:rPr>
        <w:t>______</w:t>
      </w:r>
      <w:r>
        <w:rPr>
          <w:rFonts w:ascii="宋体" w:hAnsi="宋体" w:eastAsia="宋体" w:cs="宋体"/>
          <w:color w:val="000000"/>
        </w:rPr>
        <w:t>。</w:t>
      </w:r>
    </w:p>
    <w:p w14:paraId="638DA67C">
      <w:pPr>
        <w:spacing w:line="360" w:lineRule="auto"/>
        <w:jc w:val="left"/>
        <w:textAlignment w:val="center"/>
        <w:rPr>
          <w:color w:val="000000"/>
        </w:rPr>
      </w:pPr>
      <w:r>
        <w:rPr>
          <w:color w:val="000000"/>
        </w:rPr>
        <w:drawing>
          <wp:inline distT="0" distB="0" distL="114300" distR="114300">
            <wp:extent cx="2247900" cy="1800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247900" cy="1800225"/>
                    </a:xfrm>
                    <a:prstGeom prst="rect">
                      <a:avLst/>
                    </a:prstGeom>
                  </pic:spPr>
                </pic:pic>
              </a:graphicData>
            </a:graphic>
          </wp:inline>
        </w:drawing>
      </w:r>
    </w:p>
    <w:p w14:paraId="7E20E176">
      <w:pPr>
        <w:spacing w:line="360" w:lineRule="auto"/>
        <w:jc w:val="left"/>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8382AA2">
      <w:pPr>
        <w:spacing w:line="360" w:lineRule="auto"/>
        <w:jc w:val="left"/>
        <w:textAlignment w:val="center"/>
        <w:rPr>
          <w:color w:val="000000"/>
        </w:rPr>
      </w:pPr>
      <w:r>
        <w:rPr>
          <w:color w:val="000000"/>
        </w:rPr>
        <w:t xml:space="preserve">29. </w:t>
      </w:r>
      <w:r>
        <w:rPr>
          <w:rFonts w:ascii="宋体" w:hAnsi="宋体" w:eastAsia="宋体" w:cs="宋体"/>
          <w:color w:val="000000"/>
        </w:rPr>
        <w:t>三溴化硼</w:t>
      </w:r>
      <w:r>
        <w:rPr>
          <w:rFonts w:ascii="Times New Roman" w:hAnsi="Times New Roman" w:eastAsia="Times New Roman" w:cs="Times New Roman"/>
          <w:color w:val="000000"/>
        </w:rPr>
        <w:t>(BBr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在有机合成工业中常用作反应中间体和溴化剂。一种制备三溴化硼的反应原理为：</w:t>
      </w:r>
      <w:r>
        <w:object>
          <v:shape id="_x0000_i1079" o:spt="75" alt="学科网(www.zxxk.com)--教育资源门户，提供试卷、教案、课件、论文、素材以及各类教学资源下载，还有大量而丰富的教学相关资讯！" type="#_x0000_t75" style="height:38pt;width:131pt;" o:ole="t" filled="f" o:preferrelative="t" stroked="f" coordsize="21600,21600">
            <v:path/>
            <v:fill on="f" focussize="0,0"/>
            <v:stroke on="f" joinstyle="miter"/>
            <v:imagedata r:id="rId116" o:title="eqId13371719e0dc8d298ca49a8b63b59cce"/>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w:t>
      </w:r>
    </w:p>
    <w:p w14:paraId="70B279DB">
      <w:pPr>
        <w:spacing w:line="360" w:lineRule="auto"/>
        <w:jc w:val="left"/>
        <w:textAlignment w:val="center"/>
        <w:rPr>
          <w:color w:val="000000"/>
        </w:rPr>
      </w:pPr>
      <w:r>
        <w:rPr>
          <w:color w:val="000000"/>
        </w:rPr>
        <w:t>（1）</w:t>
      </w:r>
      <w:r>
        <w:rPr>
          <w:rFonts w:ascii="宋体" w:hAnsi="宋体" w:eastAsia="宋体" w:cs="宋体"/>
          <w:color w:val="000000"/>
        </w:rPr>
        <w:t>该反应涉及的单质除了</w:t>
      </w:r>
      <w:r>
        <w:object>
          <v:shape id="_x0000_i1080"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18" o:title="eqId3acc489af36e00b1965f0f01bb557e66"/>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以外，还有</w:t>
      </w:r>
      <w:r>
        <w:rPr>
          <w:color w:val="000000"/>
        </w:rPr>
        <w:t>______</w:t>
      </w:r>
      <w:r>
        <w:rPr>
          <w:rFonts w:ascii="宋体" w:hAnsi="宋体" w:eastAsia="宋体" w:cs="宋体"/>
          <w:color w:val="000000"/>
        </w:rPr>
        <w:t>，硼元素属于</w:t>
      </w:r>
      <w:r>
        <w:rPr>
          <w:color w:val="000000"/>
        </w:rPr>
        <w:t>______</w:t>
      </w:r>
      <w:r>
        <w:rPr>
          <w:rFonts w:ascii="Times New Roman" w:hAnsi="Times New Roman" w:eastAsia="Times New Roman" w:cs="Times New Roman"/>
          <w:color w:val="000000"/>
        </w:rPr>
        <w:t>(</w:t>
      </w:r>
      <w:r>
        <w:rPr>
          <w:rFonts w:ascii="宋体" w:hAnsi="宋体" w:eastAsia="宋体" w:cs="宋体"/>
          <w:color w:val="000000"/>
        </w:rPr>
        <w:t>填“金属”或“非金属”</w:t>
      </w:r>
      <w:r>
        <w:rPr>
          <w:rFonts w:ascii="Times New Roman" w:hAnsi="Times New Roman" w:eastAsia="Times New Roman" w:cs="Times New Roman"/>
          <w:color w:val="000000"/>
        </w:rPr>
        <w:t>)</w:t>
      </w:r>
      <w:r>
        <w:rPr>
          <w:rFonts w:ascii="宋体" w:hAnsi="宋体" w:eastAsia="宋体" w:cs="宋体"/>
          <w:color w:val="000000"/>
        </w:rPr>
        <w:t>元素。</w:t>
      </w:r>
    </w:p>
    <w:p w14:paraId="1DE47FDD">
      <w:pPr>
        <w:spacing w:line="360" w:lineRule="auto"/>
        <w:jc w:val="left"/>
        <w:textAlignment w:val="center"/>
        <w:rPr>
          <w:color w:val="000000"/>
        </w:rPr>
      </w:pPr>
      <w:r>
        <w:rPr>
          <w:color w:val="000000"/>
        </w:rPr>
        <w:t>（2）</w:t>
      </w:r>
      <w:r>
        <w:rPr>
          <w:rFonts w:ascii="宋体" w:hAnsi="宋体" w:eastAsia="宋体" w:cs="宋体"/>
          <w:color w:val="000000"/>
        </w:rPr>
        <w:t>现有</w:t>
      </w:r>
      <w:r>
        <w:rPr>
          <w:rFonts w:ascii="Times New Roman" w:hAnsi="Times New Roman" w:eastAsia="Times New Roman" w:cs="Times New Roman"/>
          <w:color w:val="000000"/>
        </w:rPr>
        <w:t>5.6</w:t>
      </w:r>
      <w:r>
        <w:rPr>
          <w:rFonts w:ascii="宋体" w:hAnsi="宋体" w:eastAsia="宋体" w:cs="宋体"/>
          <w:color w:val="000000"/>
        </w:rPr>
        <w:t>克</w:t>
      </w:r>
      <w:r>
        <w:object>
          <v:shape id="_x0000_i1081"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120" o:title="eqId03f09eb95e098dcbe564e95a6a9f81b4"/>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，理论上能生成</w:t>
      </w:r>
      <w:r>
        <w:object>
          <v:shape id="_x0000_i1082" o:spt="75" alt="学科网(www.zxxk.com)--教育资源门户，提供试卷、教案、课件、论文、素材以及各类教学资源下载，还有大量而丰富的教学相关资讯！" type="#_x0000_t75" style="height:18.2pt;width:26.1pt;" o:ole="t" filled="f" o:preferrelative="t" stroked="f" coordsize="21600,21600">
            <v:path/>
            <v:fill on="f" focussize="0,0"/>
            <v:stroke on="f" joinstyle="miter"/>
            <v:imagedata r:id="rId122" o:title="eqIddeeda80fb4a3eacef29ab011c5042d46"/>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多少克？</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78C0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7E20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2101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73B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9B2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2A646D"/>
    <w:rsid w:val="6E5A4852"/>
    <w:rsid w:val="70E21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image" Target="media/image47.wmf"/><Relationship Id="rId97" Type="http://schemas.openxmlformats.org/officeDocument/2006/relationships/oleObject" Target="embeddings/oleObject42.bin"/><Relationship Id="rId96" Type="http://schemas.openxmlformats.org/officeDocument/2006/relationships/oleObject" Target="embeddings/oleObject41.bin"/><Relationship Id="rId95" Type="http://schemas.openxmlformats.org/officeDocument/2006/relationships/image" Target="media/image46.png"/><Relationship Id="rId94" Type="http://schemas.openxmlformats.org/officeDocument/2006/relationships/oleObject" Target="embeddings/oleObject40.bin"/><Relationship Id="rId93" Type="http://schemas.openxmlformats.org/officeDocument/2006/relationships/oleObject" Target="embeddings/oleObject39.bin"/><Relationship Id="rId92" Type="http://schemas.openxmlformats.org/officeDocument/2006/relationships/oleObject" Target="embeddings/oleObject38.bin"/><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oleObject" Target="embeddings/oleObject34.bin"/><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png"/><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png"/><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png"/><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oleObject" Target="embeddings/oleObject13.bin"/><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png"/><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png"/><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image" Target="media/image54.wmf"/><Relationship Id="rId12" Type="http://schemas.openxmlformats.org/officeDocument/2006/relationships/image" Target="media/image3.png"/><Relationship Id="rId119" Type="http://schemas.openxmlformats.org/officeDocument/2006/relationships/oleObject" Target="embeddings/oleObject57.bin"/><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image" Target="media/image52.wmf"/><Relationship Id="rId115" Type="http://schemas.openxmlformats.org/officeDocument/2006/relationships/oleObject" Target="embeddings/oleObject55.bin"/><Relationship Id="rId114" Type="http://schemas.openxmlformats.org/officeDocument/2006/relationships/image" Target="media/image51.png"/><Relationship Id="rId113" Type="http://schemas.openxmlformats.org/officeDocument/2006/relationships/image" Target="media/image50.wmf"/><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image" Target="media/image2.png"/><Relationship Id="rId109" Type="http://schemas.openxmlformats.org/officeDocument/2006/relationships/oleObject" Target="embeddings/oleObject51.bin"/><Relationship Id="rId108" Type="http://schemas.openxmlformats.org/officeDocument/2006/relationships/oleObject" Target="embeddings/oleObject50.bin"/><Relationship Id="rId107" Type="http://schemas.openxmlformats.org/officeDocument/2006/relationships/oleObject" Target="embeddings/oleObject49.bin"/><Relationship Id="rId106" Type="http://schemas.openxmlformats.org/officeDocument/2006/relationships/oleObject" Target="embeddings/oleObject48.bin"/><Relationship Id="rId105" Type="http://schemas.openxmlformats.org/officeDocument/2006/relationships/image" Target="media/image49.png"/><Relationship Id="rId104" Type="http://schemas.openxmlformats.org/officeDocument/2006/relationships/oleObject" Target="embeddings/oleObject47.bin"/><Relationship Id="rId103" Type="http://schemas.openxmlformats.org/officeDocument/2006/relationships/oleObject" Target="embeddings/oleObject46.bin"/><Relationship Id="rId102" Type="http://schemas.openxmlformats.org/officeDocument/2006/relationships/image" Target="media/image48.wmf"/><Relationship Id="rId101" Type="http://schemas.openxmlformats.org/officeDocument/2006/relationships/oleObject" Target="embeddings/oleObject45.bin"/><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4146</Words>
  <Characters>4758</Characters>
  <Lines>0</Lines>
  <Paragraphs>0</Paragraphs>
  <TotalTime>0</TotalTime>
  <ScaleCrop>false</ScaleCrop>
  <LinksUpToDate>false</LinksUpToDate>
  <CharactersWithSpaces>4955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2026-09-13T13:36:57Z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{"ContentPropagator":"XKW","Label":"2","ProduceID":"4045380211336192","PropagateID":"58549364","ContentProducer":"XKW"}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9A24D79C307E4B64AE2264DCA7FEE457_12</vt:lpwstr>
  </property>
</Properties>
</file>