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7ADD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11099800</wp:posOffset>
            </wp:positionV>
            <wp:extent cx="368300" cy="457200"/>
            <wp:effectExtent l="0" t="0" r="12700" b="0"/>
            <wp:wrapNone/>
            <wp:docPr id="100054" name="图片 1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10833100</wp:posOffset>
            </wp:positionV>
            <wp:extent cx="381000" cy="495300"/>
            <wp:effectExtent l="0" t="0" r="0" b="0"/>
            <wp:wrapNone/>
            <wp:docPr id="200396" name="图片 2003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F4A09B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化学试题卷</w:t>
      </w:r>
    </w:p>
    <w:p w14:paraId="59106FB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．物理、化学同场分卷考试，考试总时长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910630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E98B055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．请按试题序号在答题卡相应位置作答，答在试题卷或其它位置无效。</w:t>
      </w:r>
    </w:p>
    <w:p w14:paraId="2C68D60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．本卷可能用到的相对原子质量：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H—1    C—12    O—16    F—19    Na—23    Cl—35.5</w:t>
      </w:r>
    </w:p>
    <w:p w14:paraId="3D96B21E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1—5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6—10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3B9F1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在每小题列出的四个备选项中只有一项是最符合题目要求的，请将其代码填涂在答题卡相应位置。错选、多选或未选均不得分。</w:t>
      </w:r>
    </w:p>
    <w:p w14:paraId="2753DFDE">
      <w:pPr>
        <w:spacing w:line="360" w:lineRule="auto"/>
        <w:jc w:val="both"/>
        <w:textAlignment w:val="center"/>
      </w:pPr>
      <w:r>
        <w:rPr>
          <w:color w:val="auto"/>
        </w:rPr>
        <w:t>1. 景德镇瓷器享誉世界，制造瓷器的高岭土中含有下列元素，其中属于金属元素的是</w:t>
      </w:r>
    </w:p>
    <w:p w14:paraId="611530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color w:val="auto"/>
        </w:rPr>
        <w:t>硅</w:t>
      </w:r>
      <w:r>
        <w:tab/>
      </w:r>
      <w:r>
        <w:t xml:space="preserve">B. </w:t>
      </w:r>
      <w:r>
        <w:rPr>
          <w:color w:val="auto"/>
        </w:rPr>
        <w:t>铝</w:t>
      </w:r>
      <w:r>
        <w:tab/>
      </w:r>
      <w:r>
        <w:t xml:space="preserve">C. </w:t>
      </w:r>
      <w:r>
        <w:rPr>
          <w:color w:val="auto"/>
        </w:rPr>
        <w:t>氧</w:t>
      </w:r>
      <w:r>
        <w:tab/>
      </w:r>
      <w:r>
        <w:t xml:space="preserve">D. </w:t>
      </w:r>
      <w:r>
        <w:rPr>
          <w:color w:val="auto"/>
        </w:rPr>
        <w:t>氢</w:t>
      </w:r>
    </w:p>
    <w:p w14:paraId="65C992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学校开展垃圾分类与回收利用的活动，垃圾分类中旧书报属于</w:t>
      </w:r>
    </w:p>
    <w:p w14:paraId="639117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可回收物</w:t>
      </w:r>
      <w:r>
        <w:rPr>
          <w:color w:val="000000"/>
        </w:rPr>
        <w:tab/>
      </w:r>
      <w:r>
        <w:rPr>
          <w:color w:val="000000"/>
        </w:rPr>
        <w:t>B. 厨余垃圾</w:t>
      </w:r>
      <w:r>
        <w:rPr>
          <w:color w:val="000000"/>
        </w:rPr>
        <w:tab/>
      </w:r>
      <w:r>
        <w:rPr>
          <w:color w:val="000000"/>
        </w:rPr>
        <w:t>C. 有害垃圾</w:t>
      </w:r>
      <w:r>
        <w:rPr>
          <w:color w:val="000000"/>
        </w:rPr>
        <w:tab/>
      </w:r>
      <w:r>
        <w:rPr>
          <w:color w:val="000000"/>
        </w:rPr>
        <w:t>D. 其他垃圾</w:t>
      </w:r>
    </w:p>
    <w:p w14:paraId="6E33CD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钙是人体必需的常量元素，老年人缺钙会引起</w:t>
      </w:r>
    </w:p>
    <w:p w14:paraId="05E61E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夜盲症</w:t>
      </w:r>
      <w:r>
        <w:rPr>
          <w:color w:val="000000"/>
        </w:rPr>
        <w:tab/>
      </w:r>
      <w:r>
        <w:rPr>
          <w:color w:val="000000"/>
        </w:rPr>
        <w:t>B. 氟斑牙</w:t>
      </w:r>
      <w:r>
        <w:rPr>
          <w:color w:val="000000"/>
        </w:rPr>
        <w:tab/>
      </w:r>
      <w:r>
        <w:rPr>
          <w:color w:val="000000"/>
        </w:rPr>
        <w:t>C. 甲状腺肿大</w:t>
      </w:r>
      <w:r>
        <w:rPr>
          <w:color w:val="000000"/>
        </w:rPr>
        <w:tab/>
      </w:r>
      <w:r>
        <w:rPr>
          <w:color w:val="000000"/>
        </w:rPr>
        <w:t>D. 骨质疏松</w:t>
      </w:r>
    </w:p>
    <w:p w14:paraId="3858F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下列做法有利于保护水资源的是</w:t>
      </w:r>
    </w:p>
    <w:p w14:paraId="020272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工业用水重复使用</w:t>
      </w:r>
      <w:r>
        <w:rPr>
          <w:color w:val="000000"/>
        </w:rPr>
        <w:tab/>
      </w:r>
      <w:r>
        <w:rPr>
          <w:color w:val="000000"/>
        </w:rPr>
        <w:t>B. 农业上大水漫灌农田</w:t>
      </w:r>
    </w:p>
    <w:p w14:paraId="7B0F87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生活污水直接排放</w:t>
      </w:r>
      <w:r>
        <w:rPr>
          <w:color w:val="000000"/>
        </w:rPr>
        <w:tab/>
      </w:r>
      <w:r>
        <w:rPr>
          <w:color w:val="000000"/>
        </w:rPr>
        <w:t>D. 过度开采使用地下水</w:t>
      </w:r>
    </w:p>
    <w:p w14:paraId="311CEF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实验室进行蒸发操作时，下列仪器中需要使用的是</w:t>
      </w:r>
    </w:p>
    <w:p w14:paraId="23CD0D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3340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9052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953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14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2F2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我国化学工业先驱侯德榜发明的“侯氏制碱法”，其副产品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7" o:title="eqId648b45686eba2e2cb73251542a27e5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>可用作</w:t>
      </w:r>
    </w:p>
    <w:p w14:paraId="18E6F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复合肥</w:t>
      </w:r>
      <w:r>
        <w:rPr>
          <w:color w:val="000000"/>
        </w:rPr>
        <w:tab/>
      </w:r>
      <w:r>
        <w:rPr>
          <w:color w:val="000000"/>
        </w:rPr>
        <w:t>B. 钾肥</w:t>
      </w:r>
      <w:r>
        <w:rPr>
          <w:color w:val="000000"/>
        </w:rPr>
        <w:tab/>
      </w:r>
      <w:r>
        <w:rPr>
          <w:color w:val="000000"/>
        </w:rPr>
        <w:t>C. 磷肥</w:t>
      </w:r>
      <w:r>
        <w:rPr>
          <w:color w:val="000000"/>
        </w:rPr>
        <w:tab/>
      </w:r>
      <w:r>
        <w:rPr>
          <w:color w:val="000000"/>
        </w:rPr>
        <w:t>D. 氮肥</w:t>
      </w:r>
    </w:p>
    <w:p w14:paraId="058201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7. 我国科学家利用镥原子合成了一种新原子，镥在元素周期表中的信息如图所示。下列说法正确的是</w:t>
      </w:r>
    </w:p>
    <w:p w14:paraId="58DFF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771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28E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镥的元素符号为LU</w:t>
      </w:r>
      <w:r>
        <w:rPr>
          <w:color w:val="000000"/>
        </w:rPr>
        <w:tab/>
      </w:r>
      <w:r>
        <w:rPr>
          <w:color w:val="000000"/>
        </w:rPr>
        <w:t>B. 镥原子的质子数为71</w:t>
      </w:r>
    </w:p>
    <w:p w14:paraId="68FF17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镥原子在化学反应中易得到电子</w:t>
      </w:r>
      <w:r>
        <w:rPr>
          <w:color w:val="000000"/>
        </w:rPr>
        <w:tab/>
      </w:r>
      <w:r>
        <w:rPr>
          <w:color w:val="000000"/>
        </w:rPr>
        <w:t>D. 镥的相对原子质量为175.0 g</w:t>
      </w:r>
    </w:p>
    <w:p w14:paraId="489633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生物质炭是一种富碳多孔材料，可由秸秆等废弃物在无氧或限氧环境中经高温热裂解产生，其碳封存时间可达数百年，施入土壤后能中和土壤酸性并能有效吸附重金属。下列有关生物质炭的说法</w:t>
      </w:r>
      <w:r>
        <w:rPr>
          <w:color w:val="000000"/>
          <w:em w:val="dot"/>
          <w:lang w:eastAsia="zh-CN"/>
        </w:rPr>
        <w:t>错误</w:t>
      </w:r>
      <w:r>
        <w:rPr>
          <w:color w:val="000000"/>
        </w:rPr>
        <w:t>的是</w:t>
      </w:r>
    </w:p>
    <w:p w14:paraId="33DB4B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具有吸附性</w:t>
      </w:r>
      <w:r>
        <w:rPr>
          <w:color w:val="000000"/>
        </w:rPr>
        <w:tab/>
      </w:r>
      <w:r>
        <w:rPr>
          <w:color w:val="000000"/>
        </w:rPr>
        <w:t>B. 制备过程中仅发生了物理变化</w:t>
      </w:r>
    </w:p>
    <w:p w14:paraId="53B632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可用于改良酸性土壤</w:t>
      </w:r>
      <w:r>
        <w:rPr>
          <w:color w:val="000000"/>
        </w:rPr>
        <w:tab/>
      </w:r>
      <w:r>
        <w:rPr>
          <w:color w:val="000000"/>
        </w:rPr>
        <w:t>D. 制备生物质炭的技术有利于减少碳排放</w:t>
      </w:r>
    </w:p>
    <w:p w14:paraId="171B6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我国科学家实现了利用单原子催化剂电催化氧化乙烯制环氧乙烷，该反应的物质种类变化示意图如下。据图判断下列说法</w:t>
      </w:r>
      <w:r>
        <w:rPr>
          <w:color w:val="000000"/>
          <w:em w:val="dot"/>
          <w:lang w:eastAsia="zh-CN"/>
        </w:rPr>
        <w:t>错误</w:t>
      </w:r>
      <w:r>
        <w:rPr>
          <w:color w:val="000000"/>
        </w:rPr>
        <w:t>的是</w:t>
      </w:r>
    </w:p>
    <w:p w14:paraId="2D0CF9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58A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反应前后原子种类不变</w:t>
      </w:r>
      <w:r>
        <w:rPr>
          <w:color w:val="000000"/>
        </w:rPr>
        <w:tab/>
      </w:r>
      <w:r>
        <w:rPr>
          <w:color w:val="000000"/>
        </w:rPr>
        <w:t>B. 乙中氧元素化合价为-2价</w:t>
      </w:r>
    </w:p>
    <w:p w14:paraId="174582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氢元素的质量分数：物质甲＜物质丙</w:t>
      </w:r>
      <w:r>
        <w:rPr>
          <w:color w:val="000000"/>
        </w:rPr>
        <w:tab/>
      </w:r>
      <w:r>
        <w:rPr>
          <w:color w:val="000000"/>
        </w:rPr>
        <w:t>D. 生成物中丙和丁的分子个数比为1∶1</w:t>
      </w:r>
    </w:p>
    <w:p w14:paraId="29186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实验小组用图一装置探究室温下CO</w:t>
      </w:r>
      <w:r>
        <w:rPr>
          <w:color w:val="000000"/>
          <w:vertAlign w:val="subscript"/>
        </w:rPr>
        <w:t>2</w:t>
      </w:r>
      <w:r>
        <w:rPr>
          <w:color w:val="000000"/>
        </w:rPr>
        <w:t>分别在饱和碳酸氢钠溶液与水中的溶解情况，并用压强传感器测定过程中压强的变化，测定结果如图二所示。下列说法</w:t>
      </w:r>
      <w:r>
        <w:rPr>
          <w:color w:val="000000"/>
          <w:em w:val="dot"/>
          <w:lang w:eastAsia="zh-CN"/>
        </w:rPr>
        <w:t>错误</w:t>
      </w:r>
      <w:r>
        <w:rPr>
          <w:color w:val="000000"/>
        </w:rPr>
        <w:t>的是</w:t>
      </w:r>
    </w:p>
    <w:p w14:paraId="65938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6002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93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a</w:t>
      </w:r>
      <w:r>
        <w:rPr>
          <w:color w:val="000000"/>
        </w:rPr>
        <w:t>点对应溶液的pH&lt;7</w:t>
      </w:r>
    </w:p>
    <w:p w14:paraId="3A13BA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CO</w:t>
      </w:r>
      <w:r>
        <w:rPr>
          <w:color w:val="000000"/>
          <w:vertAlign w:val="subscript"/>
        </w:rPr>
        <w:t>2</w:t>
      </w:r>
      <w:r>
        <w:rPr>
          <w:color w:val="000000"/>
        </w:rPr>
        <w:t>不能溶于饱和碳酸氢钠溶液</w:t>
      </w:r>
    </w:p>
    <w:p w14:paraId="1CF91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100 s时集气瓶内的压强比0 s时大</w:t>
      </w:r>
    </w:p>
    <w:p w14:paraId="3C3A5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150 s时，注水的集气瓶中剩余CO</w:t>
      </w:r>
      <w:r>
        <w:rPr>
          <w:color w:val="000000"/>
          <w:vertAlign w:val="subscript"/>
        </w:rPr>
        <w:t>2</w:t>
      </w:r>
      <w:r>
        <w:rPr>
          <w:color w:val="000000"/>
        </w:rPr>
        <w:t>更多</w:t>
      </w:r>
    </w:p>
    <w:p w14:paraId="404F10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二、选择填充题（本大题共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分，选择和填充各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B31A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在每小题列出的备选项中，先在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A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</w:t>
      </w:r>
      <w:r>
        <w:rPr>
          <w:rFonts w:ascii="宋体" w:hAnsi="宋体" w:eastAsia="宋体" w:cs="宋体"/>
          <w:b/>
          <w:color w:val="000000"/>
          <w:sz w:val="24"/>
        </w:rPr>
        <w:t>三个选项中选择一个最符合题目要求的，请将其代码填涂在答题卡相应位置，然后填充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D</w:t>
      </w:r>
      <w:r>
        <w:rPr>
          <w:rFonts w:ascii="宋体" w:hAnsi="宋体" w:eastAsia="宋体" w:cs="宋体"/>
          <w:b/>
          <w:color w:val="000000"/>
          <w:sz w:val="24"/>
        </w:rPr>
        <w:t>选项使其符合题目要求。</w:t>
      </w:r>
    </w:p>
    <w:p w14:paraId="5BE14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下列属于化石能源的是</w:t>
      </w:r>
      <w:r>
        <w:rPr>
          <w:color w:val="000000"/>
        </w:rPr>
        <w:t>（    ）</w:t>
      </w:r>
    </w:p>
    <w:p w14:paraId="3F9EB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．煤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．风能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．太阳能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>______</w:t>
      </w:r>
    </w:p>
    <w:p w14:paraId="0A878F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12. 一定温度和压强下，水处于超临界状态，称为超临界水。某压强下，氢氧化钾在超临界水中的溶解度曲线如图，下列说法正确的是_____</w:t>
      </w:r>
    </w:p>
    <w:p w14:paraId="2A1F9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3E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A．在超临界水中，氢氧化钾的溶解度随温度升高而增大</w:t>
      </w:r>
    </w:p>
    <w:p w14:paraId="2AFC1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i/>
          <w:color w:val="000000"/>
        </w:rPr>
        <w:t>a</w:t>
      </w:r>
      <w:r>
        <w:rPr>
          <w:color w:val="000000"/>
        </w:rPr>
        <w:t>点对应的饱和溶液中溶质的质量一定比</w:t>
      </w:r>
      <w:r>
        <w:rPr>
          <w:i/>
          <w:color w:val="000000"/>
        </w:rPr>
        <w:t>b</w:t>
      </w:r>
      <w:r>
        <w:rPr>
          <w:color w:val="000000"/>
        </w:rPr>
        <w:t>点多</w:t>
      </w:r>
    </w:p>
    <w:p w14:paraId="06DA29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C．降温可将饱和氢氧化钾的超临界水溶液转化为不饱和溶液</w:t>
      </w:r>
    </w:p>
    <w:p w14:paraId="6D4C8E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D．在525℃时，氢氧化钾的溶解度为_________g</w:t>
      </w:r>
    </w:p>
    <w:p w14:paraId="257015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下列实验设计合理的是________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70"/>
        <w:gridCol w:w="1710"/>
      </w:tblGrid>
      <w:tr w14:paraId="1E944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F4B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21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0E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实验方法或试剂</w:t>
            </w:r>
          </w:p>
        </w:tc>
      </w:tr>
      <w:tr w14:paraId="6AC61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80C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489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鉴别蒸馏水和氯化钠溶液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74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4F7F0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C1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3E94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区分棉纤维、羊毛纤维和涤纶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A05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闻气味</w:t>
            </w:r>
          </w:p>
        </w:tc>
      </w:tr>
      <w:tr w14:paraId="4F6F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3E8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961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比较锌、铜的金属活动性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22B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锌、硫酸铜溶液</w:t>
            </w:r>
          </w:p>
        </w:tc>
      </w:tr>
      <w:tr w14:paraId="52013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6D9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CEA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除去铁钉表面的铁锈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D20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</w:tc>
      </w:tr>
    </w:tbl>
    <w:p w14:paraId="4EBDACD3">
      <w:pPr>
        <w:spacing w:line="360" w:lineRule="auto"/>
        <w:jc w:val="both"/>
        <w:textAlignment w:val="center"/>
        <w:rPr>
          <w:color w:val="000000"/>
        </w:rPr>
      </w:pPr>
    </w:p>
    <w:p w14:paraId="6442C6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三、填空与说明题（本大题共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E5D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14. 传承红色基因，弘扬长征精神。</w:t>
      </w:r>
    </w:p>
    <w:p w14:paraId="46A25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（1）长征路上的桥：江西于都是中央红军长征集结出发地，当地百姓捐献自家的门板、渔船等搭建浮桥，帮助红军过河。搭建浮桥的木材属于___________（填“天然”或“合成”）材料。</w:t>
      </w:r>
    </w:p>
    <w:p w14:paraId="0F852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（2）长征路上的火：过草地时，为防火柴受潮，红军战士将其贴身存放，给战友们留下了宝贵的火种。从燃烧的条件分析，受潮的火柴划不着的原因是______________。</w:t>
      </w:r>
    </w:p>
    <w:p w14:paraId="6F891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（3）长征路上的药：长征路上缺医少药，红军用明矾等自制外用消炎药。明矾中铝离子的符号为___________。</w:t>
      </w:r>
    </w:p>
    <w:p w14:paraId="4A2AD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（4）新长征路上的火箭：长征火箭挺举中国新高度，“长征三号”火箭采用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3" o:title="eqIdd313f1ff4352cc8d8167951fdffc757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5" o:title="eqId94679132b75edf2fc0643e4832a1e8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color w:val="000000"/>
        </w:rPr>
        <w:t>为推进剂，反应的化学方程式为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231pt;" o:ole="t" filled="f" o:preferrelative="t" stroked="f" coordsize="21600,21600">
            <v:path/>
            <v:fill on="f" focussize="0,0"/>
            <v:stroke on="f" joinstyle="miter"/>
            <v:imagedata r:id="rId27" o:title="eqId9c67da77a77ad3a83abe5b89dc6690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t>，X的化学式为_________________。</w:t>
      </w:r>
    </w:p>
    <w:p w14:paraId="379319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火车发展历程，见证民族复兴。</w:t>
      </w:r>
    </w:p>
    <w:p w14:paraId="2D3E4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起步期：火车的动力是由水加热成高压蒸汽提供的。水加热成高压蒸汽时，水分子间的间隔变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0EB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奠基期：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绿皮火车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成为中国铁路客运的主力车型，车身外部喷涂防锈底漆和绿色面漆，其防锈原理是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34154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追赶期：空调列车开始普及，使用的一种制冷剂的主要成分为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9" o:title="eqIdea6793ea310448736de3e3416a85cfe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，其中碳元素和氢元素的质量比为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；车体材料升级为不锈钢，不锈钢的硬度比纯铁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5AD0E5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领跑期：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复兴号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动车组依靠车顶的受电弓滑板与接触网持续摩擦获取电力，从而维持高速运行。石墨可用于制造受电弓滑板，这一应用与石墨的下列性质</w:t>
      </w:r>
      <w:r>
        <w:rPr>
          <w:rFonts w:ascii="宋体" w:hAnsi="宋体" w:eastAsia="宋体" w:cs="宋体"/>
          <w:color w:val="000000"/>
          <w:em w:val="dot"/>
          <w:lang w:eastAsia="zh-CN"/>
        </w:rPr>
        <w:t>无关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31B1B7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熔点高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灰黑色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滑腻感</w:t>
      </w:r>
    </w:p>
    <w:p w14:paraId="2106D7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变化有律，应用有方——硫及其化合物变化规律的探究与应用。</w:t>
      </w:r>
    </w:p>
    <w:p w14:paraId="6130FA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【探究物质变化规律】</w:t>
      </w:r>
    </w:p>
    <w:p w14:paraId="3EF75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（1）下图实验中硫燃烧的化学方程式为____________，集气瓶中水的作用是____________。二氧化硫与水反应生成了酸，向集气瓶中滴加______________，溶液变为红色。</w:t>
      </w:r>
    </w:p>
    <w:p w14:paraId="30C07D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59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（2）硫及其化合物的部分转化关系如下图：</w:t>
      </w:r>
    </w:p>
    <w:p w14:paraId="730F4A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7810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51C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上图物质甲中一定含有的元素是____________。</w:t>
      </w:r>
    </w:p>
    <w:p w14:paraId="5B2499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【应用物质变化规律】</w:t>
      </w:r>
    </w:p>
    <w:p w14:paraId="7AE6C4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（3）下列物质</w:t>
      </w:r>
      <w:r>
        <w:rPr>
          <w:color w:val="000000"/>
          <w:em w:val="dot"/>
          <w:lang w:eastAsia="zh-CN"/>
        </w:rPr>
        <w:t>不能</w:t>
      </w:r>
      <w:r>
        <w:rPr>
          <w:color w:val="000000"/>
        </w:rPr>
        <w:t>用来吸收二氧化硫的是____________（填字母）。</w:t>
      </w:r>
    </w:p>
    <w:p w14:paraId="37BC76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氢氧化钠溶液</w:t>
      </w:r>
      <w:r>
        <w:rPr>
          <w:color w:val="000000"/>
        </w:rPr>
        <w:tab/>
      </w:r>
      <w:r>
        <w:rPr>
          <w:color w:val="000000"/>
        </w:rPr>
        <w:t>B. 石灰乳</w:t>
      </w:r>
      <w:r>
        <w:rPr>
          <w:color w:val="000000"/>
        </w:rPr>
        <w:tab/>
      </w:r>
      <w:r>
        <w:rPr>
          <w:color w:val="000000"/>
        </w:rPr>
        <w:t>C. 浓硫酸</w:t>
      </w:r>
      <w:r>
        <w:rPr>
          <w:color w:val="000000"/>
        </w:rPr>
        <w:tab/>
      </w:r>
      <w:r>
        <w:rPr>
          <w:color w:val="000000"/>
        </w:rPr>
        <w:t>D. 氢氧化钾溶液</w:t>
      </w:r>
    </w:p>
    <w:p w14:paraId="60679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（4）参照上图转化关系，若制取硫酸钠，可选用的试剂为氢氧化钠溶液和____________。</w:t>
      </w:r>
    </w:p>
    <w:p w14:paraId="10FDC1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柠檬酸钙微溶于水，是一种安全的食品补钙剂。某学习小组以蛋壳为原料制备柠檬酸钙的主要实验过程如下：</w:t>
      </w:r>
    </w:p>
    <w:p w14:paraId="6174E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63930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6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08C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已知：醋酸的化学式为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4" o:title="eqId964095a515ac0e4f92cda41f887cfc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>；柠檬酸与醋酸钙能发生复分解反应。</w:t>
      </w:r>
    </w:p>
    <w:p w14:paraId="78AED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（1）研磨蛋壳的主要目的是____________。</w:t>
      </w:r>
    </w:p>
    <w:p w14:paraId="3D993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（2）将稀醋酸加入蛋壳粉中，反应生成醋酸钙、水和二氧化碳，该反应的化学方程式为____________。</w:t>
      </w:r>
    </w:p>
    <w:p w14:paraId="7DCAAE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（3）进行操作①时，需使用的玻璃仪器有烧杯、玻璃棒和____________。</w:t>
      </w:r>
    </w:p>
    <w:p w14:paraId="29461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（4）该实验中，可循环使用的物质是____________。</w:t>
      </w:r>
    </w:p>
    <w:p w14:paraId="7ED472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202A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根据下图回答问题。</w:t>
      </w:r>
    </w:p>
    <w:p w14:paraId="14A258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1490"/>
            <wp:effectExtent l="0" t="0" r="0" b="1016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1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77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（1）仪器①的名称是____________。</w:t>
      </w:r>
    </w:p>
    <w:p w14:paraId="46ED7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（2）实验室用过氧化氢制取氧气的化学方程式为____________。</w:t>
      </w:r>
    </w:p>
    <w:p w14:paraId="7B737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（3）实验室制取二氧化碳可选择的发生装置是____________（填字母）。使用装置C干燥二氧化碳，气体应从导管口____________（填字母）通入。</w:t>
      </w:r>
    </w:p>
    <w:p w14:paraId="1EC49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（4）按图二进行实验：向装置D的塑料瓶中加入约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3</m:t>
            </m:r>
          </m:den>
        </m:f>
      </m:oMath>
      <w:r>
        <w:rPr>
          <w:color w:val="000000"/>
        </w:rPr>
        <w:t>容积的水，旋紧瓶盖并充分振荡，观察到塑料瓶_____________（填“变瘪”或“不变瘪”）；利用装置E进行实验，观察到上方的木条不复燃，下方的木条复燃，说明氧气具有的物理性质是______________。</w:t>
      </w:r>
    </w:p>
    <w:p w14:paraId="4E5F1E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通过学习，同学们利用硝酸铵溶于水能迅速降温来制作冷敷袋，硝酸铵与其他物质混合也能达到类似效果吗？</w:t>
      </w:r>
    </w:p>
    <w:p w14:paraId="713E0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50BFB5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①某冷敷袋主要成分：硝酸铵（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7" o:title="eqId1a405c33e5fc2fad914ea79fa739ed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）、十水合碳酸钠（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371ABE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>286</w:t>
      </w:r>
      <w:r>
        <w:rPr>
          <w:rFonts w:ascii="宋体" w:hAnsi="宋体" w:eastAsia="宋体" w:cs="宋体"/>
          <w:color w:val="000000"/>
        </w:rPr>
        <w:t>，易分解：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7pt;" o:ole="t" filled="f" o:preferrelative="t" stroked="f" coordsize="21600,21600">
            <v:path/>
            <v:fill on="f" focussize="0,0"/>
            <v:stroke on="f" joinstyle="miter"/>
            <v:imagedata r:id="rId42" o:title="eqId01623f45c8c450ef916a97c2fbf0e2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F1B05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</w:t>
      </w:r>
    </w:p>
    <w:p w14:paraId="42A63B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冷敷袋内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能否用实验室常见的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5" o:title="eqId889220d0a5054f0df8fdb14fec5409b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代替？</w:t>
      </w:r>
    </w:p>
    <w:p w14:paraId="63340D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4EA76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在实验室通风橱中进行如下实验（室温为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7" o:title="eqIdbc0d0973d60f5e8fc810035abb97ea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5C77E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151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4561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0F1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7597E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10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952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2.12g 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45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3.20g </w:t>
            </w: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      <v:path/>
                  <v:fill on="f" focussize="0,0"/>
                  <v:stroke on="f" joinstyle="miter"/>
                  <v:imagedata r:id="rId37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于烧杯中混合，搅拌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秒后测量温度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BCC5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5.72g 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      <v:path/>
                  <v:fill on="f" focussize="0,0"/>
                  <v:stroke on="f" joinstyle="miter"/>
                  <v:imagedata r:id="rId39" o:title="eqId1d894de93c2470a797d25876076e9993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3.20 g 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      <v:path/>
                  <v:fill on="f" focussize="0,0"/>
                  <v:stroke on="f" joinstyle="miter"/>
                  <v:imagedata r:id="rId37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于烧杯中混合，搅拌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秒后测量温度</w:t>
            </w:r>
          </w:p>
        </w:tc>
      </w:tr>
      <w:tr w14:paraId="570A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ED8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9F3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温度降至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53" o:title="eqIdebcba95732272062fe10772ea3515329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，闻到刺激性气味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56F7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温度降至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55" o:title="eqId57097617b2262525254e3cc0b0f7a580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，闻到刺激性气味</w:t>
            </w:r>
          </w:p>
        </w:tc>
      </w:tr>
      <w:tr w14:paraId="252C4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FD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  <w:tc>
          <w:tcPr>
            <w:tcW w:w="22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93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      <v:path/>
                  <v:fill on="f" focussize="0,0"/>
                  <v:stroke on="f" joinstyle="miter"/>
                  <v:imagedata r:id="rId45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6">
                  <o:LockedField>false</o:LockedField>
                </o:OLEObject>
              </w:object>
            </w:r>
            <w:r>
              <w:rPr>
                <w:color w:val="000000"/>
              </w:rPr>
              <w:t>__________</w:t>
            </w:r>
            <w:r>
              <w:rPr>
                <w:rFonts w:ascii="宋体" w:hAnsi="宋体" w:eastAsia="宋体" w:cs="宋体"/>
                <w:color w:val="000000"/>
              </w:rPr>
              <w:t>（填“能”或“不能”）代替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      <v:path/>
                  <v:fill on="f" focussize="0,0"/>
                  <v:stroke on="f" joinstyle="miter"/>
                  <v:imagedata r:id="rId39" o:title="eqId1d894de93c2470a797d25876076e9993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7">
                  <o:LockedField>false</o:LockedField>
                </o:OLEObject>
              </w:object>
            </w:r>
          </w:p>
        </w:tc>
      </w:tr>
    </w:tbl>
    <w:p w14:paraId="2DD3B64A">
      <w:pPr>
        <w:spacing w:line="360" w:lineRule="auto"/>
        <w:jc w:val="both"/>
        <w:textAlignment w:val="center"/>
        <w:rPr>
          <w:color w:val="000000"/>
        </w:rPr>
      </w:pPr>
    </w:p>
    <w:p w14:paraId="07741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 xml:space="preserve">5.72g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完全分解生成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5" o:title="eqId889220d0a5054f0df8fdb14fec5409b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9FCBA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5.72g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39" o:title="eqId1d894de93c2470a797d25876076e999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中结晶水的作用是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199872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【继续探究】</w:t>
      </w:r>
    </w:p>
    <w:p w14:paraId="4BCB4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询问老师，获知实验中生成的刺激性气味气体是氨气，且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7" o:title="eqId1a405c33e5fc2fad914ea79fa739ed7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溶液呈酸性。联想到碳酸钠与稀盐酸的反应，猜测还有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4" o:title="eqIda4298cb837170c021b9f2cd4e674a6a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生成，进行如图所示的实验，一会儿后观察到玻璃片上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，证明猜测正确，二氧化碳与澄清石灰水反应的化学方程式为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37D5A3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7143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62E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【反思评价】</w:t>
      </w:r>
    </w:p>
    <w:p w14:paraId="055EC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结合探究实验，仅从环保的角度分析，日常生活中不使用硝酸铵与十水合碳酸钠制作冷敷袋的具体原因是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3DC79F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【感悟应用】</w:t>
      </w:r>
    </w:p>
    <w:p w14:paraId="59795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设计一款冷敷袋需综合考虑多方面的因素，如环保、成本和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（写一条即可）等。</w:t>
      </w:r>
    </w:p>
    <w:p w14:paraId="4850B9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42F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氢气在氯气中燃烧生成氯化氢的反应（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7.7pt;width:96.7pt;" o:ole="t" filled="f" o:preferrelative="t" stroked="f" coordsize="21600,21600">
            <v:path/>
            <v:fill on="f" focussize="0,0"/>
            <v:stroke on="f" joinstyle="miter"/>
            <v:imagedata r:id="rId67" o:title="eqIde9bfa0b467c629005f0e3034af50256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>）可用于工业制备盐酸。</w:t>
      </w:r>
    </w:p>
    <w:p w14:paraId="6C9FF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（1）该反应的基本反应类型为____________。</w:t>
      </w:r>
    </w:p>
    <w:p w14:paraId="036FA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（2）计算10 kg氢气完全反应生成氯化氢的质量（写出计算过程）。</w:t>
      </w:r>
    </w:p>
    <w:p w14:paraId="7F8AB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（3）将37 kg氯化氢气体完全溶解于63 kg水中，所得溶液中溶质的质量分数为_______________。</w:t>
      </w:r>
    </w:p>
    <w:p w14:paraId="48271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（4）在实验室中，用浓盐酸配制一定溶质质量分数的稀盐酸，混匀时玻璃棒的作用是___________，若操作均正确，最终得到的稀盐酸中溶质的质量分数偏小的原因可能为______________。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9CF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7915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3ED2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801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060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8E067C"/>
    <w:rsid w:val="331C2370"/>
    <w:rsid w:val="333A5C6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png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png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3214</Words>
  <Characters>3846</Characters>
  <Lines>0</Lines>
  <Paragraphs>0</Paragraphs>
  <TotalTime>0</TotalTime>
  <ScaleCrop>false</ScaleCrop>
  <LinksUpToDate>false</LinksUpToDate>
  <CharactersWithSpaces>4004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2026-09-13T13:37:08Z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C5E5DAF48BA540A09662DD202F8D66B8_12</vt:lpwstr>
  </property>
</Properties>
</file>