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F2F6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12598400</wp:posOffset>
            </wp:positionV>
            <wp:extent cx="279400" cy="381000"/>
            <wp:effectExtent l="0" t="0" r="6350" b="0"/>
            <wp:wrapNone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10337800</wp:posOffset>
            </wp:positionV>
            <wp:extent cx="330200" cy="393700"/>
            <wp:effectExtent l="0" t="0" r="12700" b="6350"/>
            <wp:wrapNone/>
            <wp:docPr id="822555322" name="图片 8225553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555322" name="图片 8225553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年湖北省初中学业水平考试</w:t>
      </w:r>
    </w:p>
    <w:p w14:paraId="54A8940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769C60A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</w:t>
      </w:r>
    </w:p>
    <w:p w14:paraId="2DD1597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分。在每题给出的四个选项中，只有一项符合题目要求）</w:t>
      </w:r>
    </w:p>
    <w:p w14:paraId="39A4BD4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1939</w:t>
      </w:r>
      <w:r>
        <w:rPr>
          <w:rFonts w:ascii="宋体" w:hAnsi="宋体" w:eastAsia="宋体" w:cs="宋体"/>
          <w:color w:val="auto"/>
        </w:rPr>
        <w:t>年，中国共产党在极其艰苦的环境下开始筹建延安自然科学院，探索科技教育。当时教师撰写的下列科技论文和报告，与化学学科紧密相关的是</w:t>
      </w:r>
    </w:p>
    <w:p w14:paraId="4E8FED6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《定边打盐》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《对牛顿应有的认识》</w:t>
      </w:r>
    </w:p>
    <w:p w14:paraId="6451E8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《陕甘宁盆地植物志》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《陕甘宁边区森林考察团报告书》</w:t>
      </w:r>
    </w:p>
    <w:p w14:paraId="4CDC5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墨为文房四宝之一。下列一定含有化学变化的是</w:t>
      </w:r>
    </w:p>
    <w:p w14:paraId="231A90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烧烟制墨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执笔蘸墨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以墨记事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泼墨作画</w:t>
      </w:r>
    </w:p>
    <w:p w14:paraId="5F964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古诗有云：“午茶能散睡”“破睡见茶功”……喝茶解困，是因为茶叶中含有咖啡碱（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3" o:title="eqId16d2a01174ca79f070a0b1812179162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）。完成下面小题。</w:t>
      </w:r>
    </w:p>
    <w:p w14:paraId="251B4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咖啡碱属于</w:t>
      </w:r>
    </w:p>
    <w:p w14:paraId="306E4B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有机物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酸</w:t>
      </w:r>
    </w:p>
    <w:p w14:paraId="7B339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关于咖啡碱的说法正确的是</w:t>
      </w:r>
    </w:p>
    <w:p w14:paraId="533F5F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碳、氢元素质量比为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23.4pt;" o:ole="t" filled="f" o:preferrelative="t" stroked="f" coordsize="21600,21600">
            <v:path/>
            <v:fill on="f" focussize="0,0"/>
            <v:stroke on="f" joinstyle="miter"/>
            <v:imagedata r:id="rId15" o:title="eqId2c9e4522a6b5983668ba0677e786c1b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32D6E3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个分子中含有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个氧分子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氮、氧原子的个数比为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pt;" o:ole="t" filled="f" o:preferrelative="t" stroked="f" coordsize="21600,21600">
            <v:path/>
            <v:fill on="f" focussize="0,0"/>
            <v:stroke on="f" joinstyle="miter"/>
            <v:imagedata r:id="rId17" o:title="eqId05de3fe59383d4d13805123822b440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0EF3D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某同学向盛有少量生石灰的试管中加入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9pt;width:25.8pt;" o:ole="t" filled="f" o:preferrelative="t" stroked="f" coordsize="21600,21600">
            <v:path/>
            <v:fill on="f" focussize="0,0"/>
            <v:stroke on="f" joinstyle="miter"/>
            <v:imagedata r:id="rId19" o:title="eqId61af848846f8d35a6653db7fa095af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水，并插入温度计测量温度变化，验证生石灰与水反应会放热。下表中的图标与该实验</w:t>
      </w:r>
      <w:r>
        <w:rPr>
          <w:rFonts w:ascii="宋体" w:hAnsi="宋体" w:eastAsia="宋体" w:cs="宋体"/>
          <w:color w:val="000000"/>
          <w:em w:val="dot"/>
          <w:lang w:eastAsia="zh-CN"/>
        </w:rPr>
        <w:t>无关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16"/>
        <w:gridCol w:w="1783"/>
        <w:gridCol w:w="1752"/>
        <w:gridCol w:w="1768"/>
        <w:gridCol w:w="1706"/>
      </w:tblGrid>
      <w:tr w14:paraId="16AF8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22F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686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417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560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6D2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5D5A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FF6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C2B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04850" cy="61912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1159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护目镜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9A6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66750" cy="57150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48EC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407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76275" cy="58102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AE5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用电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953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09600" cy="59055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F9D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洗手</w:t>
            </w:r>
          </w:p>
        </w:tc>
      </w:tr>
    </w:tbl>
    <w:p w14:paraId="60D2BA84">
      <w:pPr>
        <w:spacing w:line="360" w:lineRule="auto"/>
        <w:jc w:val="left"/>
        <w:textAlignment w:val="center"/>
        <w:rPr>
          <w:color w:val="000000"/>
        </w:rPr>
      </w:pPr>
    </w:p>
    <w:p w14:paraId="7C3ECE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C471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我国科学家用分子筛负载的金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铁双金属催化剂，实现低温下甲烷制乙酸。完成下面小题。</w:t>
      </w:r>
    </w:p>
    <w:p w14:paraId="73797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金元素在元素周期表中的信息如图，下列说法正确的是</w:t>
      </w:r>
    </w:p>
    <w:p w14:paraId="4AA98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733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ECF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原子序数为</w:t>
      </w:r>
      <w:r>
        <w:rPr>
          <w:rFonts w:ascii="Times New Roman" w:hAnsi="Times New Roman" w:eastAsia="Times New Roman" w:cs="Times New Roman"/>
          <w:color w:val="000000"/>
        </w:rPr>
        <w:t>79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元素符号为</w:t>
      </w:r>
      <w:r>
        <w:rPr>
          <w:rFonts w:ascii="Times New Roman" w:hAnsi="Times New Roman" w:eastAsia="Times New Roman" w:cs="Times New Roman"/>
          <w:color w:val="000000"/>
        </w:rPr>
        <w:t>AU</w:t>
      </w:r>
    </w:p>
    <w:p w14:paraId="07A1E2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属于非金属元素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相对原子质量为</w:t>
      </w:r>
      <w:r>
        <w:rPr>
          <w:rFonts w:ascii="Times New Roman" w:hAnsi="Times New Roman" w:eastAsia="Times New Roman" w:cs="Times New Roman"/>
          <w:color w:val="000000"/>
        </w:rPr>
        <w:t>197.0 g</w:t>
      </w:r>
    </w:p>
    <w:p w14:paraId="03FA4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甲烷制乙酸的微观过程如图，下列说法正确的是</w:t>
      </w:r>
    </w:p>
    <w:p w14:paraId="25E5E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B52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甲是一种无毒气体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乙的化学式为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27" o:title="eqIdeff19349a80467d65564cc2953f0c9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</w:p>
    <w:p w14:paraId="71334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反应前后氢原子数目增多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反应前后氧元素化合价不变</w:t>
      </w:r>
    </w:p>
    <w:p w14:paraId="61284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下列所给的实验方案中</w:t>
      </w:r>
      <w:r>
        <w:rPr>
          <w:rFonts w:ascii="宋体" w:hAnsi="宋体" w:eastAsia="宋体" w:cs="宋体"/>
          <w:color w:val="000000"/>
          <w:em w:val="dot"/>
          <w:lang w:eastAsia="zh-CN"/>
        </w:rPr>
        <w:t>不能达到</w:t>
      </w:r>
      <w:r>
        <w:rPr>
          <w:rFonts w:ascii="宋体" w:hAnsi="宋体" w:eastAsia="宋体" w:cs="宋体"/>
          <w:color w:val="000000"/>
        </w:rPr>
        <w:t>对应实验目的的是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1980"/>
        <w:gridCol w:w="1980"/>
        <w:gridCol w:w="1980"/>
        <w:gridCol w:w="2730"/>
      </w:tblGrid>
      <w:tr w14:paraId="5E0E8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201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目的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889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．探究碘的溶解性与溶剂种类有关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A47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．探究氧气是燃烧的条件之一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746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．测定空气中氧气的含量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F9F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．验证质量守恒定律</w:t>
            </w:r>
          </w:p>
        </w:tc>
      </w:tr>
      <w:tr w14:paraId="05198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8A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F9C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04900" cy="81915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D1D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04900" cy="79057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7E4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04900" cy="10001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16A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81150" cy="695325"/>
                  <wp:effectExtent l="0" t="0" r="0" b="9525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670D1">
      <w:pPr>
        <w:spacing w:line="360" w:lineRule="auto"/>
        <w:jc w:val="left"/>
        <w:textAlignment w:val="center"/>
        <w:rPr>
          <w:color w:val="000000"/>
        </w:rPr>
      </w:pPr>
    </w:p>
    <w:p w14:paraId="6F21AB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0E09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北京亦庄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人形机器人半程马拉松比赛，机器人的成绩首次超过人类男子半马纪录。下列制造人形机器人的材料属于金属材料的是</w:t>
      </w:r>
    </w:p>
    <w:p w14:paraId="028339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手臂关键运动部位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高强钢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冷却系统导热垫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石墨烯</w:t>
      </w:r>
    </w:p>
    <w:p w14:paraId="496B6D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柔性触觉传感器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导电橡胶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轻量化骨架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聚醚醚酮</w:t>
      </w:r>
    </w:p>
    <w:p w14:paraId="26D2C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竹吸管、竹餐盒……越来越多竹制品走进日常生活。“以竹代塑”为减少塑料污染提供了有效解决途径。相比塑料，目前制约竹子广泛应用的因素是</w:t>
      </w:r>
    </w:p>
    <w:p w14:paraId="5E0D7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价格高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可降解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固碳强</w:t>
      </w:r>
    </w:p>
    <w:p w14:paraId="449DB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对下列劳动解释正确的是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480"/>
        <w:gridCol w:w="2340"/>
      </w:tblGrid>
      <w:tr w14:paraId="3C84A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5B2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D84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0ED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498EF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956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766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把活性炭包放入冰箱中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8F2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活性炭可以杀菌消毒</w:t>
            </w:r>
          </w:p>
        </w:tc>
      </w:tr>
      <w:tr w14:paraId="26A26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14D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E6B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通过灼烧辨别棉纤维和羊毛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305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羊毛灼烧无气味</w:t>
            </w:r>
          </w:p>
        </w:tc>
      </w:tr>
      <w:tr w14:paraId="32623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E1F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388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铁制菜刀洗净擦干放在干燥处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908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铁在干燥环境不易生锈</w:t>
            </w:r>
          </w:p>
        </w:tc>
      </w:tr>
      <w:tr w14:paraId="6F78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BC2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7E8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用含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      <v:path/>
                  <v:fill on="f" focussize="0,0"/>
                  <v:stroke on="f" joinstyle="miter"/>
                  <v:imagedata r:id="rId33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的清洁剂擦拭灶具油污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03C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      <v:path/>
                  <v:fill on="f" focussize="0,0"/>
                  <v:stroke on="f" joinstyle="miter"/>
                  <v:imagedata r:id="rId33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易吸水潮解</w:t>
            </w:r>
          </w:p>
        </w:tc>
      </w:tr>
    </w:tbl>
    <w:p w14:paraId="1C00D532">
      <w:pPr>
        <w:spacing w:line="360" w:lineRule="auto"/>
        <w:jc w:val="left"/>
        <w:textAlignment w:val="center"/>
        <w:rPr>
          <w:color w:val="000000"/>
        </w:rPr>
      </w:pPr>
    </w:p>
    <w:p w14:paraId="57498F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EC38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“发明火药的第一步，必然是掌握制备纯净硝石（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" o:title="eqId8c4510204f14e77cf66f16d43ca17a2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工艺。”硝石可助硫黄和木炭猛烈燃烧，故称“焰消”。我国最早发现、使用和提纯硝石。宋代《外丹本草》记载：“消（硝）石……非石类，乃咸卤煎成……河北商城及怀、卫（州）界沿河人家刮卤淋汁煎就”。下列说法正确的是</w:t>
      </w:r>
    </w:p>
    <w:p w14:paraId="5A94C3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“硝石”难溶于水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“焰消”名称源于物理性质</w:t>
      </w:r>
    </w:p>
    <w:p w14:paraId="3686B9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“咸卤”溶液是纯净物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“淋汁煎就”即提纯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" o:title="eqId8c4510204f14e77cf66f16d43ca17a2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</w:p>
    <w:p w14:paraId="4837B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E4B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从青铜时代、铁器时代到科技发达的今天，金属材料一直被人们广泛使用。</w:t>
      </w:r>
    </w:p>
    <w:p w14:paraId="53904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48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图甲是商代四羊青铜方尊。青铜的硬度比铜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（填“大”或“小”）。</w:t>
      </w:r>
    </w:p>
    <w:p w14:paraId="2DB54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图乙是战国时期铸铁农具。铁的使用晚于铜，因为铁比铜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（填“活泼”或“不活泼”），更难冶炼。铁易生锈，用稀硫酸除锈不宜长时间浸泡，因为铁会与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0" o:title="eqIddabf3433f95b16485024c4eede9f2a5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反应，其化学方程式为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944E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图丙是“奋斗者”号载人舱球壳。壳体采用我国自主研发的钛合金制作，在北极海底深处长时间作业，仍光亮如初，说明钛合金抗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性能强。</w:t>
      </w:r>
    </w:p>
    <w:p w14:paraId="134E4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以下是实验室制取氧气的仪器和性质实验示意图。</w:t>
      </w:r>
    </w:p>
    <w:p w14:paraId="21BEA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6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C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3" o:title="eqId7a63afc18472bb4f4d6388cf207da8b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制氧气的化学方程式为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。若用该原理制氧气，在上述仪器的基础上，还需补充一种用于</w:t>
      </w:r>
      <w:r>
        <w:rPr>
          <w:rFonts w:ascii="宋体" w:hAnsi="宋体" w:eastAsia="宋体" w:cs="宋体"/>
          <w:color w:val="000000"/>
          <w:em w:val="dot"/>
          <w:lang w:eastAsia="zh-CN"/>
        </w:rPr>
        <w:t>加热</w:t>
      </w:r>
      <w:r>
        <w:rPr>
          <w:rFonts w:ascii="宋体" w:hAnsi="宋体" w:eastAsia="宋体" w:cs="宋体"/>
          <w:color w:val="000000"/>
        </w:rPr>
        <w:t>的仪器是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32CF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用②⑦⑧组装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45" o:title="eqId9c38c6b842b451f57d81f9f8dd320e4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7" o:title="eqIda0641a680d3500ca3bcdb5612441b6a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制氧气的发生装置，向仪器⑧中倾倒的液体试剂是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E3AA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图⑨中，木炭在氧气中燃烧的现象是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，放热。</w:t>
      </w:r>
    </w:p>
    <w:p w14:paraId="51122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“借”光产绿氢。</w:t>
      </w:r>
    </w:p>
    <w:p w14:paraId="62FF2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四川省攀枝花市建成多面体钛酸锶聚光制氢中试基地，用定日镜将阳光反射到中央聚光反射塔制氢。反应为：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8.25pt;width:134.25pt;" o:ole="t" filled="f" o:preferrelative="t" stroked="f" coordsize="21600,21600">
            <v:path/>
            <v:fill on="f" focussize="0,0"/>
            <v:stroke on="f" joinstyle="miter"/>
            <v:imagedata r:id="rId49" o:title="eqIdb614d4d9f7d1bcb984679f27503920b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</w:p>
    <w:p w14:paraId="6A5A2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钛酸锶作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剂。</w:t>
      </w:r>
    </w:p>
    <w:p w14:paraId="2724E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若该项目年产氢</w:t>
      </w:r>
      <w:r>
        <w:rPr>
          <w:rFonts w:ascii="Times New Roman" w:hAnsi="Times New Roman" w:eastAsia="Times New Roman" w:cs="Times New Roman"/>
          <w:color w:val="000000"/>
        </w:rPr>
        <w:t>200 t</w:t>
      </w:r>
      <w:r>
        <w:rPr>
          <w:rFonts w:ascii="宋体" w:hAnsi="宋体" w:eastAsia="宋体" w:cs="宋体"/>
          <w:color w:val="000000"/>
        </w:rPr>
        <w:t>，耗水的质量至少为多少？（写出计算过程）</w:t>
      </w:r>
    </w:p>
    <w:p w14:paraId="13BF1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海量生活垃圾曾是亟待解决的环境难题。随着我国科技不断发展，垃圾焚烧发电技术世界领先，实现生活垃圾的高效处理，大幅减少环境污染。</w:t>
      </w:r>
    </w:p>
    <w:p w14:paraId="03629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943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53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渣坑中炉渣可用来制作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5BE50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过热蒸汽推动汽轮机后，实现热能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机械能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能的转换。</w:t>
      </w:r>
    </w:p>
    <w:p w14:paraId="6B5E6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石灰浆中的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2" o:title="eqId0f330311be5ab795a054b73a0569922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能吸收烟气中的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4pt;width:24pt;" o:ole="t" filled="f" o:preferrelative="t" stroked="f" coordsize="21600,21600">
            <v:path/>
            <v:fill on="f" focussize="0,0"/>
            <v:stroke on="f" joinstyle="miter"/>
            <v:imagedata r:id="rId54" o:title="eqId387d2029bc8e5f0ceb454be937a07e3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气体，吸收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4pt;width:24pt;" o:ole="t" filled="f" o:preferrelative="t" stroked="f" coordsize="21600,21600">
            <v:path/>
            <v:fill on="f" focussize="0,0"/>
            <v:stroke on="f" joinstyle="miter"/>
            <v:imagedata r:id="rId54" o:title="eqId387d2029bc8e5f0ceb454be937a07e3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7981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氨浸和酸浸是湿法炼铜的两种常见工序。某低品位氧化铜矿（铜元素含量低）含有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7" o:title="eqIdc639adea550f78c6885472654c3d98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9" o:title="eqIdc7266995a880b1be14b0db229e7e4b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61" o:title="eqIdb29e5890a882a946f99eb379b94801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等大量杂质，一种湿法炼铜的流程如下。</w:t>
      </w:r>
    </w:p>
    <w:p w14:paraId="2214D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85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61" o:title="eqIdb29e5890a882a946f99eb379b94801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不与盐酸反应。</w:t>
      </w:r>
    </w:p>
    <w:p w14:paraId="579AD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65" o:title="eqId43d894bc065e134464eefd906187b16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中铜元素化合价为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23B3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为提高“氨浸”时铜元素浸出率，可采取的措施是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2A59B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流程中循环利用的物质是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1DB1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67" o:title="eqId674e31dbbc3c338972a2fa85d588afa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中的溶质为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E7EE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工业上对“氧化铜矿”使用氨水“氨浸”而不用盐酸“酸浸”的原因是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A630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阅读科普短文。</w:t>
      </w:r>
    </w:p>
    <w:p w14:paraId="7A4B4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年，我国首个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e71c86dcd9a9e9b09bbbb65b9d31343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捕集、利用与封存示范项目“鄂尔多斯</w:t>
      </w:r>
      <w:r>
        <w:rPr>
          <w:rFonts w:ascii="Times New Roman" w:hAnsi="Times New Roman" w:eastAsia="Times New Roman" w:cs="Times New Roman"/>
          <w:color w:val="000000"/>
        </w:rPr>
        <w:t>CCUS</w:t>
      </w:r>
      <w:r>
        <w:rPr>
          <w:rFonts w:ascii="宋体" w:hAnsi="宋体" w:eastAsia="宋体" w:cs="宋体"/>
          <w:color w:val="000000"/>
        </w:rPr>
        <w:t>”已将</w:t>
      </w:r>
      <w:r>
        <w:rPr>
          <w:rFonts w:ascii="Times New Roman" w:hAnsi="Times New Roman" w:eastAsia="Times New Roman" w:cs="Times New Roman"/>
          <w:color w:val="000000"/>
        </w:rPr>
        <w:t>30.26</w:t>
      </w:r>
      <w:r>
        <w:rPr>
          <w:rFonts w:ascii="宋体" w:hAnsi="宋体" w:eastAsia="宋体" w:cs="宋体"/>
          <w:color w:val="000000"/>
        </w:rPr>
        <w:t>万吨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e71c86dcd9a9e9b09bbbb65b9d31343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安全封存了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年。</w:t>
      </w:r>
    </w:p>
    <w:p w14:paraId="732DC0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e71c86dcd9a9e9b09bbbb65b9d313435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的地质封存是实现“双碳”目标的一种重要途径。常见的封存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e71c86dcd9a9e9b09bbbb65b9d31343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的地质体主要包括沉积盆地深部咸水层、油气藏的砂岩地层和不可开采煤层等。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e71c86dcd9a9e9b09bbbb65b9d3134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在地质体中有多种稳定封存机制，如构造封存、残余气封存、溶解封存和矿化封存等。其中，矿化封存是指注入地下的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e71c86dcd9a9e9b09bbbb65b9d3134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随着时间的推移，逐步溶解并与地下岩石（如玄武岩）发生矿化反应，将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e71c86dcd9a9e9b09bbbb65b9d31343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转化为固态矿物的封存方式，最具安全性。</w:t>
      </w:r>
    </w:p>
    <w:p w14:paraId="475AE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常见的封存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e71c86dcd9a9e9b09bbbb65b9d3134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的地质体有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（写一种）。</w:t>
      </w:r>
    </w:p>
    <w:p w14:paraId="75801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图甲中“注入”阶段化合反应的化学方程式为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。“矿化”阶段的产物是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（写一种）。</w:t>
      </w:r>
    </w:p>
    <w:p w14:paraId="4946B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D8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某玄武岩矿化封存项目在“注入”阶段，选择压强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79" o:title="eqId8239f8890d8a0a52d18cef476ab756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，该压强下每溶解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e71c86dcd9a9e9b09bbbb65b9d3134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耗水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吨（如图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点）。结合图乙说明不选择更大压强的理由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848A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2000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65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对比图丙中（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），玄武岩封存的优势是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0BE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809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C2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湖北应城被誉为“膏都盐海”，矿产资源丰富。盐矿卤水主要含有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84" o:title="eqId24a7a58438b831b6a45a9874adce105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6" o:title="eqId0ea1951629d21dadc9dc4c9e760f4cc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8" o:title="eqIde66ebdf120e03d8100bc0aae4b98d7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0" o:title="eqId1a9c7ca23e019ad46f9b1b46b133a07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等杂质。盐矿运用低温析盐（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84" o:title="eqId24a7a58438b831b6a45a9874adce10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），高温析硝（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6" o:title="eqId0ea1951629d21dadc9dc4c9e760f4cc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）的“盐硝联产”工艺，实现资源综合利用。某兴趣小组对该工艺开展如下探究。</w:t>
      </w:r>
    </w:p>
    <w:p w14:paraId="0C193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任务一：净化卤水</w:t>
      </w:r>
    </w:p>
    <w:p w14:paraId="2F230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盐矿用“石灰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纯碱”法净化卤水，原理为：</w:t>
      </w:r>
    </w:p>
    <w:p w14:paraId="56F65A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75pt;width:208.5pt;" o:ole="t" filled="f" o:preferrelative="t" stroked="f" coordsize="21600,21600">
            <v:path/>
            <v:fill on="f" focussize="0,0"/>
            <v:stroke on="f" joinstyle="miter"/>
            <v:imagedata r:id="rId94" o:title="eqId167a85fb7496fb7e41d817bcbd5ee29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192.75pt;" o:ole="t" filled="f" o:preferrelative="t" stroked="f" coordsize="21600,21600">
            <v:path/>
            <v:fill on="f" focussize="0,0"/>
            <v:stroke on="f" joinstyle="miter"/>
            <v:imagedata r:id="rId96" o:title="eqId9da4b11c53eaacde8cc02ee77c3635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</w:p>
    <w:p w14:paraId="74C81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净化后卤水中溶质质量分数为：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84" o:title="eqId24a7a58438b831b6a45a9874adce105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24.54%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6" o:title="eqId0ea1951629d21dadc9dc4c9e760f4c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1.19%</w:t>
      </w:r>
    </w:p>
    <w:p w14:paraId="5117C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甲同学认为用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33" o:title="eqIdce93086f0133444d40743d654cba1c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01" o:title="eqId9fc4e2806b64c61d26412bfb92012b2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8" o:title="eqIde66ebdf120e03d8100bc0aae4b98d7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更好。</w:t>
      </w:r>
    </w:p>
    <w:p w14:paraId="03927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33" o:title="eqIdce93086f0133444d40743d654cba1c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8" o:title="eqIde66ebdf120e03d8100bc0aae4b98d7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6FC8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33" o:title="eqIdce93086f0133444d40743d654cba1c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更好的理由：</w:t>
      </w:r>
    </w:p>
    <w:p w14:paraId="721AF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①不生成杂质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0" o:title="eqId1a9c7ca23e019ad46f9b1b46b133a07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6" o:title="eqId0ea1951629d21dadc9dc4c9e760f4cc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的产量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（填“增大”或“减小”）。</w:t>
      </w:r>
    </w:p>
    <w:p w14:paraId="47594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小组同学查阅资料得知：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01" o:title="eqId9fc4e2806b64c61d26412bfb92012b2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成本低。</w:t>
      </w:r>
    </w:p>
    <w:p w14:paraId="1F905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任务二：低温析盐</w:t>
      </w:r>
    </w:p>
    <w:p w14:paraId="0BBC0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宋体" w:hAnsi="宋体" w:eastAsia="宋体" w:cs="宋体"/>
          <w:color w:val="000000"/>
        </w:rPr>
        <w:t>年，盐矿使用“枝条架”浓卤技术，通过风吹日晒浓缩卤水（如图甲）。</w:t>
      </w:r>
    </w:p>
    <w:p w14:paraId="51FD1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小组同学对该浓卤技术进行分析。</w:t>
      </w:r>
    </w:p>
    <w:p w14:paraId="44CFA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4749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4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E6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将卤水分散到竹枝条上的目的是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B438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从浓卤水中析出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84" o:title="eqId24a7a58438b831b6a45a9874adce105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结晶。</w:t>
      </w:r>
    </w:p>
    <w:p w14:paraId="103463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目前，盐矿使用蒸汽加热净化卤水，分步浓缩，至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时制得大量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84" o:title="eqId24a7a58438b831b6a45a9874adce105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晶体。</w:t>
      </w:r>
    </w:p>
    <w:p w14:paraId="4F60B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任务三：高温析硝</w:t>
      </w:r>
    </w:p>
    <w:p w14:paraId="703F3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盐矿将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时析出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84" o:title="eqId24a7a58438b831b6a45a9874adce10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后的母液（析盐母液）升温到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进行浓缩，制得纯度超</w:t>
      </w:r>
      <w:r>
        <w:rPr>
          <w:rFonts w:ascii="Times New Roman" w:hAnsi="Times New Roman" w:eastAsia="Times New Roman" w:cs="Times New Roman"/>
          <w:color w:val="000000"/>
        </w:rPr>
        <w:t>99%</w:t>
      </w:r>
      <w:r>
        <w:rPr>
          <w:rFonts w:ascii="宋体" w:hAnsi="宋体" w:eastAsia="宋体" w:cs="宋体"/>
          <w:color w:val="000000"/>
        </w:rPr>
        <w:t>的无水芒硝（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6" o:title="eqId0ea1951629d21dadc9dc4c9e760f4cc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），实现“盐硝联产”。</w:t>
      </w:r>
    </w:p>
    <w:p w14:paraId="28BDA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小组同学依据图乙，对高温析硝的原理进行讨论。</w:t>
      </w:r>
    </w:p>
    <w:p w14:paraId="75CA5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析硝的主要操作：蒸发浓缩，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2C0988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冷却结晶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趁热过滤</w:t>
      </w:r>
    </w:p>
    <w:p w14:paraId="0D3FA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从能量的角度分析，高温析硝产生的蒸汽可用来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4856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析硝后的母液循环进入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析盐，而不是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析硝，理由是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A8EE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F8B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C5B3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4134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68E8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792FE8"/>
    <w:rsid w:val="138735D2"/>
    <w:rsid w:val="38274566"/>
    <w:rsid w:val="5BA9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oleObject" Target="embeddings/oleObject39.bin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png"/><Relationship Id="rId81" Type="http://schemas.openxmlformats.org/officeDocument/2006/relationships/image" Target="media/image39.png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png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oleObject" Target="embeddings/oleObject29.bin"/><Relationship Id="rId73" Type="http://schemas.openxmlformats.org/officeDocument/2006/relationships/oleObject" Target="embeddings/oleObject28.bin"/><Relationship Id="rId72" Type="http://schemas.openxmlformats.org/officeDocument/2006/relationships/oleObject" Target="embeddings/oleObject27.bin"/><Relationship Id="rId71" Type="http://schemas.openxmlformats.org/officeDocument/2006/relationships/oleObject" Target="embeddings/oleObject26.bin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oleObject" Target="embeddings/oleObject21.bin"/><Relationship Id="rId62" Type="http://schemas.openxmlformats.org/officeDocument/2006/relationships/image" Target="media/image33.png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png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5" Type="http://schemas.openxmlformats.org/officeDocument/2006/relationships/fontTable" Target="fontTable.xml"/><Relationship Id="rId114" Type="http://schemas.openxmlformats.org/officeDocument/2006/relationships/customXml" Target="../customXml/item1.xml"/><Relationship Id="rId113" Type="http://schemas.openxmlformats.org/officeDocument/2006/relationships/oleObject" Target="embeddings/oleObject56.bin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image" Target="media/image2.png"/><Relationship Id="rId109" Type="http://schemas.openxmlformats.org/officeDocument/2006/relationships/image" Target="media/image48.png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2828</Words>
  <Characters>3234</Characters>
  <Lines>0</Lines>
  <Paragraphs>0</Paragraphs>
  <TotalTime>0</TotalTime>
  <ScaleCrop>false</ScaleCrop>
  <LinksUpToDate>false</LinksUpToDate>
  <CharactersWithSpaces>3348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2026-09-13T13:37:12Z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{"ContentPropagator":"XKW","Label":"2","ProduceID":"4044373749744640","PropagateID":"58527402","ContentProducer":"XKW"}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6686F47207214E6E9F77859F25E04606_12</vt:lpwstr>
  </property>
</Properties>
</file>