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76B4E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10553700</wp:posOffset>
            </wp:positionV>
            <wp:extent cx="495300" cy="292100"/>
            <wp:effectExtent l="0" t="0" r="0" b="12700"/>
            <wp:wrapNone/>
            <wp:docPr id="1033416" name="图片 10334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416" name="图片 10334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年兰州市初中学业水平考试</w:t>
      </w:r>
    </w:p>
    <w:p w14:paraId="019BA979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5C3013F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O-16 C-12 Ca-40 Fe-56</w:t>
      </w:r>
    </w:p>
    <w:p w14:paraId="5FEA407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一、选择题：本大题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0D079A85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2026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24</w:t>
      </w:r>
      <w:r>
        <w:rPr>
          <w:rFonts w:ascii="宋体" w:hAnsi="宋体" w:eastAsia="宋体" w:cs="宋体"/>
          <w:color w:val="auto"/>
        </w:rPr>
        <w:t>日</w:t>
      </w:r>
      <w:r>
        <w:rPr>
          <w:rFonts w:ascii="Times New Roman" w:hAnsi="Times New Roman" w:eastAsia="Times New Roman" w:cs="Times New Roman"/>
          <w:color w:val="auto"/>
        </w:rPr>
        <w:t>23</w:t>
      </w:r>
      <w:r>
        <w:rPr>
          <w:rFonts w:ascii="宋体" w:hAnsi="宋体" w:eastAsia="宋体" w:cs="宋体"/>
          <w:color w:val="auto"/>
        </w:rPr>
        <w:t>时</w:t>
      </w:r>
      <w:r>
        <w:rPr>
          <w:rFonts w:ascii="Times New Roman" w:hAnsi="Times New Roman" w:eastAsia="Times New Roman" w:cs="Times New Roman"/>
          <w:color w:val="auto"/>
        </w:rPr>
        <w:t>08</w:t>
      </w:r>
      <w:r>
        <w:rPr>
          <w:rFonts w:ascii="宋体" w:hAnsi="宋体" w:eastAsia="宋体" w:cs="宋体"/>
          <w:color w:val="auto"/>
        </w:rPr>
        <w:t>分，搭载神舟二十三号载人飞船的运载火箭点火发射。为保证航天员的营养摄入，空间站准备了不同形式的绿叶蔬菜，其主要提供的营养物质是</w:t>
      </w:r>
    </w:p>
    <w:p w14:paraId="2B7E2E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维生素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蛋白质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油脂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糖类</w:t>
      </w:r>
    </w:p>
    <w:p w14:paraId="7856B0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水是生命之源。某种便携式净水器如图所示，对该净水器的说法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1D9192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90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0F8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能进行杀菌、消毒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可除去泥沙等难溶性杂质</w:t>
      </w:r>
    </w:p>
    <w:p w14:paraId="6694ED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可以吸附水中的色素和异味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该净水器得到的是蒸馏水</w:t>
      </w:r>
    </w:p>
    <w:p w14:paraId="4AA7AA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慧眼识化学。下列说法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1D822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用铅笔芯粉末作润滑剂，能打开生锈的锁</w:t>
      </w:r>
    </w:p>
    <w:p w14:paraId="3FBA9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侯德榜发明了“联合制碱法”，生产的烧碱在生活中做发酵粉</w:t>
      </w:r>
    </w:p>
    <w:p w14:paraId="4C589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鱼缸制氧剂（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）中加入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是为了加快产生氧气的速率</w:t>
      </w:r>
    </w:p>
    <w:p w14:paraId="1BAFC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甲基苯丙胺（冰毒）对人体中枢神经系统有不可逆的伤害，应坚决抵制</w:t>
      </w:r>
    </w:p>
    <w:p w14:paraId="51FEF8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金属钛代替钢铁广泛应用于宇宙火箭和导弹中，有“宇宙金属”之称。钛元素的相关信息如图所示，下列说法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607D48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714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BCE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x=10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钛原子核内有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个中子</w:t>
      </w:r>
    </w:p>
    <w:p w14:paraId="7A23FB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钛原子在化学反应中易失电子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钛元素在元素周期表中位于第四周期</w:t>
      </w:r>
    </w:p>
    <w:p w14:paraId="1D2711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年央视春晚融合科技与艺术，蕴含着丰富的化学知识。下列说法正确的是</w:t>
      </w:r>
    </w:p>
    <w:p w14:paraId="09CFA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戏曲《春晖满梨园》中脸谱油彩氧化属于物理变化</w:t>
      </w:r>
    </w:p>
    <w:p w14:paraId="0ED90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舞蹈《丝路古韵》中丝绸服饰的主要成分属于合成纤维</w:t>
      </w:r>
    </w:p>
    <w:p w14:paraId="255CC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《武</w:t>
      </w:r>
      <w:r>
        <w:rPr>
          <w:rFonts w:ascii="Times New Roman" w:hAnsi="Times New Roman" w:eastAsia="Times New Roman" w:cs="Times New Roman"/>
          <w:color w:val="000000"/>
        </w:rPr>
        <w:t>·BOT</w:t>
      </w:r>
      <w:r>
        <w:rPr>
          <w:rFonts w:ascii="宋体" w:hAnsi="宋体" w:eastAsia="宋体" w:cs="宋体"/>
          <w:color w:val="000000"/>
        </w:rPr>
        <w:t>》中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机器人充电过程将电能转化为化学能</w:t>
      </w:r>
    </w:p>
    <w:p w14:paraId="3D1B6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《智造未来》中无人机使用的铝合金材料硬度比纯铝小</w:t>
      </w:r>
    </w:p>
    <w:p w14:paraId="1C2328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建构模型是化学学习必备的素养之一。下列模型正确的是</w:t>
      </w:r>
    </w:p>
    <w:p w14:paraId="19BCAE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02995"/>
            <wp:effectExtent l="0" t="0" r="0" b="190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03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366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：地壳中的元素含量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：铁生锈的条件</w:t>
      </w:r>
    </w:p>
    <w:p w14:paraId="7DF13F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：空气中各成分的质量分数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：物质的微观构成</w:t>
      </w:r>
    </w:p>
    <w:p w14:paraId="3430B6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氢气被誉为最清洁的燃料，“如何安全高效储氢”是目前氢能源产业化的瓶颈问题。镁基型储氢材料（主要为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）高温下可用于储氢，其储氢与释氢过程如图所示，下列说法正确的是</w:t>
      </w:r>
    </w:p>
    <w:p w14:paraId="67365C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8096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42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MgH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中氢元素的化合价为</w:t>
      </w:r>
      <w:r>
        <w:rPr>
          <w:rFonts w:ascii="Times New Roman" w:hAnsi="Times New Roman" w:eastAsia="Times New Roman" w:cs="Times New Roman"/>
          <w:color w:val="000000"/>
        </w:rPr>
        <w:t>+1</w:t>
      </w:r>
    </w:p>
    <w:p w14:paraId="4E35D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过程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中，分子、原子种类都未改变</w:t>
      </w:r>
    </w:p>
    <w:p w14:paraId="6FC06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储氢反应需在高温和隔绝空气的条件下进行</w:t>
      </w:r>
    </w:p>
    <w:p w14:paraId="0DBE4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储氢吸收的氢气质量等于释氢释放的氢气质量</w:t>
      </w:r>
    </w:p>
    <w:p w14:paraId="2DCFA3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下列实验方案能达到目的的是</w:t>
      </w:r>
    </w:p>
    <w:tbl>
      <w:tblPr>
        <w:tblStyle w:val="4"/>
        <w:tblW w:w="7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15"/>
        <w:gridCol w:w="2790"/>
        <w:gridCol w:w="3570"/>
      </w:tblGrid>
      <w:tr w14:paraId="1E590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3B5D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选项</w:t>
            </w:r>
          </w:p>
        </w:tc>
        <w:tc>
          <w:tcPr>
            <w:tcW w:w="2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EA69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实验目的</w:t>
            </w:r>
          </w:p>
        </w:tc>
        <w:tc>
          <w:tcPr>
            <w:tcW w:w="3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CDDE2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实验操作</w:t>
            </w:r>
          </w:p>
        </w:tc>
      </w:tr>
      <w:tr w14:paraId="20348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9F28E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A</w:t>
            </w:r>
          </w:p>
        </w:tc>
        <w:tc>
          <w:tcPr>
            <w:tcW w:w="2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FAFA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探究水的组成</w:t>
            </w:r>
          </w:p>
        </w:tc>
        <w:tc>
          <w:tcPr>
            <w:tcW w:w="3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3B1E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取样，加热至沸腾</w:t>
            </w:r>
          </w:p>
        </w:tc>
      </w:tr>
      <w:tr w14:paraId="7B15D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157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B</w:t>
            </w:r>
          </w:p>
        </w:tc>
        <w:tc>
          <w:tcPr>
            <w:tcW w:w="2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7568E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检验雨水是否为酸雨</w:t>
            </w:r>
          </w:p>
        </w:tc>
        <w:tc>
          <w:tcPr>
            <w:tcW w:w="3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1DF6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取样，加入酚酞溶液，观察现象</w:t>
            </w:r>
          </w:p>
        </w:tc>
      </w:tr>
      <w:tr w14:paraId="76ADA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2BBCF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C</w:t>
            </w:r>
          </w:p>
        </w:tc>
        <w:tc>
          <w:tcPr>
            <w:tcW w:w="2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C9688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鉴别木炭粉和氧化铜</w:t>
            </w:r>
          </w:p>
        </w:tc>
        <w:tc>
          <w:tcPr>
            <w:tcW w:w="3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C4B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取样，分别在空气中灼烧，观察现象</w:t>
            </w:r>
          </w:p>
        </w:tc>
      </w:tr>
      <w:tr w14:paraId="62959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3330B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D</w:t>
            </w:r>
          </w:p>
        </w:tc>
        <w:tc>
          <w:tcPr>
            <w:tcW w:w="2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62D0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除去硫酸铁溶液中的氯化铁</w:t>
            </w:r>
          </w:p>
        </w:tc>
        <w:tc>
          <w:tcPr>
            <w:tcW w:w="3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AF40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加入适量硝酸银溶液，过滤</w:t>
            </w:r>
          </w:p>
        </w:tc>
      </w:tr>
    </w:tbl>
    <w:p w14:paraId="79398374">
      <w:pPr>
        <w:spacing w:line="360" w:lineRule="auto"/>
        <w:jc w:val="both"/>
        <w:textAlignment w:val="center"/>
        <w:rPr>
          <w:color w:val="000000"/>
        </w:rPr>
      </w:pPr>
    </w:p>
    <w:p w14:paraId="60A534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6A032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某同学设计如图所示装置进行实验（夹持装置已略去），第一步，放下铜网使其和水接触，一段时间后提起铜网；第二步，打开活塞使液体逐滴滴入锥形瓶中，测得锥形瓶中的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变化曲线如图所示，下列说法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7C959F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43425" cy="16573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2D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放下铜网，观察到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形管中液面左低右高</w:t>
      </w:r>
    </w:p>
    <w:p w14:paraId="10C59B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该装置可控制第一步反应的发生与停止</w:t>
      </w:r>
    </w:p>
    <w:p w14:paraId="093FA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点对应的操作是打开活塞</w:t>
      </w:r>
    </w:p>
    <w:p w14:paraId="5C253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点溶液中含有的阴离子是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2pt;width:25.8pt;" o:ole="t" filled="f" o:preferrelative="t" stroked="f" coordsize="21600,21600">
            <v:path/>
            <v:fill on="f" focussize="0,0"/>
            <v:stroke on="f" joinstyle="miter"/>
            <v:imagedata r:id="rId17" o:title="eqIde4e38f492eda9905b962dfbfc36feef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</w:p>
    <w:p w14:paraId="34A04B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“风筝”的四个角能形象呈现初中化学常见物质间的关系。甲、乙、丙、丁是不同类别的物质，转化关系如图所示（“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”表示两物质能发生反应，“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”表示一种物质转化成另一种物质）。已知人体胃液中含有甲，可帮助消化，下列说法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507BA9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0287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63C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甲的浓溶液具有挥发性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甲与乙反应一定有盐生成</w:t>
      </w:r>
    </w:p>
    <w:p w14:paraId="30BABA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丙可以是浅绿色溶液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图中共涉及四种基本反应类型</w:t>
      </w:r>
    </w:p>
    <w:p w14:paraId="4A5FBC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二、填空与简答题：本大题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B4698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中华文化源远流长，化学与文化传承密不可分。</w:t>
      </w:r>
    </w:p>
    <w:p w14:paraId="5D2B5C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《汉书》记载：“高奴县有</w:t>
      </w:r>
      <w:r>
        <w:rPr>
          <w:color w:val="000000"/>
        </w:rPr>
        <w:t>洧水</w:t>
      </w:r>
      <w:r>
        <w:rPr>
          <w:rFonts w:ascii="宋体" w:hAnsi="宋体" w:eastAsia="宋体" w:cs="宋体"/>
          <w:color w:val="000000"/>
        </w:rPr>
        <w:t>，可燃”，“</w:t>
      </w:r>
      <w:r>
        <w:rPr>
          <w:color w:val="000000"/>
        </w:rPr>
        <w:t>洧水</w:t>
      </w:r>
      <w:r>
        <w:rPr>
          <w:rFonts w:ascii="宋体" w:hAnsi="宋体" w:eastAsia="宋体" w:cs="宋体"/>
          <w:color w:val="000000"/>
        </w:rPr>
        <w:t>”中含有石油，石油属于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（填“可再生”或“不可再生”）能源。</w:t>
      </w:r>
    </w:p>
    <w:p w14:paraId="35116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《醉花阴》记载：“东篱把酒黄昏后，有暗香盈袖”，从微观角度解释“暗香盈袖”的原因是</w:t>
      </w:r>
      <w:r>
        <w:rPr>
          <w:color w:val="000000"/>
        </w:rPr>
        <w:t>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C7D8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《本草经集注》记载：“强烧之，紫青烟起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云是真硝石也”，“硝石”主要成分是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在肥料中属于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肥。</w:t>
      </w:r>
    </w:p>
    <w:p w14:paraId="4A021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《韩非子》记载：“厚涂以备火”，战国时期人们就在建材上涂抹厚厚的泥浆，以防止火灾。此措施依据的灭火原理是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ABCBC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在农业上，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20" o:title="eqIdbdcd76b0611c58a8a25dd1fc40454e9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溶液可用于配制农药波尔多液。为探究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20" o:title="eqIdbdcd76b0611c58a8a25dd1fc40454e9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的相关性质，进行如下实验。</w:t>
      </w:r>
    </w:p>
    <w:p w14:paraId="4262D8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4143375" cy="1238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7E7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24" o:title="eqId5f2969d81e7c1cc013e2bc059ac498f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时，配制了一瓶溶质质量分数为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20" o:title="eqIdbdcd76b0611c58a8a25dd1fc40454e9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溶液。</w:t>
      </w:r>
    </w:p>
    <w:p w14:paraId="3CA66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烧杯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中的溶液是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溶液（填“饱和”或“不饱和”）。</w:t>
      </w:r>
    </w:p>
    <w:p w14:paraId="5F814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在烧杯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中放置一小球，小球恰好悬浮，如图所示，当温度降至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24" o:title="eqId5f2969d81e7c1cc013e2bc059ac498f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时，小球将会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（填“上浮”或“下沉”）。</w:t>
      </w:r>
    </w:p>
    <w:p w14:paraId="0788E5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．取少量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20" o:title="eqIdbdcd76b0611c58a8a25dd1fc40454e9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溶液于试管中，向其中滴加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29" o:title="eqIdce93086f0133444d40743d654cba1c5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溶液，有蓝色沉淀生成，反应示意图如图。</w:t>
      </w:r>
    </w:p>
    <w:p w14:paraId="1BF2AF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8191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F3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图中甲表示的粒子符号是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6C98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该反应的微观实质可表示为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75pt;width:135pt;" o:ole="t" filled="f" o:preferrelative="t" stroked="f" coordsize="21600,21600">
            <v:path/>
            <v:fill on="f" focussize="0,0"/>
            <v:stroke on="f" joinstyle="miter"/>
            <v:imagedata r:id="rId32" o:title="eqIdd8cb2f4d5948cecc4f75188bf8d1dc9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。当向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20" o:title="eqIdbdcd76b0611c58a8a25dd1fc40454e9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溶液中滴加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5" o:title="eqId388fdfb236c5196bcfbe821d7712f13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溶液时，有白色沉淀生成，则该反应的微观实质用同样的方法可表示为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2B68D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6C71C5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我国是全球规模最大的禽蛋生产国和消费国，在日常的食用与加工中人们往往只是利用蛋清、蛋黄等可直接食用的部分，每年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万吨鸡蛋壳往往被生产者直接填埋，造成资源的浪费。经检测，蛋壳中含碳酸钙</w:t>
      </w:r>
      <w:r>
        <w:rPr>
          <w:rFonts w:ascii="Times New Roman" w:hAnsi="Times New Roman" w:eastAsia="Times New Roman" w:cs="Times New Roman"/>
          <w:color w:val="000000"/>
        </w:rPr>
        <w:t>83%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85%</w:t>
      </w:r>
      <w:r>
        <w:rPr>
          <w:rFonts w:ascii="宋体" w:hAnsi="宋体" w:eastAsia="宋体" w:cs="宋体"/>
          <w:color w:val="000000"/>
        </w:rPr>
        <w:t>，蛋白质</w:t>
      </w:r>
      <w:r>
        <w:rPr>
          <w:rFonts w:ascii="Times New Roman" w:hAnsi="Times New Roman" w:eastAsia="Times New Roman" w:cs="Times New Roman"/>
          <w:color w:val="000000"/>
        </w:rPr>
        <w:t>15%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17%</w:t>
      </w:r>
      <w:r>
        <w:rPr>
          <w:rFonts w:ascii="宋体" w:hAnsi="宋体" w:eastAsia="宋体" w:cs="宋体"/>
          <w:color w:val="000000"/>
        </w:rPr>
        <w:t>，并含有多种微量元素（锌、铜、锰、铁、磷等）。其中钙是人体重要的营养元素，具有很多方面的营养功能。</w:t>
      </w:r>
    </w:p>
    <w:p w14:paraId="1FE7FB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目前，我国老年人和青少年易发生钙缺乏症。缺钙不只是膳食中钙不足，主要是钙的吸收率低。蛋壳中的钙是以不易被人体吸收利用的碳酸钙形式存在，目前市场上补钙产品很多，而乳酸钙（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5pt;width:57.85pt;" o:ole="t" filled="f" o:preferrelative="t" stroked="f" coordsize="21600,21600">
            <v:path/>
            <v:fill on="f" focussize="0,0"/>
            <v:stroke on="f" joinstyle="miter"/>
            <v:imagedata r:id="rId37" o:title="eqIde8567c9859b05e119c109e750fbb516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）因其具有含钙量高、吸收率好、安全性强、价格合理等优点而备受关注。以鸡蛋壳为原料，采用煅烧法制得的高纯度氧化钙与乳酸（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39" o:title="eqId538849c6b26b7a3a471f3c090f17e37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）按一定的工艺流程可制备乳酸钙，反应过程中时间、温度及乳酸用量都对乳酸钙的产率有较大的影响。如某案例中，</w:t>
      </w:r>
      <w:r>
        <w:rPr>
          <w:rFonts w:ascii="Times New Roman" w:hAnsi="Times New Roman" w:eastAsia="Times New Roman" w:cs="Times New Roman"/>
          <w:color w:val="000000"/>
        </w:rPr>
        <w:t>4 g</w:t>
      </w:r>
      <w:r>
        <w:rPr>
          <w:rFonts w:ascii="宋体" w:hAnsi="宋体" w:eastAsia="宋体" w:cs="宋体"/>
          <w:color w:val="000000"/>
        </w:rPr>
        <w:t>鸡蛋壳煅烧后的产物与</w:t>
      </w:r>
      <w:r>
        <w:rPr>
          <w:rFonts w:ascii="Times New Roman" w:hAnsi="Times New Roman" w:eastAsia="Times New Roman" w:cs="Times New Roman"/>
          <w:color w:val="000000"/>
        </w:rPr>
        <w:t>12 mL</w:t>
      </w:r>
      <w:r>
        <w:rPr>
          <w:rFonts w:ascii="宋体" w:hAnsi="宋体" w:eastAsia="宋体" w:cs="宋体"/>
          <w:color w:val="000000"/>
        </w:rPr>
        <w:t>的乳酸反应制备乳酸钙的研究结果如图所示。</w:t>
      </w:r>
    </w:p>
    <w:p w14:paraId="5FE877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鸡蛋壳的合理开发和利用不仅可以减少对环境的压力，同时还能带来一定的经济价值，变废为宝。</w:t>
      </w:r>
    </w:p>
    <w:p w14:paraId="619430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节选自《中国食品添加剂》</w:t>
      </w:r>
    </w:p>
    <w:p w14:paraId="04E5AC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38675" cy="15240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BB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青少年缺钙会引起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5992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下列说法正确的是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3109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乳酸属于有机物</w:t>
      </w:r>
    </w:p>
    <w:p w14:paraId="3A80E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乳酸钙中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原子个数比为</w:t>
      </w:r>
      <w:r>
        <w:rPr>
          <w:rFonts w:ascii="Times New Roman" w:hAnsi="Times New Roman" w:eastAsia="Times New Roman" w:cs="Times New Roman"/>
          <w:color w:val="000000"/>
        </w:rPr>
        <w:t>1∶2</w:t>
      </w:r>
    </w:p>
    <w:p w14:paraId="7A317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人体对乳酸钙中钙的吸收率小于碳酸钙</w:t>
      </w:r>
    </w:p>
    <w:p w14:paraId="65EA4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乳酸钙的制备为蛋壳的综合利用提供了新思路</w:t>
      </w:r>
    </w:p>
    <w:p w14:paraId="3A58E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上述案例研究中制备乳酸钙的最佳反应条件为</w:t>
      </w:r>
      <w:r>
        <w:rPr>
          <w:color w:val="000000"/>
        </w:rPr>
        <w:t>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D9E0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若一个鸡蛋壳的质量为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克，其中含钙元素的质量最多为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7764FD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五金（金、银、铜、铁、锡）是高新技术领域不可或缺的战略金属。现从废弃的材料（含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Sn</w:t>
      </w:r>
      <w:r>
        <w:rPr>
          <w:rFonts w:ascii="宋体" w:hAnsi="宋体" w:eastAsia="宋体" w:cs="宋体"/>
          <w:color w:val="000000"/>
        </w:rPr>
        <w:t>）中回收铜、锡两种金属的流程如图所示。</w:t>
      </w:r>
    </w:p>
    <w:p w14:paraId="2A1793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72050" cy="15144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428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8.65pt;" o:ole="t" filled="f" o:preferrelative="t" stroked="f" coordsize="21600,21600">
            <v:path/>
            <v:fill on="f" focussize="0,0"/>
            <v:stroke on="f" joinstyle="miter"/>
            <v:imagedata r:id="rId43" o:title="eqId5d69d7191f7166d1c82e92bd9c6ef39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具有氧化性，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15pt;width:98.9pt;" o:ole="t" filled="f" o:preferrelative="t" stroked="f" coordsize="21600,21600">
            <v:path/>
            <v:fill on="f" focussize="0,0"/>
            <v:stroke on="f" joinstyle="miter"/>
            <v:imagedata r:id="rId45" o:title="eqIda26ba84eacc0322bd81a3534809bc6d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9B3B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“粉碎机”的作用是</w:t>
      </w:r>
      <w:r>
        <w:rPr>
          <w:color w:val="000000"/>
        </w:rPr>
        <w:t>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D1629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“酸浸池”中的反应体现出锡的金属活动性比铜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D65C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“沉淀池”中产生沉淀的化学方程式为</w:t>
      </w:r>
      <w:r>
        <w:rPr>
          <w:color w:val="000000"/>
        </w:rPr>
        <w:t>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67D5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上述流程的相关操作中，体现“节约原料，循环发展理念”的是</w:t>
      </w:r>
      <w:r>
        <w:rPr>
          <w:color w:val="000000"/>
        </w:rPr>
        <w:t>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3CE2F6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三、实验题：本大题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B5A95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化学实验是科学探究的重要途径。结合以下装置回答问题：</w:t>
      </w:r>
    </w:p>
    <w:p w14:paraId="4A39B8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1581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AD0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．基础实验</w:t>
      </w:r>
    </w:p>
    <w:p w14:paraId="1CBB3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AC2E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装置制取氧气的化学方程式为</w:t>
      </w:r>
      <w:r>
        <w:rPr>
          <w:color w:val="000000"/>
        </w:rPr>
        <w:t>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ADB83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若要用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装置收集氧气，气体应从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”）端通入；收集满后，若要导出瓶中的氧气，操作是</w:t>
      </w:r>
      <w:r>
        <w:rPr>
          <w:color w:val="000000"/>
        </w:rPr>
        <w:t>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0D21D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．拓展实验：为验证二氧化碳的性质，按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装置所示进行实验。</w:t>
      </w:r>
    </w:p>
    <w:p w14:paraId="7C0F42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时，氢氧化钠和碳酸钠在乙醇中的溶解度如下表所示。</w:t>
      </w:r>
    </w:p>
    <w:tbl>
      <w:tblPr>
        <w:tblStyle w:val="4"/>
        <w:tblW w:w="31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40"/>
        <w:gridCol w:w="1176"/>
        <w:gridCol w:w="919"/>
      </w:tblGrid>
      <w:tr w14:paraId="7EB53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5E8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物质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2B0C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氢氧化钠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F916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碳酸钠</w:t>
            </w:r>
          </w:p>
        </w:tc>
      </w:tr>
      <w:tr w14:paraId="49EB0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FB19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溶解度/g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1C4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17.3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3E1F0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&lt;0.01</w:t>
            </w:r>
          </w:p>
        </w:tc>
      </w:tr>
    </w:tbl>
    <w:p w14:paraId="565FAD25">
      <w:pPr>
        <w:spacing w:line="360" w:lineRule="auto"/>
        <w:jc w:val="left"/>
        <w:textAlignment w:val="center"/>
        <w:rPr>
          <w:color w:val="000000"/>
        </w:rPr>
      </w:pPr>
    </w:p>
    <w:p w14:paraId="0A7F8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先将注射器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中氢氧化钠的乙醇溶液快速推入软塑料瓶中，振荡，软塑料瓶变扁且产生白色沉淀，原因是</w:t>
      </w:r>
      <w:r>
        <w:rPr>
          <w:color w:val="000000"/>
        </w:rPr>
        <w:t>____________________________________________</w:t>
      </w:r>
      <w:r>
        <w:rPr>
          <w:rFonts w:ascii="宋体" w:hAnsi="宋体" w:eastAsia="宋体" w:cs="宋体"/>
          <w:color w:val="000000"/>
        </w:rPr>
        <w:t>（用化学方程式表示）。</w:t>
      </w:r>
    </w:p>
    <w:p w14:paraId="72C16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再将注射器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中的溶液快速推入软塑料瓶中，软塑料瓶又鼓起，则注射器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中可能盛有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（填名称）。</w:t>
      </w:r>
    </w:p>
    <w:p w14:paraId="22F1F0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《周礼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考工记》中记载，古人曾在草木灰（含有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48" o:title="eqId8edeb81262588907bfac754016cd78d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）的水溶液中加入石灰乳，利用生成物中能够去污的成分来清洗丝帛。实验小组的同学就该记载的方法展开如下探究。</w:t>
      </w:r>
    </w:p>
    <w:p w14:paraId="4662B6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【查阅资料】氯化钾溶液呈中性。</w:t>
      </w:r>
    </w:p>
    <w:p w14:paraId="0C6026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【任务一】明原理</w:t>
      </w:r>
    </w:p>
    <w:p w14:paraId="0685E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取少量草木灰水，向其中加入石灰乳（草木灰中其他成分不与石灰乳反应也不溶于水），充分反应后过滤，制得去污液，该过程中反应的化学方程式为</w:t>
      </w:r>
      <w:r>
        <w:rPr>
          <w:color w:val="000000"/>
        </w:rPr>
        <w:t>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F234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已知氢氧化钠在生活中可以用来去除油污，从物质类别角度推理，该去污液中能够去污的是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20C875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【任务二】探成分</w:t>
      </w:r>
    </w:p>
    <w:p w14:paraId="1E7C24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对去污液中可能还含有的溶质进一步探究。</w:t>
      </w:r>
    </w:p>
    <w:p w14:paraId="756CF4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962275" cy="942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A5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．观察到烧杯甲中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，则去污液中没有碳酸钾。</w:t>
      </w:r>
    </w:p>
    <w:p w14:paraId="6F0AA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．烧杯乙在实验过程中产生沉淀的质量变化关系如图所示，</w:t>
      </w:r>
      <w:r>
        <w:rPr>
          <w:rFonts w:ascii="Times New Roman" w:hAnsi="Times New Roman" w:eastAsia="Times New Roman" w:cs="Times New Roman"/>
          <w:color w:val="000000"/>
        </w:rPr>
        <w:t>oa</w:t>
      </w:r>
      <w:r>
        <w:rPr>
          <w:rFonts w:ascii="宋体" w:hAnsi="宋体" w:eastAsia="宋体" w:cs="宋体"/>
          <w:color w:val="000000"/>
        </w:rPr>
        <w:t>段没有沉淀生成的原因是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，则去污液中的溶质一定还含有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（填化学式）。</w:t>
      </w:r>
    </w:p>
    <w:p w14:paraId="178B33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1049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F59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【任务三】循环保</w:t>
      </w:r>
    </w:p>
    <w:p w14:paraId="5BB9C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实验结束后，测得烧杯乙中废液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，为了实现零碳排放和对环境无污染，请你设计处理废液的实验方案</w:t>
      </w:r>
      <w:r>
        <w:rPr>
          <w:color w:val="000000"/>
        </w:rPr>
        <w:t>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354673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四、计算题：本题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B29E7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兰州水墨丹霞赤红色崖壁的致色成分是三氧化二铁，和矿物赭石的主要成分相同。赭石可以用来做颜料，为测定赭石中三氧化二铁的质量分数，进行如下实验（假设其他杂质不参加反应且忽略装置中空气的影响），当样品质量不再减少时，测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装置增重了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2" o:title="eqIdf3c1519f847e2338ecd1b6efa086c11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D2F96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428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52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该装置中气球的作用是</w:t>
      </w:r>
      <w:r>
        <w:rPr>
          <w:color w:val="000000"/>
        </w:rPr>
        <w:t>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CCF0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样品中三氧化二铁的质量分数（写出计算过程，结果精确到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41AC3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10BEA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93B26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6965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D892F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B27BE5"/>
    <w:rsid w:val="363D590F"/>
    <w:rsid w:val="38274566"/>
    <w:rsid w:val="7467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5" Type="http://schemas.openxmlformats.org/officeDocument/2006/relationships/fontTable" Target="fontTable.xml"/><Relationship Id="rId54" Type="http://schemas.openxmlformats.org/officeDocument/2006/relationships/customXml" Target="../customXml/item1.xml"/><Relationship Id="rId53" Type="http://schemas.openxmlformats.org/officeDocument/2006/relationships/image" Target="media/image27.png"/><Relationship Id="rId52" Type="http://schemas.openxmlformats.org/officeDocument/2006/relationships/image" Target="media/image26.png"/><Relationship Id="rId51" Type="http://schemas.openxmlformats.org/officeDocument/2006/relationships/oleObject" Target="embeddings/oleObject17.bin"/><Relationship Id="rId50" Type="http://schemas.openxmlformats.org/officeDocument/2006/relationships/image" Target="media/image25.png"/><Relationship Id="rId5" Type="http://schemas.openxmlformats.org/officeDocument/2006/relationships/header" Target="header3.xml"/><Relationship Id="rId49" Type="http://schemas.openxmlformats.org/officeDocument/2006/relationships/image" Target="media/image24.png"/><Relationship Id="rId48" Type="http://schemas.openxmlformats.org/officeDocument/2006/relationships/image" Target="media/image23.png"/><Relationship Id="rId47" Type="http://schemas.openxmlformats.org/officeDocument/2006/relationships/oleObject" Target="embeddings/oleObject16.bin"/><Relationship Id="rId46" Type="http://schemas.openxmlformats.org/officeDocument/2006/relationships/image" Target="media/image22.png"/><Relationship Id="rId45" Type="http://schemas.openxmlformats.org/officeDocument/2006/relationships/image" Target="media/image21.png"/><Relationship Id="rId44" Type="http://schemas.openxmlformats.org/officeDocument/2006/relationships/oleObject" Target="embeddings/oleObject15.bin"/><Relationship Id="rId43" Type="http://schemas.openxmlformats.org/officeDocument/2006/relationships/image" Target="media/image20.png"/><Relationship Id="rId42" Type="http://schemas.openxmlformats.org/officeDocument/2006/relationships/oleObject" Target="embeddings/oleObject14.bin"/><Relationship Id="rId41" Type="http://schemas.openxmlformats.org/officeDocument/2006/relationships/image" Target="media/image19.png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" Type="http://schemas.openxmlformats.org/officeDocument/2006/relationships/oleObject" Target="embeddings/oleObject13.bin"/><Relationship Id="rId37" Type="http://schemas.openxmlformats.org/officeDocument/2006/relationships/image" Target="media/image16.png"/><Relationship Id="rId36" Type="http://schemas.openxmlformats.org/officeDocument/2006/relationships/oleObject" Target="embeddings/oleObject12.bin"/><Relationship Id="rId35" Type="http://schemas.openxmlformats.org/officeDocument/2006/relationships/image" Target="media/image15.png"/><Relationship Id="rId34" Type="http://schemas.openxmlformats.org/officeDocument/2006/relationships/oleObject" Target="embeddings/oleObject11.bin"/><Relationship Id="rId33" Type="http://schemas.openxmlformats.org/officeDocument/2006/relationships/oleObject" Target="embeddings/oleObject10.bin"/><Relationship Id="rId32" Type="http://schemas.openxmlformats.org/officeDocument/2006/relationships/image" Target="media/image14.png"/><Relationship Id="rId31" Type="http://schemas.openxmlformats.org/officeDocument/2006/relationships/oleObject" Target="embeddings/oleObject9.bin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" Type="http://schemas.openxmlformats.org/officeDocument/2006/relationships/image" Target="media/image12.png"/><Relationship Id="rId28" Type="http://schemas.openxmlformats.org/officeDocument/2006/relationships/oleObject" Target="embeddings/oleObject8.bin"/><Relationship Id="rId27" Type="http://schemas.openxmlformats.org/officeDocument/2006/relationships/oleObject" Target="embeddings/oleObject7.bin"/><Relationship Id="rId26" Type="http://schemas.openxmlformats.org/officeDocument/2006/relationships/oleObject" Target="embeddings/oleObject6.bin"/><Relationship Id="rId25" Type="http://schemas.openxmlformats.org/officeDocument/2006/relationships/oleObject" Target="embeddings/oleObject5.bin"/><Relationship Id="rId24" Type="http://schemas.openxmlformats.org/officeDocument/2006/relationships/image" Target="media/image11.png"/><Relationship Id="rId23" Type="http://schemas.openxmlformats.org/officeDocument/2006/relationships/oleObject" Target="embeddings/oleObject4.bin"/><Relationship Id="rId22" Type="http://schemas.openxmlformats.org/officeDocument/2006/relationships/image" Target="media/image10.png"/><Relationship Id="rId21" Type="http://schemas.openxmlformats.org/officeDocument/2006/relationships/oleObject" Target="embeddings/oleObject3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3420</Words>
  <Characters>4161</Characters>
  <Lines>0</Lines>
  <Paragraphs>0</Paragraphs>
  <TotalTime>0</TotalTime>
  <ScaleCrop>false</ScaleCrop>
  <LinksUpToDate>false</LinksUpToDate>
  <CharactersWithSpaces>4245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2026-09-13T13:37:16Z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5D4D1EE2CB3C4A518D4285FB89F507DC_12</vt:lpwstr>
  </property>
</Properties>
</file>