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14AA1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11506200</wp:posOffset>
            </wp:positionH>
            <wp:positionV relativeFrom="topMargin">
              <wp:posOffset>12661900</wp:posOffset>
            </wp:positionV>
            <wp:extent cx="482600" cy="482600"/>
            <wp:effectExtent l="0" t="0" r="12700" b="12700"/>
            <wp:wrapNone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图片 10007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12039600</wp:posOffset>
            </wp:positionV>
            <wp:extent cx="330200" cy="419100"/>
            <wp:effectExtent l="0" t="0" r="12700" b="0"/>
            <wp:wrapNone/>
            <wp:docPr id="900907897" name="图片 90090789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907897" name="图片 90090789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黑龙江省龙东地区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7828C2F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745038FD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 w14:paraId="59BE2492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31148562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全卷共两道大题，总分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70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页；</w:t>
      </w:r>
    </w:p>
    <w:p w14:paraId="577DD65B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请将答案填写在答题卡的指定位置。</w:t>
      </w:r>
    </w:p>
    <w:p w14:paraId="5443147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Na-23  Ca-40</w:t>
      </w:r>
    </w:p>
    <w:p w14:paraId="59EF620E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分。每小题只有一个正确选项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1C19E98E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“中国探月工程”使中国人数千年来登上月球的梦想逐步走向现实。下列相关研究属于化学范畴的是</w:t>
      </w:r>
    </w:p>
    <w:p w14:paraId="2ADCEA16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5238750" cy="640080"/>
            <wp:effectExtent l="0" t="0" r="0" b="762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4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5612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①预先进行轨道力学的研究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②建立起地球与月背之间的通信</w:t>
      </w:r>
    </w:p>
    <w:p w14:paraId="0A7570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③研究月背带回样品的性质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④预计在月球开展深空天文观测</w:t>
      </w:r>
    </w:p>
    <w:p w14:paraId="1E4CE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兴趣小组同学在老师的指导下制作“叶脉书签”，需要配制</w:t>
      </w:r>
      <w:r>
        <w:rPr>
          <w:rFonts w:ascii="Times New Roman" w:hAnsi="Times New Roman" w:eastAsia="Times New Roman" w:cs="Times New Roman"/>
          <w:color w:val="000000"/>
        </w:rPr>
        <w:t>100 g</w:t>
      </w:r>
      <w:r>
        <w:rPr>
          <w:rFonts w:ascii="宋体" w:hAnsi="宋体" w:eastAsia="宋体" w:cs="宋体"/>
          <w:color w:val="000000"/>
        </w:rPr>
        <w:t>质量分数为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的氢氧化钠溶液，下列实验操作正确的是</w:t>
      </w:r>
    </w:p>
    <w:p w14:paraId="068BC3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称量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4pt;width:36pt;" o:ole="t" filled="f" o:preferrelative="t" stroked="f" coordsize="21600,21600">
            <v:path/>
            <v:fill on="f" focussize="0,0"/>
            <v:stroke on="f" joinstyle="miter"/>
            <v:imagedata r:id="rId14" o:title="eqIdce93086f0133444d40743d654cba1c5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量取水</w:t>
      </w:r>
      <w:r>
        <w:rPr>
          <w:color w:val="000000"/>
        </w:rPr>
        <w:drawing>
          <wp:inline distT="0" distB="0" distL="114300" distR="114300">
            <wp:extent cx="1066800" cy="8858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FEB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读数</w:t>
      </w:r>
      <w:r>
        <w:rPr>
          <w:color w:val="000000"/>
        </w:rPr>
        <w:drawing>
          <wp:inline distT="0" distB="0" distL="114300" distR="114300">
            <wp:extent cx="838200" cy="742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装瓶，贴标签</w:t>
      </w:r>
      <w:r>
        <w:rPr>
          <w:color w:val="000000"/>
        </w:rPr>
        <w:drawing>
          <wp:inline distT="0" distB="0" distL="114300" distR="114300">
            <wp:extent cx="885825" cy="676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F1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“二十四节气”是中国农耕文明的宝贵遗产。下列说法正确的是</w:t>
      </w:r>
    </w:p>
    <w:p w14:paraId="7BB835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清明：降雨过程中水蒸气凝结成水滴，是因为水分子体积变小</w:t>
      </w:r>
    </w:p>
    <w:p w14:paraId="2C83C2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立夏：丁香花开香满城，是因为分子在不断运动</w:t>
      </w:r>
    </w:p>
    <w:p w14:paraId="4B53B7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大暑：天气炎热，鱼池水中氧气含量减少，是因为氧气分子受热分解</w:t>
      </w:r>
    </w:p>
    <w:p w14:paraId="6246A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大雪：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可用作融雪剂，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是由氯化钠分子构成</w:t>
      </w:r>
    </w:p>
    <w:p w14:paraId="6D9B2A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化学使我们的生活变得更加绚丽多彩。下列物质的性质和用途对应关系错误的是</w:t>
      </w:r>
    </w:p>
    <w:p w14:paraId="2924E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高铁列车车顶的受电弓滑板是用石墨制作的，因为石墨有金属光泽</w:t>
      </w:r>
    </w:p>
    <w:p w14:paraId="6CFD6D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干冰可用于食品冷藏保鲜，是因为干冰升华时吸热</w:t>
      </w:r>
    </w:p>
    <w:p w14:paraId="4B38A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登高山时有些人携带氧气瓶，是因为氧气能供给呼吸</w:t>
      </w:r>
    </w:p>
    <w:p w14:paraId="5F4E27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三星堆遗址发掘出了黄金面具残片，将黄金敲打成面具，是利用了金的延展性</w:t>
      </w:r>
    </w:p>
    <w:p w14:paraId="58CAE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我国近代化学启蒙者徐寿创造了“铝”等元素的中文名称，铝元素的相关信息如图所示。下列说法正确的是</w:t>
      </w:r>
    </w:p>
    <w:p w14:paraId="5946C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876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AD75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铝元素属于非金属元素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铝的原子质量是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21" o:title="eqId47073d3503965714befbb109632f9c44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</w:p>
    <w:p w14:paraId="78A767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一个铝原子的原子核内有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个质子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3Al</w: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个铝离子</w:t>
      </w:r>
    </w:p>
    <w:p w14:paraId="77EAD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青蒿琥酯可治疗疟疾，下图是青蒿琥酯片部分说明书。有关说法正确的是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521"/>
      </w:tblGrid>
      <w:tr w14:paraId="7B243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89F2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【药品名称】青蒿琥酯片</w:t>
            </w:r>
          </w:p>
          <w:p w14:paraId="37AED2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【主要成分】青蒿琥酯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</w:t>
            </w:r>
            <w:r>
              <w:rPr>
                <w:rFonts w:ascii="宋体" w:hAnsi="宋体" w:eastAsia="宋体" w:cs="宋体"/>
                <w:color w:val="000000"/>
              </w:rPr>
              <w:t>化学式：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8.1pt;width:48.15pt;" o:ole="t" filled="f" o:preferrelative="t" stroked="f" coordsize="21600,21600">
                  <v:path/>
                  <v:fill on="f" focussize="0,0"/>
                  <v:stroke on="f" joinstyle="miter"/>
                  <v:imagedata r:id="rId23" o:title="eqId9afaab44d2ec8aa4e636cc56dea23baf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22">
                  <o:LockedField>false</o:LockedField>
                </o:OLEObject>
              </w:object>
            </w:r>
          </w:p>
          <w:p w14:paraId="0264D6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【规格与用量】每片含青蒿琥酯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 mg</w:t>
            </w:r>
            <w:r>
              <w:rPr>
                <w:rFonts w:ascii="宋体" w:hAnsi="宋体" w:eastAsia="宋体" w:cs="宋体"/>
                <w:color w:val="000000"/>
              </w:rPr>
              <w:t>。口服首次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片，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次，每次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片。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</w:t>
            </w:r>
            <w:r>
              <w:rPr>
                <w:rFonts w:ascii="宋体" w:hAnsi="宋体" w:eastAsia="宋体" w:cs="宋体"/>
                <w:color w:val="000000"/>
              </w:rPr>
              <w:t>第一日最多服用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)</w:t>
            </w:r>
          </w:p>
        </w:tc>
      </w:tr>
    </w:tbl>
    <w:p w14:paraId="7ECE8211">
      <w:pPr>
        <w:spacing w:line="360" w:lineRule="auto"/>
        <w:jc w:val="left"/>
        <w:textAlignment w:val="center"/>
        <w:rPr>
          <w:color w:val="000000"/>
        </w:rPr>
      </w:pPr>
    </w:p>
    <w:p w14:paraId="3EB98C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青蒿琥酯属于氧化物</w:t>
      </w:r>
    </w:p>
    <w:p w14:paraId="36D5AF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一个青蒿琥酯分子由</w:t>
      </w:r>
      <w:r>
        <w:rPr>
          <w:rFonts w:ascii="Times New Roman" w:hAnsi="Times New Roman" w:eastAsia="Times New Roman" w:cs="Times New Roman"/>
          <w:color w:val="000000"/>
        </w:rPr>
        <w:t>55</w:t>
      </w:r>
      <w:r>
        <w:rPr>
          <w:rFonts w:ascii="宋体" w:hAnsi="宋体" w:eastAsia="宋体" w:cs="宋体"/>
          <w:color w:val="000000"/>
        </w:rPr>
        <w:t>个原子构成</w:t>
      </w:r>
    </w:p>
    <w:p w14:paraId="6B0A5A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青蒿琥酯中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元素的质量比为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4D9FE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患者第一日服用青蒿琥酯最多</w:t>
      </w:r>
      <w:r>
        <w:rPr>
          <w:rFonts w:ascii="Times New Roman" w:hAnsi="Times New Roman" w:eastAsia="Times New Roman" w:cs="Times New Roman"/>
          <w:color w:val="000000"/>
        </w:rPr>
        <w:t>250 mg</w:t>
      </w:r>
    </w:p>
    <w:p w14:paraId="6D9619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在密闭容器内有甲、乙、丙、丁四种物质，一定条件下可以发生化学反应，测得反应前后有关数据如下：</w:t>
      </w:r>
    </w:p>
    <w:tbl>
      <w:tblPr>
        <w:tblStyle w:val="4"/>
        <w:tblW w:w="38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600"/>
        <w:gridCol w:w="600"/>
        <w:gridCol w:w="570"/>
        <w:gridCol w:w="525"/>
      </w:tblGrid>
      <w:tr w14:paraId="477FA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60C1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F4F9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5B8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7FD5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丙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4DB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丁</w:t>
            </w:r>
          </w:p>
        </w:tc>
      </w:tr>
      <w:tr w14:paraId="45614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483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反应前质量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753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377C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9E87B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6F6D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  <w:tr w14:paraId="3A72F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5111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反应后质量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DB0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</w:t>
            </w:r>
          </w:p>
        </w:tc>
        <w:tc>
          <w:tcPr>
            <w:tcW w:w="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C431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</w:t>
            </w:r>
          </w:p>
        </w:tc>
        <w:tc>
          <w:tcPr>
            <w:tcW w:w="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DF6C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5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C4D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x</w:t>
            </w:r>
          </w:p>
        </w:tc>
      </w:tr>
    </w:tbl>
    <w:p w14:paraId="1EA322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请分析数据，判断下列说法正确的是</w:t>
      </w:r>
    </w:p>
    <w:p w14:paraId="37D58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5" o:title="eqId9b384412acba251d87902ab928902f1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4">
            <o:LockedField>false</o:LockedField>
          </o:OLEObject>
        </w:object>
      </w:r>
    </w:p>
    <w:p w14:paraId="267C8A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丙可能是催化剂</w:t>
      </w:r>
    </w:p>
    <w:p w14:paraId="6A63E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物质乙只含有一种元素</w:t>
      </w:r>
    </w:p>
    <w:p w14:paraId="2DD9D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反应过程中甲、乙两物质的质量变化之比为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17</w:t>
      </w:r>
    </w:p>
    <w:p w14:paraId="417BBF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化学实验是科学探究的主要方式。下列实验方案能达到目的的是</w:t>
      </w:r>
    </w:p>
    <w:tbl>
      <w:tblPr>
        <w:tblStyle w:val="4"/>
        <w:tblW w:w="66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55"/>
        <w:gridCol w:w="2655"/>
        <w:gridCol w:w="3120"/>
      </w:tblGrid>
      <w:tr w14:paraId="0C487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3C7D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DF59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9B3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3D863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D258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1EB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检验氢氧化钠溶液是否变质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AC8A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取样，滴加酚酞溶液观察是否变色</w:t>
            </w:r>
          </w:p>
        </w:tc>
      </w:tr>
      <w:tr w14:paraId="6F035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DA4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4D5A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除去铜粉中的少量碳粉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778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将混合物在空气中充分灼烧</w:t>
            </w:r>
          </w:p>
        </w:tc>
      </w:tr>
      <w:tr w14:paraId="6B6FC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4D8C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2D3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收集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      <v:path/>
                  <v:fill on="f" focussize="0,0"/>
                  <v:stroke on="f" joinstyle="miter"/>
                  <v:imagedata r:id="rId27" o:title="eqIda4298cb837170c021b9f2cd4e674a6a3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2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时检验是否集满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F83E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将带火星的木条伸入集气瓶中，观察现象</w:t>
            </w:r>
          </w:p>
        </w:tc>
      </w:tr>
      <w:tr w14:paraId="7913B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ED2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6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3A2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      <v:path/>
                  <v:fill on="f" focussize="0,0"/>
                  <v:stroke on="f" joinstyle="miter"/>
                  <v:imagedata r:id="rId29" o:title="eqIdeff19349a80467d65564cc2953f0c978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3.4pt;width:19.4pt;" o:ole="t" filled="f" o:preferrelative="t" stroked="f" coordsize="21600,21600">
                  <v:path/>
                  <v:fill on="f" focussize="0,0"/>
                  <v:stroke on="f" joinstyle="miter"/>
                  <v:imagedata r:id="rId31" o:title="eqIde5a122e25cf4eb9f03ffe5ec823bfc31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30">
                  <o:LockedField>false</o:LockedField>
                </o:OLEObject>
              </w:objec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C96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将两种气体分别点燃，在火焰上方罩一个干燥的烧杯，观察现象</w:t>
            </w:r>
          </w:p>
        </w:tc>
      </w:tr>
    </w:tbl>
    <w:p w14:paraId="03AF2AFF">
      <w:pPr>
        <w:spacing w:line="360" w:lineRule="auto"/>
        <w:jc w:val="left"/>
        <w:textAlignment w:val="center"/>
        <w:rPr>
          <w:color w:val="000000"/>
        </w:rPr>
      </w:pPr>
    </w:p>
    <w:p w14:paraId="283A73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42C0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宋代《开宝本草》中记载了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的制取过程，“所在山泽，冬月地上有霜，扫取以水淋汁后，乃煎炼而成”。已知：</w:t>
      </w:r>
    </w:p>
    <w:p w14:paraId="318C7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在不同温度时的溶解度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304"/>
        <w:gridCol w:w="1469"/>
        <w:gridCol w:w="1388"/>
        <w:gridCol w:w="1388"/>
        <w:gridCol w:w="1388"/>
        <w:gridCol w:w="1388"/>
      </w:tblGrid>
      <w:tr w14:paraId="305B6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36496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      <v:path/>
                  <v:fill on="f" focussize="0,0"/>
                  <v:stroke on="f" joinstyle="miter"/>
                  <v:imagedata r:id="rId33" o:title="eqId0f8764cddf18dd57ffe163bf2bd463c4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32">
                  <o:LockedField>false</o:LockedField>
                </o:OLEObject>
              </w:objec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F2E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97E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7A8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E194F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</w:tr>
      <w:tr w14:paraId="1BA0B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161E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8B4E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KCl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1CA5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27.6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036E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34.0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4C1F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40.0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BECB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45.5</w:t>
            </w:r>
          </w:p>
        </w:tc>
      </w:tr>
      <w:tr w14:paraId="512AE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3BCD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BFD6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KNO</w:t>
            </w:r>
            <w:r>
              <w:rPr>
                <w:color w:val="000000"/>
                <w:vertAlign w:val="subscript"/>
              </w:rPr>
              <w:t>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CCB0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13.3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F4B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31.6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6D16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63.9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A0F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</w:t>
            </w:r>
          </w:p>
        </w:tc>
      </w:tr>
    </w:tbl>
    <w:p w14:paraId="0F8F06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请结合上述信息，选出叙述正确的是</w:t>
      </w:r>
    </w:p>
    <w:p w14:paraId="712346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“扫取以水淋汁”：在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35" o:title="eqId5f2969d81e7c1cc013e2bc059ac498f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29pt;" o:ole="t" filled="f" o:preferrelative="t" stroked="f" coordsize="21600,21600">
            <v:path/>
            <v:fill on="f" focussize="0,0"/>
            <v:stroke on="f" joinstyle="miter"/>
            <v:imagedata r:id="rId37" o:title="eqId8dbf4dc26f1d3c754d81a9fec9666ff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水中最多能溶解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的质量为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<v:path/>
            <v:fill on="f" focussize="0,0"/>
            <v:stroke on="f" joinstyle="miter"/>
            <v:imagedata r:id="rId39" o:title="eqId588ff2aae84031de03a488436179d2b7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</w:p>
    <w:p w14:paraId="725EE8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两种物质中，溶解度受温度影响较大的是</w:t>
      </w:r>
      <w:r>
        <w:rPr>
          <w:rFonts w:ascii="Times New Roman" w:hAnsi="Times New Roman" w:eastAsia="Times New Roman" w:cs="Times New Roman"/>
          <w:color w:val="000000"/>
        </w:rPr>
        <w:t>KCl</w:t>
      </w:r>
    </w:p>
    <w:p w14:paraId="5B0C4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KCl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两种物质溶解度相等时的温度范围是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41" o:title="eqId6b9f84cff693946c046c569d54ee870b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</w:p>
    <w:p w14:paraId="339D40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43" o:title="eqIdb8210d09d0cf670d137054fcca1787fd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时，饱和的</w:t>
      </w:r>
      <w:r>
        <w:rPr>
          <w:rFonts w:ascii="Times New Roman" w:hAnsi="Times New Roman" w:eastAsia="Times New Roman" w:cs="Times New Roman"/>
          <w:color w:val="000000"/>
        </w:rPr>
        <w:t>KNO</w:t>
      </w:r>
      <w:r>
        <w:rPr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溶液的溶质质量分数为</w:t>
      </w:r>
      <w:r>
        <w:rPr>
          <w:rFonts w:ascii="Times New Roman" w:hAnsi="Times New Roman" w:eastAsia="Times New Roman" w:cs="Times New Roman"/>
          <w:color w:val="000000"/>
        </w:rPr>
        <w:t>63.9%</w:t>
      </w:r>
    </w:p>
    <w:p w14:paraId="436FC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某小组同学撰写实验报告时填写的部分内容如下，其中对实验现象的描述正确的是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9"/>
        <w:gridCol w:w="1980"/>
        <w:gridCol w:w="1716"/>
        <w:gridCol w:w="2160"/>
        <w:gridCol w:w="1830"/>
      </w:tblGrid>
      <w:tr w14:paraId="5D75B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B991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03E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648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F9B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D0A4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  <w:tr w14:paraId="76AB5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8E3D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  <w:p w14:paraId="210EE5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805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95375" cy="85725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A15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04875" cy="1019175"/>
                  <wp:effectExtent l="0" t="0" r="9525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662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219200" cy="83820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F5B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000125" cy="704850"/>
                  <wp:effectExtent l="0" t="0" r="9525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113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8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E6615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  <w:p w14:paraId="0E3205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C87F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振荡静置后，不分层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7D06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一段时间后，铁钉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处生锈最严重</w:t>
            </w:r>
          </w:p>
        </w:tc>
        <w:tc>
          <w:tcPr>
            <w:tcW w:w="21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039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U</w:t>
            </w:r>
            <w:r>
              <w:rPr>
                <w:rFonts w:ascii="宋体" w:hAnsi="宋体" w:eastAsia="宋体" w:cs="宋体"/>
                <w:color w:val="000000"/>
              </w:rPr>
              <w:t>形管内的红墨水液面出现左低右高</w:t>
            </w:r>
          </w:p>
        </w:tc>
        <w:tc>
          <w:tcPr>
            <w:tcW w:w="17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654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铜片上的红磷燃烧，白磷不燃烧</w:t>
            </w:r>
          </w:p>
        </w:tc>
      </w:tr>
    </w:tbl>
    <w:p w14:paraId="719F13DC">
      <w:pPr>
        <w:spacing w:line="360" w:lineRule="auto"/>
        <w:jc w:val="left"/>
        <w:textAlignment w:val="center"/>
        <w:rPr>
          <w:color w:val="000000"/>
        </w:rPr>
      </w:pPr>
    </w:p>
    <w:p w14:paraId="2FB383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279D7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75B10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日，东北四省区城市足球联赛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“东北超”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正式开赛，本次赛事蕴含着丰富的化学知识，请回答：</w:t>
      </w:r>
    </w:p>
    <w:p w14:paraId="33AA3F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15144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4A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某场馆提供的午餐食谱之一是：红烧牛肉、清蒸鱼、蔬菜沙拉、白菜炒木耳、米饭、馒头、牛奶、紫菜蛋花汤等。食物中的糖类是人体主要的供能物质，上述食物中富含糖类的是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列举出一种即可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。运动员中场休息时，可以吃香蕉补充体力，其中富含的钾对维持神经、肌肉的功能有重要的意义，这里的“钾”指的是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填“元素”或“单质”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B7EA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为某品牌运动服面料成分表，其中锦纶属于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材料。</w:t>
      </w:r>
    </w:p>
    <w:p w14:paraId="6E9828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若运动员不慎扭伤，可用医用冷敷袋冷敷，缓解肿痛，相关信息如图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。下列说法正确的是</w:t>
      </w:r>
      <w:r>
        <w:rPr>
          <w:rFonts w:ascii="Times New Roman" w:hAnsi="Times New Roman" w:eastAsia="Times New Roman" w:cs="Times New Roman"/>
          <w:color w:val="000000"/>
        </w:rPr>
        <w:t>________(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2C4C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硝酸铵溶于水吸热，使温度降低</w:t>
      </w:r>
    </w:p>
    <w:p w14:paraId="7CAC0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运输、储存该医用冷敷袋时应防止挤压</w:t>
      </w:r>
    </w:p>
    <w:p w14:paraId="71619D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使用后的医用冷敷袋外包装可以随意丢弃</w:t>
      </w:r>
    </w:p>
    <w:p w14:paraId="1DF8B8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部分场馆开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闭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幕式常采用绚丽的灯光秀代替传统焰火表演，与焰火表演相比，灯光秀的优势是</w:t>
      </w:r>
      <w:r>
        <w:rPr>
          <w:color w:val="000000"/>
        </w:rPr>
        <w:t>________________________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列举出一点即可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E02C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氢气是一种高能燃料，已应用于航天、交通等领域。氢能的一种分类方式如图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。</w:t>
      </w:r>
    </w:p>
    <w:p w14:paraId="60B71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54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48E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Ⅰ．实验室采用由太阳能供电的图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所示装置，模拟电解水制氢气，回答问题：</w:t>
      </w:r>
    </w:p>
    <w:p w14:paraId="57461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所示信息，分析该方法制得的氢气种类为</w:t>
      </w:r>
      <w:r>
        <w:rPr>
          <w:rFonts w:ascii="Times New Roman" w:hAnsi="Times New Roman" w:eastAsia="Times New Roman" w:cs="Times New Roman"/>
          <w:color w:val="000000"/>
        </w:rPr>
        <w:t>________(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72DBDD1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绿氢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金氢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蓝氢</w:t>
      </w:r>
    </w:p>
    <w:p w14:paraId="43794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该方法的能量转化形式是太阳能→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→化学能。</w:t>
      </w:r>
    </w:p>
    <w:p w14:paraId="0EBAA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经检验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管产生了氧气，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管产生了氢气，由此得出水是由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组成的。</w:t>
      </w:r>
    </w:p>
    <w:p w14:paraId="75E68E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Ⅱ．当运载火箭点火发射时，氢氧发动机中发生化学反应的微观示意图如图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所示。</w:t>
      </w:r>
    </w:p>
    <w:p w14:paraId="7C8225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该反应的化学方程式是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13591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参加反应的氢气和氧气的分子个数比是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填最简整数比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876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在“双碳”背景下，“以氢减碳”的氢冶金是优化能源结构、实现绿色低碳的有效途径之一。我国某工厂改进了低碳高炉炼铁的关键技术，如图所示：</w:t>
      </w:r>
    </w:p>
    <w:p w14:paraId="7CD371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62300" cy="16859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EAC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Ⅰ．二氧化碳的捕集再利用，实现绿色低碳</w:t>
      </w:r>
    </w:p>
    <w:p w14:paraId="78BEB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7" o:title="eqIda4298cb837170c021b9f2cd4e674a6a3"/>
            <o:lock v:ext="edit" aspectratio="t"/>
            <w10:wrap type="none"/>
            <w10:anchorlock/>
          </v:shape>
          <o:OLEObject Type="Embed" ProgID="Equation.DSMT4" ShapeID="_x0000_i1038" DrawAspect="Content" ObjectID="_146807573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的固化利用能减少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7" o:title="eqIda4298cb837170c021b9f2cd4e674a6a3"/>
            <o:lock v:ext="edit" aspectratio="t"/>
            <w10:wrap type="none"/>
            <w10:anchorlock/>
          </v:shape>
          <o:OLEObject Type="Embed" ProgID="Equation.DSMT4" ShapeID="_x0000_i1039" DrawAspect="Content" ObjectID="_146807573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的排放，防止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效应的进一步增强。</w:t>
      </w:r>
    </w:p>
    <w:p w14:paraId="6496F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通过研究发现，在一定条件下，甲烷和二氧化碳反应生成一氧化碳和氢气。请写出该反应的化学方程式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FD21F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Ⅱ．低碳高炉炼铁</w:t>
      </w:r>
    </w:p>
    <w:p w14:paraId="1EE2B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“富氧空气喷吹”有利于高炉炼铁的原因有</w:t>
      </w:r>
      <w:r>
        <w:rPr>
          <w:color w:val="000000"/>
        </w:rPr>
        <w:t>________________________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列举出一点即可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F550E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该过程中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宋体" w:hAnsi="宋体" w:eastAsia="宋体" w:cs="宋体"/>
          <w:color w:val="000000"/>
        </w:rPr>
        <w:t>转化为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7" o:title="eqIda4298cb837170c021b9f2cd4e674a6a3"/>
            <o:lock v:ext="edit" aspectratio="t"/>
            <w10:wrap type="none"/>
            <w10:anchorlock/>
          </v:shape>
          <o:OLEObject Type="Embed" ProgID="Equation.DSMT4" ShapeID="_x0000_i1040" DrawAspect="Content" ObjectID="_146807574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，反应前后碳元素的化合价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填“升高”或“降低”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FCBC0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该冶炼工艺获得的产品为生铁，与纯铁相比其优点是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列举出一点即可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2DF78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Ⅲ．践行绿色理念，共建美丽家园</w:t>
      </w:r>
    </w:p>
    <w:p w14:paraId="0BB8A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下列做法符合绿色发展理念的是</w:t>
      </w:r>
      <w:r>
        <w:rPr>
          <w:rFonts w:ascii="Times New Roman" w:hAnsi="Times New Roman" w:eastAsia="Times New Roman" w:cs="Times New Roman"/>
          <w:color w:val="000000"/>
        </w:rPr>
        <w:t>________(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F5FB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在秸秆发酵制得的沼气中，我们可以获得与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7" o:title="eqIda4298cb837170c021b9f2cd4e674a6a3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反应的甲烷</w:t>
      </w:r>
    </w:p>
    <w:p w14:paraId="79848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用光伏、风力等发电代替燃煤发电</w:t>
      </w:r>
    </w:p>
    <w:p w14:paraId="31D73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从出渣口排放的炉渣需要进行综合处理</w:t>
      </w:r>
    </w:p>
    <w:p w14:paraId="7C705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为了提高经济效益，大量开采铁矿石</w:t>
      </w:r>
    </w:p>
    <w:p w14:paraId="1B64D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东北“铁锅炖”使用的铁锅大多数是用生铁锻造的，铁锅使用后的防锈方法是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6D839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某小组进行粗盐提纯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去除泥沙等难溶性杂质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的部分实验过程示意图如下。</w:t>
      </w:r>
    </w:p>
    <w:p w14:paraId="42824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2839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2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1D3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操作④中玻璃棒的作用是</w:t>
      </w:r>
      <w:r>
        <w:rPr>
          <w:color w:val="000000"/>
        </w:rPr>
        <w:t>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4DCAC6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该小组同学制得的精盐产率偏低的原因可能是</w:t>
      </w:r>
      <w:r>
        <w:rPr>
          <w:rFonts w:ascii="Times New Roman" w:hAnsi="Times New Roman" w:eastAsia="Times New Roman" w:cs="Times New Roman"/>
          <w:color w:val="000000"/>
        </w:rPr>
        <w:t>________(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A1932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操作⑤中滤液仍然浑浊时直接进行蒸发</w:t>
      </w:r>
    </w:p>
    <w:p w14:paraId="19CCF8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进行操作⑥时，未用玻璃棒搅拌</w:t>
      </w:r>
    </w:p>
    <w:p w14:paraId="356780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《天工开物》记载了古法制盐的过程，下列工序与操作⑥原理类似的是</w:t>
      </w:r>
      <w:r>
        <w:rPr>
          <w:rFonts w:ascii="Times New Roman" w:hAnsi="Times New Roman" w:eastAsia="Times New Roman" w:cs="Times New Roman"/>
          <w:color w:val="000000"/>
        </w:rPr>
        <w:t>________(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14DA9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焚杆制灰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布灰种盐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掘坑淋卤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海卤煎炼</w:t>
      </w:r>
    </w:p>
    <w:p w14:paraId="70AD1E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通过以上实验，同学们总结出分离混合物的一般思路如下，该实验中利用的各成分性质差异是氯化钠和泥沙在水中的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性不同。</w:t>
      </w:r>
    </w:p>
    <w:p w14:paraId="33C39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5619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F1C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硫酸亚铁广泛用于医学、农业领域。某工厂利用菱铁矿为原料制备硫酸亚铁的工艺流程如图所示。</w:t>
      </w:r>
    </w:p>
    <w:p w14:paraId="46CB0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724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F1B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已知：①菱铁矿主要成分是碳酸亚铁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9" o:title="eqIdefad69881f274389c7163de2d6fec768"/>
            <o:lock v:ext="edit" aspectratio="t"/>
            <w10:wrap type="none"/>
            <w10:anchorlock/>
          </v:shape>
          <o:OLEObject Type="Embed" ProgID="Equation.DSMT4" ShapeID="_x0000_i1042" DrawAspect="Content" ObjectID="_1468075742" r:id="rId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，还含有少量氧化铁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61" o:title="eqIdbd64433131ff93fd151abc85cfe05dba"/>
            <o:lock v:ext="edit" aspectratio="t"/>
            <w10:wrap type="none"/>
            <w10:anchorlock/>
          </v:shape>
          <o:OLEObject Type="Embed" ProgID="Equation.DSMT4" ShapeID="_x0000_i1043" DrawAspect="Content" ObjectID="_1468075743" r:id="rId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和二氧化硅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63" o:title="eqIdb29e5890a882a946f99eb379b94801b1"/>
            <o:lock v:ext="edit" aspectratio="t"/>
            <w10:wrap type="none"/>
            <w10:anchorlock/>
          </v:shape>
          <o:OLEObject Type="Embed" ProgID="Equation.DSMT4" ShapeID="_x0000_i1044" DrawAspect="Content" ObjectID="_1468075744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75pt;width:201pt;" o:ole="t" filled="f" o:preferrelative="t" stroked="f" coordsize="21600,21600">
            <v:path/>
            <v:fill on="f" focussize="0,0"/>
            <v:stroke on="f" joinstyle="miter"/>
            <v:imagedata r:id="rId65" o:title="eqIdeb16204b06e17379dd07b2d3be2db870"/>
            <o:lock v:ext="edit" aspectratio="t"/>
            <w10:wrap type="none"/>
            <w10:anchorlock/>
          </v:shape>
          <o:OLEObject Type="Embed" ProgID="Equation.DSMT4" ShapeID="_x0000_i1045" DrawAspect="Content" ObjectID="_146807574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128.25pt;" o:ole="t" filled="f" o:preferrelative="t" stroked="f" coordsize="21600,21600">
            <v:path/>
            <v:fill on="f" focussize="0,0"/>
            <v:stroke on="f" joinstyle="miter"/>
            <v:imagedata r:id="rId67" o:title="eqId286ed75623d8d13366935c0e0765d2b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3F47F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上述流程中，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和搅拌都能加快反应速率。</w:t>
      </w:r>
    </w:p>
    <w:p w14:paraId="2E3FDD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3AAA4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溶液甲中含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35pt;" o:ole="t" filled="f" o:preferrelative="t" stroked="f" coordsize="21600,21600">
            <v:path/>
            <v:fill on="f" focussize="0,0"/>
            <v:stroke on="f" joinstyle="miter"/>
            <v:imagedata r:id="rId69" o:title="eqIde2c48a105c996631cd51e98f66dda6b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71" o:title="eqIdb60a3df8839fb853f1583427d799c687"/>
            <o:lock v:ext="edit" aspectratio="t"/>
            <w10:wrap type="none"/>
            <w10:anchorlock/>
          </v:shape>
          <o:OLEObject Type="Embed" ProgID="Equation.DSMT4" ShapeID="_x0000_i1048" DrawAspect="Content" ObjectID="_146807574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73" o:title="eqIddabf3433f95b16485024c4eede9f2a5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，在反应器Ⅱ中发生置换反应的化学方程式为</w:t>
      </w:r>
      <w:r>
        <w:rPr>
          <w:color w:val="000000"/>
        </w:rPr>
        <w:t>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6A42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实验是学习化学的重要途径，根据以下初中常见的实验回答问题。</w:t>
      </w:r>
    </w:p>
    <w:p w14:paraId="06DD2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4970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4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253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是小组同学制作的简易净水器，主要净水物质有①小石子②石英砂③活性炭，其中起到吸附作用的是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，天然水经过上述处理后还需投药消毒进一步净化，该过程发生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变化。守好“中华水塔”，我们义不容辞，保护水资源的具体做法是</w:t>
      </w:r>
      <w:r>
        <w:rPr>
          <w:color w:val="000000"/>
        </w:rPr>
        <w:t>________________________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列举出一点即可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962E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是小组同学进行的验证质量守恒定律的实验，其中气球的作用是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列举出一点即可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61329C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是小组同学比较铝和铜金属活动性顺序的实验，其中去除铝丝表面的氧化物和污物需要进行的操作是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，同学们观察到铝丝表面析出红色固体，溶液颜色变浅，可得出</w:t>
      </w:r>
      <w:r>
        <w:rPr>
          <w:rFonts w:ascii="Times New Roman" w:hAnsi="Times New Roman" w:eastAsia="Times New Roman" w:cs="Times New Roman"/>
          <w:color w:val="000000"/>
        </w:rPr>
        <w:t>Al</w:t>
      </w:r>
      <w:r>
        <w:rPr>
          <w:rFonts w:ascii="宋体" w:hAnsi="宋体" w:eastAsia="宋体" w:cs="宋体"/>
          <w:color w:val="000000"/>
        </w:rPr>
        <w:t>的金属活动性比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填“强”或“弱”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07ADFF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是小组同学向氢氧化钠溶液中逐滴加入稀盐酸时，用温度传感器测定反应过程中烧杯内溶液的温度变化。请分析从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点，溶液中氯化钠的质量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填“变大”或“变小”或“不变”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1555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某小组同学以“多方法制氧气”为主题展开了化学实验。</w:t>
      </w:r>
    </w:p>
    <w:p w14:paraId="12926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Ⅰ．实验室制氧气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1)</w:t>
      </w:r>
    </w:p>
    <w:p w14:paraId="2CD24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9286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93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6C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小明同学选择加热高锰酸钾的方法制取氧气，该反应的化学方程式为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；用排水法收集氧气时，在加热药品前，导管在水槽中的位置是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选择“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80BE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小红同学选择分解过氧化氢溶液的方法制氧气，若想获得平稳的氧气流应选择的发生装置为图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1FDA4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查阅资料得知：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61" o:title="eqIdbd64433131ff93fd151abc85cfe05dba"/>
            <o:lock v:ext="edit" aspectratio="t"/>
            <w10:wrap type="none"/>
            <w10:anchorlock/>
          </v:shape>
          <o:OLEObject Type="Embed" ProgID="Equation.DSMT4" ShapeID="_x0000_i1050" DrawAspect="Content" ObjectID="_146807575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也可以用于催化过氧化氢溶液的分解。为了对比二氧化锰与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pt;width:28pt;" o:ole="t" filled="f" o:preferrelative="t" stroked="f" coordsize="21600,21600">
            <v:path/>
            <v:fill on="f" focussize="0,0"/>
            <v:stroke on="f" joinstyle="miter"/>
            <v:imagedata r:id="rId61" o:title="eqIdbd64433131ff93fd151abc85cfe05db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的催化效果，设计如下实验，请回答问题。</w:t>
      </w:r>
    </w:p>
    <w:tbl>
      <w:tblPr>
        <w:tblStyle w:val="4"/>
        <w:tblW w:w="4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10"/>
        <w:gridCol w:w="2190"/>
      </w:tblGrid>
      <w:tr w14:paraId="5ECAA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8045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6952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实验现象及结论</w:t>
            </w:r>
          </w:p>
        </w:tc>
      </w:tr>
      <w:tr w14:paraId="192F3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B27C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14450" cy="533400"/>
                  <wp:effectExtent l="0" t="0" r="0" b="0"/>
                  <wp:docPr id="100039" name="图片 10003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39" name="图片 10003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86EDD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现象：左侧试管产生气泡的速率大于右侧试管。</w:t>
            </w:r>
          </w:p>
          <w:p w14:paraId="13AD4B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结论：二氧化锰催化效果更好。</w:t>
            </w:r>
          </w:p>
        </w:tc>
      </w:tr>
    </w:tbl>
    <w:p w14:paraId="29A3FC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通过分析，上述实验方案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空白处应填写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0C390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同学们发现使用上述装置还可以进行实验室制取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7" o:title="eqIda4298cb837170c021b9f2cd4e674a6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，该反应的化学方程式为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中选择与该实验方案有关的图标是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6CBF1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71775" cy="13620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281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Ⅱ．生活中制氧机制氧气</w:t>
      </w:r>
    </w:p>
    <w:p w14:paraId="6C7634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是某制氧气装置工作示意图，其原理是在反应仓中生成氧气，通过加湿仓后被人吸入，下列说法正确的是</w:t>
      </w:r>
      <w:r>
        <w:rPr>
          <w:rFonts w:ascii="Times New Roman" w:hAnsi="Times New Roman" w:eastAsia="Times New Roman" w:cs="Times New Roman"/>
          <w:color w:val="000000"/>
        </w:rPr>
        <w:t>________(</w:t>
      </w:r>
      <w:r>
        <w:rPr>
          <w:rFonts w:ascii="宋体" w:hAnsi="宋体" w:eastAsia="宋体" w:cs="宋体"/>
          <w:color w:val="000000"/>
        </w:rPr>
        <w:t>填字母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47E0F3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7632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F0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反应仓中液体试剂可能是过氧化氢溶液</w:t>
      </w:r>
    </w:p>
    <w:p w14:paraId="19CC47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根据加湿仓水中产生气泡的速度可以知道制氧气的速度</w:t>
      </w:r>
    </w:p>
    <w:p w14:paraId="6ED81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设计制氧机时还需考虑安全、环保等因素</w:t>
      </w:r>
    </w:p>
    <w:p w14:paraId="12FE4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Ⅲ．工业制氧气</w:t>
      </w:r>
    </w:p>
    <w:p w14:paraId="6F58B2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工业上可采用膜分离技术制氧气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4)</w:t>
      </w:r>
      <w:r>
        <w:rPr>
          <w:rFonts w:ascii="宋体" w:hAnsi="宋体" w:eastAsia="宋体" w:cs="宋体"/>
          <w:color w:val="000000"/>
        </w:rPr>
        <w:t>。从微观角度解释，其原理是在一定条件下利用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实现分离，从而获得高浓度的氧气。</w:t>
      </w:r>
    </w:p>
    <w:p w14:paraId="28A7D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3906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50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在全国土壤普查中发现，肥沃的三江平原某地出现土壤结块、不透气的现象。</w:t>
      </w:r>
    </w:p>
    <w:p w14:paraId="7F242F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【提出问题】该地土壤结块的原因是什么？</w:t>
      </w:r>
    </w:p>
    <w:p w14:paraId="49AF3F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【作出猜想】土壤结块可能与土壤酸碱性有关。土壤是植物生长发育的基质，同学们围绕“土壤酸碱性与植物生长”的主题展开了项目式学习。</w:t>
      </w:r>
    </w:p>
    <w:p w14:paraId="490EB9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任务一：探究土壤酸碱性</w:t>
      </w:r>
    </w:p>
    <w:p w14:paraId="56085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将土壤采样后加入蒸馏水充分搅拌、静置，上层清液即为土壤浸出液。第一组同学进行如下实验：</w:t>
      </w:r>
    </w:p>
    <w:tbl>
      <w:tblPr>
        <w:tblStyle w:val="4"/>
        <w:tblW w:w="64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50"/>
        <w:gridCol w:w="2250"/>
        <w:gridCol w:w="2250"/>
      </w:tblGrid>
      <w:tr w14:paraId="547DC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D66D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EE3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C72D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7EB86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36AA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取少量土壤浸出液于试管中，滴加几滴紫色石蕊溶液。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77F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观察到</w:t>
            </w:r>
            <w:r>
              <w:rPr>
                <w:color w:val="000000"/>
              </w:rPr>
              <w:t>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226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该土壤浸出液呈酸性。</w:t>
            </w:r>
          </w:p>
        </w:tc>
      </w:tr>
    </w:tbl>
    <w:p w14:paraId="443616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第二组同学使用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84" o:title="eqId1066e53bf79a3cdff7ec2934bd09e272"/>
            <o:lock v:ext="edit" aspectratio="t"/>
            <w10:wrap type="none"/>
            <w10:anchorlock/>
          </v:shape>
          <o:OLEObject Type="Embed" ProgID="Equation.DSMT4" ShapeID="_x0000_i1053" DrawAspect="Content" ObjectID="_146807575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计测定土壤浸出液的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19pt;" o:ole="t" filled="f" o:preferrelative="t" stroked="f" coordsize="21600,21600">
            <v:path/>
            <v:fill on="f" focussize="0,0"/>
            <v:stroke on="f" joinstyle="miter"/>
            <v:imagedata r:id="rId84" o:title="eqId1066e53bf79a3cdff7ec2934bd09e272"/>
            <o:lock v:ext="edit" aspectratio="t"/>
            <w10:wrap type="none"/>
            <w10:anchorlock/>
          </v:shape>
          <o:OLEObject Type="Embed" ProgID="Equation.DSMT4" ShapeID="_x0000_i1054" DrawAspect="Content" ObjectID="_146807575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值为</w:t>
      </w:r>
      <w:r>
        <w:rPr>
          <w:rFonts w:ascii="Times New Roman" w:hAnsi="Times New Roman" w:eastAsia="Times New Roman" w:cs="Times New Roman"/>
          <w:color w:val="000000"/>
        </w:rPr>
        <w:t>5.4(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35" o:title="eqId5f2969d81e7c1cc013e2bc059ac498f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30A6D5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【得出结论】该地土壤呈酸性。</w:t>
      </w:r>
    </w:p>
    <w:p w14:paraId="1D9D20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任务二：调节土壤酸碱度适宜水稻生长</w:t>
      </w:r>
    </w:p>
    <w:p w14:paraId="7D793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【查阅资料】东北地区生产的大米醇香可口广受好评，其主要原因是东北地区土壤肥沃。</w:t>
      </w:r>
    </w:p>
    <w:p w14:paraId="07420D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水稻生长适宜的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范围为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8" o:title="eqId880a605fa860bfba4deeb4d2d199bb6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35" o:title="eqId5f2969d81e7c1cc013e2bc059ac498f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716E74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【问题与假设】通过酸的某些性质，寻找试剂调节土壤的酸碱度，使土壤适宜水稻生长。</w:t>
      </w:r>
    </w:p>
    <w:p w14:paraId="1C483A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tbl>
      <w:tblPr>
        <w:tblStyle w:val="4"/>
        <w:tblW w:w="4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1"/>
        <w:gridCol w:w="1059"/>
        <w:gridCol w:w="1261"/>
        <w:gridCol w:w="1214"/>
      </w:tblGrid>
      <w:tr w14:paraId="6BE0A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1" w:hRule="atLeast"/>
        </w:trPr>
        <w:tc>
          <w:tcPr>
            <w:tcW w:w="4755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F0CB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价格表</w:t>
            </w:r>
          </w:p>
        </w:tc>
      </w:tr>
      <w:tr w14:paraId="5912B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F56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7238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碳酸钠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D08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碳酸氢钠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BA42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氢氧化钙</w:t>
            </w:r>
          </w:p>
        </w:tc>
      </w:tr>
      <w:tr w14:paraId="60FA8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5B1D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价格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/25 kg</w:t>
            </w:r>
          </w:p>
        </w:tc>
        <w:tc>
          <w:tcPr>
            <w:tcW w:w="10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D23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9682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114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39E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52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</w:tr>
    </w:tbl>
    <w:p w14:paraId="35128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【分析与评价】</w:t>
      </w:r>
    </w:p>
    <w:tbl>
      <w:tblPr>
        <w:tblStyle w:val="4"/>
        <w:tblW w:w="65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5"/>
        <w:gridCol w:w="1399"/>
        <w:gridCol w:w="1399"/>
        <w:gridCol w:w="755"/>
        <w:gridCol w:w="2232"/>
      </w:tblGrid>
      <w:tr w14:paraId="1BABF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D46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可与酸反应的物质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9DB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金属氧化物</w:t>
            </w:r>
          </w:p>
        </w:tc>
        <w:tc>
          <w:tcPr>
            <w:tcW w:w="1935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E91D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如：生石灰</w:t>
            </w:r>
          </w:p>
        </w:tc>
        <w:tc>
          <w:tcPr>
            <w:tcW w:w="12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0D7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评价：见效快，但须精准，如过量，土壤会板结。</w:t>
            </w:r>
          </w:p>
        </w:tc>
      </w:tr>
      <w:tr w14:paraId="7D6BF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E4836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5D4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碱</w:t>
            </w:r>
          </w:p>
        </w:tc>
        <w:tc>
          <w:tcPr>
            <w:tcW w:w="2055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138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如：熟石灰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1EDD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评价：温和。</w:t>
            </w:r>
          </w:p>
        </w:tc>
      </w:tr>
      <w:tr w14:paraId="0D02B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285E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FD9E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盐</w:t>
            </w:r>
          </w:p>
        </w:tc>
        <w:tc>
          <w:tcPr>
            <w:tcW w:w="13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D38D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</w:t>
            </w: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0D7C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碳酸钠</w:t>
            </w:r>
          </w:p>
        </w:tc>
        <w:tc>
          <w:tcPr>
            <w:tcW w:w="121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58B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评价：两种物质均不适合大面积使用，从经济角度考虑其原因为</w:t>
            </w:r>
            <w:r>
              <w:rPr>
                <w:color w:val="000000"/>
              </w:rPr>
              <w:t>________________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  <w:tr w14:paraId="4DFFD0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CC97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19286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B4DD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858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碳酸氢钠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0356F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118E8C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【结论与应用】综合以上因素，熟石灰更适宜改良酸性土壤，请写出熟石灰改良硫酸型土壤的化学方程式</w:t>
      </w:r>
      <w:r>
        <w:rPr>
          <w:color w:val="000000"/>
        </w:rPr>
        <w:t>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5B99C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【反思与拓展】人们发现焚烧农作物秸秆获得的草木灰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含有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1" o:title="eqId8edeb81262588907bfac754016cd78d0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也可以用来调节土壤酸碱度，使用草木灰的优点是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列举出一点即可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5FC1D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任务三：探究草木灰中碳酸钾的含量</w:t>
      </w:r>
    </w:p>
    <w:p w14:paraId="2F3D0E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【实验过程】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．在实验室中焚烧秸秆获得适量的草木灰</w:t>
      </w:r>
    </w:p>
    <w:p w14:paraId="028382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．称取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克草木灰，用热水浸泡，过滤后获得滤液</w:t>
      </w:r>
    </w:p>
    <w:p w14:paraId="71AEEE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iii</w:t>
      </w:r>
      <w:r>
        <w:rPr>
          <w:rFonts w:ascii="宋体" w:hAnsi="宋体" w:eastAsia="宋体" w:cs="宋体"/>
          <w:color w:val="000000"/>
        </w:rPr>
        <w:t>．按图所示，进行实验，通过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装置中氢氧化钠溶液增加的质量，从而计算出草木灰中碳酸钾的含量。</w:t>
      </w:r>
    </w:p>
    <w:p w14:paraId="4BD42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62877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8BA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【实验反思】</w:t>
      </w:r>
    </w:p>
    <w:p w14:paraId="3C38F2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①为了干燥气体，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装置盛放的试剂是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填试剂名称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25BDB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②若将稀硫酸换成浓盐酸，最终测得草木灰中碳酸钾的含量偏高，可能的原因是</w:t>
      </w:r>
      <w:r>
        <w:rPr>
          <w:color w:val="000000"/>
        </w:rPr>
        <w:t>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36AEA7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我国化学工业的先驱侯德榜发明了“联合制碱法”，用该法生产的工业纯碱中含有少量氯化钠。现称取</w:t>
      </w:r>
      <w:r>
        <w:rPr>
          <w:rFonts w:ascii="Times New Roman" w:hAnsi="Times New Roman" w:eastAsia="Times New Roman" w:cs="Times New Roman"/>
          <w:color w:val="000000"/>
        </w:rPr>
        <w:t>11g</w:t>
      </w:r>
      <w:r>
        <w:rPr>
          <w:rFonts w:ascii="宋体" w:hAnsi="宋体" w:eastAsia="宋体" w:cs="宋体"/>
          <w:color w:val="000000"/>
        </w:rPr>
        <w:t>该纯碱样品完全溶解于水中，加入足量的氢氧化钙溶液充分反应后过滤、洗涤、干燥，称得沉淀质量为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。请计算：样品中碳酸钠的质量分数。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计算结果精确至</w:t>
      </w:r>
      <w:r>
        <w:rPr>
          <w:rFonts w:ascii="Times New Roman" w:hAnsi="Times New Roman" w:eastAsia="Times New Roman" w:cs="Times New Roman"/>
          <w:color w:val="000000"/>
        </w:rPr>
        <w:t>0.1%)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0EAB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57BB4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2AE6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CF1B4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8980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19723A4"/>
    <w:rsid w:val="38274566"/>
    <w:rsid w:val="784B26F3"/>
    <w:rsid w:val="787F4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1.xml"/><Relationship Id="rId92" Type="http://schemas.openxmlformats.org/officeDocument/2006/relationships/image" Target="media/image49.png"/><Relationship Id="rId91" Type="http://schemas.openxmlformats.org/officeDocument/2006/relationships/image" Target="media/image48.wmf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oleObject" Target="embeddings/oleObject33.bin"/><Relationship Id="rId88" Type="http://schemas.openxmlformats.org/officeDocument/2006/relationships/image" Target="media/image47.wmf"/><Relationship Id="rId87" Type="http://schemas.openxmlformats.org/officeDocument/2006/relationships/oleObject" Target="embeddings/oleObject32.bin"/><Relationship Id="rId86" Type="http://schemas.openxmlformats.org/officeDocument/2006/relationships/oleObject" Target="embeddings/oleObject31.bin"/><Relationship Id="rId85" Type="http://schemas.openxmlformats.org/officeDocument/2006/relationships/oleObject" Target="embeddings/oleObject30.bin"/><Relationship Id="rId84" Type="http://schemas.openxmlformats.org/officeDocument/2006/relationships/image" Target="media/image46.wmf"/><Relationship Id="rId83" Type="http://schemas.openxmlformats.org/officeDocument/2006/relationships/oleObject" Target="embeddings/oleObject29.bin"/><Relationship Id="rId82" Type="http://schemas.openxmlformats.org/officeDocument/2006/relationships/image" Target="media/image45.png"/><Relationship Id="rId81" Type="http://schemas.openxmlformats.org/officeDocument/2006/relationships/image" Target="media/image44.png"/><Relationship Id="rId80" Type="http://schemas.openxmlformats.org/officeDocument/2006/relationships/image" Target="media/image43.png"/><Relationship Id="rId8" Type="http://schemas.openxmlformats.org/officeDocument/2006/relationships/footer" Target="footer3.xml"/><Relationship Id="rId79" Type="http://schemas.openxmlformats.org/officeDocument/2006/relationships/oleObject" Target="embeddings/oleObject28.bin"/><Relationship Id="rId78" Type="http://schemas.openxmlformats.org/officeDocument/2006/relationships/image" Target="media/image42.png"/><Relationship Id="rId77" Type="http://schemas.openxmlformats.org/officeDocument/2006/relationships/oleObject" Target="embeddings/oleObject27.bin"/><Relationship Id="rId76" Type="http://schemas.openxmlformats.org/officeDocument/2006/relationships/oleObject" Target="embeddings/oleObject26.bin"/><Relationship Id="rId75" Type="http://schemas.openxmlformats.org/officeDocument/2006/relationships/image" Target="media/image41.png"/><Relationship Id="rId74" Type="http://schemas.openxmlformats.org/officeDocument/2006/relationships/image" Target="media/image40.png"/><Relationship Id="rId73" Type="http://schemas.openxmlformats.org/officeDocument/2006/relationships/image" Target="media/image39.wmf"/><Relationship Id="rId72" Type="http://schemas.openxmlformats.org/officeDocument/2006/relationships/oleObject" Target="embeddings/oleObject25.bin"/><Relationship Id="rId71" Type="http://schemas.openxmlformats.org/officeDocument/2006/relationships/image" Target="media/image38.wmf"/><Relationship Id="rId70" Type="http://schemas.openxmlformats.org/officeDocument/2006/relationships/oleObject" Target="embeddings/oleObject24.bin"/><Relationship Id="rId7" Type="http://schemas.openxmlformats.org/officeDocument/2006/relationships/footer" Target="footer2.xml"/><Relationship Id="rId69" Type="http://schemas.openxmlformats.org/officeDocument/2006/relationships/image" Target="media/image37.wmf"/><Relationship Id="rId68" Type="http://schemas.openxmlformats.org/officeDocument/2006/relationships/oleObject" Target="embeddings/oleObject23.bin"/><Relationship Id="rId67" Type="http://schemas.openxmlformats.org/officeDocument/2006/relationships/image" Target="media/image36.wmf"/><Relationship Id="rId66" Type="http://schemas.openxmlformats.org/officeDocument/2006/relationships/oleObject" Target="embeddings/oleObject22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1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0.bin"/><Relationship Id="rId61" Type="http://schemas.openxmlformats.org/officeDocument/2006/relationships/image" Target="media/image33.wmf"/><Relationship Id="rId60" Type="http://schemas.openxmlformats.org/officeDocument/2006/relationships/oleObject" Target="embeddings/oleObject19.bin"/><Relationship Id="rId6" Type="http://schemas.openxmlformats.org/officeDocument/2006/relationships/footer" Target="footer1.xml"/><Relationship Id="rId59" Type="http://schemas.openxmlformats.org/officeDocument/2006/relationships/image" Target="media/image32.wmf"/><Relationship Id="rId58" Type="http://schemas.openxmlformats.org/officeDocument/2006/relationships/oleObject" Target="embeddings/oleObject18.bin"/><Relationship Id="rId57" Type="http://schemas.openxmlformats.org/officeDocument/2006/relationships/image" Target="media/image31.png"/><Relationship Id="rId56" Type="http://schemas.openxmlformats.org/officeDocument/2006/relationships/image" Target="media/image30.png"/><Relationship Id="rId55" Type="http://schemas.openxmlformats.org/officeDocument/2006/relationships/image" Target="media/image29.png"/><Relationship Id="rId54" Type="http://schemas.openxmlformats.org/officeDocument/2006/relationships/oleObject" Target="embeddings/oleObject17.bin"/><Relationship Id="rId53" Type="http://schemas.openxmlformats.org/officeDocument/2006/relationships/oleObject" Target="embeddings/oleObject16.bin"/><Relationship Id="rId52" Type="http://schemas.openxmlformats.org/officeDocument/2006/relationships/oleObject" Target="embeddings/oleObject15.bin"/><Relationship Id="rId51" Type="http://schemas.openxmlformats.org/officeDocument/2006/relationships/oleObject" Target="embeddings/oleObject14.bin"/><Relationship Id="rId50" Type="http://schemas.openxmlformats.org/officeDocument/2006/relationships/image" Target="media/image28.png"/><Relationship Id="rId5" Type="http://schemas.openxmlformats.org/officeDocument/2006/relationships/header" Target="header3.xml"/><Relationship Id="rId49" Type="http://schemas.openxmlformats.org/officeDocument/2006/relationships/image" Target="media/image27.png"/><Relationship Id="rId48" Type="http://schemas.openxmlformats.org/officeDocument/2006/relationships/image" Target="media/image26.png"/><Relationship Id="rId47" Type="http://schemas.openxmlformats.org/officeDocument/2006/relationships/image" Target="media/image25.png"/><Relationship Id="rId46" Type="http://schemas.openxmlformats.org/officeDocument/2006/relationships/image" Target="media/image24.png"/><Relationship Id="rId45" Type="http://schemas.openxmlformats.org/officeDocument/2006/relationships/image" Target="media/image23.png"/><Relationship Id="rId44" Type="http://schemas.openxmlformats.org/officeDocument/2006/relationships/image" Target="media/image22.png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oleObject" Target="embeddings/oleObject9.bin"/><Relationship Id="rId33" Type="http://schemas.openxmlformats.org/officeDocument/2006/relationships/image" Target="media/image16.wmf"/><Relationship Id="rId32" Type="http://schemas.openxmlformats.org/officeDocument/2006/relationships/oleObject" Target="embeddings/oleObject8.bin"/><Relationship Id="rId31" Type="http://schemas.openxmlformats.org/officeDocument/2006/relationships/image" Target="media/image15.wmf"/><Relationship Id="rId30" Type="http://schemas.openxmlformats.org/officeDocument/2006/relationships/oleObject" Target="embeddings/oleObject7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6.bin"/><Relationship Id="rId27" Type="http://schemas.openxmlformats.org/officeDocument/2006/relationships/image" Target="media/image13.wmf"/><Relationship Id="rId26" Type="http://schemas.openxmlformats.org/officeDocument/2006/relationships/oleObject" Target="embeddings/oleObject5.bin"/><Relationship Id="rId25" Type="http://schemas.openxmlformats.org/officeDocument/2006/relationships/image" Target="media/image12.wmf"/><Relationship Id="rId24" Type="http://schemas.openxmlformats.org/officeDocument/2006/relationships/oleObject" Target="embeddings/oleObject4.bin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2</Pages>
  <Words>1357</Words>
  <Characters>1522</Characters>
  <Lines>0</Lines>
  <Paragraphs>0</Paragraphs>
  <TotalTime>0</TotalTime>
  <ScaleCrop>false</ScaleCrop>
  <LinksUpToDate>false</LinksUpToDate>
  <CharactersWithSpaces>1590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2026-09-13T13:37:30Z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44E1481594294D779919647AD04196B6_12</vt:lpwstr>
  </property>
</Properties>
</file>